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1"/>
        <w:rPr/>
      </w:pPr>
      <w:bookmarkStart w:id="0" w:name="_GoBack"/>
      <w:bookmarkEnd w:id="0"/>
      <w:r>
        <w:rPr>
          <w:b/>
          <w:color w:val="182026"/>
          <w:sz w:val="34"/>
        </w:rPr>
        <w:t>Quantitative Value Strategy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"Value investing" means investing in the stocks that are cheapest relative to common measures of business value (like earnings or assets).</w:t>
      </w:r>
    </w:p>
    <w:p>
      <w:pPr>
        <w:pStyle w:val="Normal"/>
        <w:spacing w:lineRule="auto" w:line="261" w:before="0" w:after="354"/>
        <w:ind w:left="-5" w:right="236" w:hanging="10"/>
        <w:rPr/>
      </w:pPr>
      <w:r>
        <w:rPr>
          <w:color w:val="182026"/>
          <w:sz w:val="17"/>
        </w:rPr>
        <w:t>For this project, we're going to build an investing strategy that selects the 50 stocks with the best value metrics. From there, we will calculate recommended trades for an equal-weight portfolio of these 50 stocks.</w:t>
      </w:r>
    </w:p>
    <w:p>
      <w:pPr>
        <w:pStyle w:val="Heading1"/>
        <w:ind w:left="-5" w:hanging="10"/>
        <w:rPr/>
      </w:pPr>
      <w:r>
        <w:rPr/>
        <w:t>Performance of stock</w:t>
      </w:r>
    </w:p>
    <w:p>
      <w:pPr>
        <w:pStyle w:val="Normal"/>
        <w:spacing w:lineRule="auto" w:line="261" w:before="0" w:after="78"/>
        <w:ind w:left="-5" w:right="236" w:hanging="10"/>
        <w:rPr/>
      </w:pPr>
      <w:r>
        <w:rPr>
          <w:color w:val="182026"/>
          <w:sz w:val="17"/>
        </w:rPr>
        <w:t>We chose the stock that generated 8% return over 2019 but the problem is the rest of the market is returning a few times that amount? If we compare with indices from S&amp;P 500. It returns for us a 24% return between the starting price and the ending price of that year</w:t>
      </w:r>
    </w:p>
    <w:p>
      <w:pPr>
        <w:pStyle w:val="Normal"/>
        <w:spacing w:lineRule="auto" w:line="264" w:before="0" w:after="158"/>
        <w:ind w:left="10" w:right="-12" w:hanging="10"/>
        <w:jc w:val="right"/>
        <w:rPr/>
      </w:pPr>
      <w:r>
        <w:rPr>
          <w:color w:val="182026"/>
          <w:sz w:val="17"/>
        </w:rPr>
        <w:t>In [6]:</w:t>
      </w:r>
    </w:p>
    <w:p>
      <w:pPr>
        <w:pStyle w:val="Normal"/>
        <w:spacing w:lineRule="auto" w:line="264" w:before="0" w:after="206"/>
        <w:ind w:left="55" w:hanging="10"/>
        <w:rPr/>
      </w:pPr>
      <w:r>
        <w:rPr>
          <w:sz w:val="17"/>
        </w:rPr>
        <w:t>final_dataframe</w:t>
      </w:r>
    </w:p>
    <w:p>
      <w:pPr>
        <w:pStyle w:val="Normal"/>
        <w:spacing w:lineRule="auto" w:line="264" w:before="0" w:after="26"/>
        <w:ind w:left="10" w:right="-12" w:hanging="10"/>
        <w:jc w:val="right"/>
        <w:rPr/>
      </w:pPr>
      <w:r>
        <w:rPr>
          <w:color w:val="182026"/>
          <w:sz w:val="17"/>
        </w:rPr>
        <w:t>Out[6]:</w:t>
      </w:r>
    </w:p>
    <w:p>
      <w:pPr>
        <w:pStyle w:val="Normal"/>
        <w:spacing w:lineRule="auto" w:line="264" w:before="0" w:after="0"/>
        <w:ind w:left="465" w:right="6240" w:firstLine="3169"/>
        <w:rPr/>
      </w:pPr>
      <w:r>
        <w:rPr>
          <w:b/>
          <w:color w:val="182026"/>
          <w:sz w:val="14"/>
        </w:rPr>
        <w:t>Number of Shares to Ticker</w:t>
        <w:tab/>
        <w:t>Price</w:t>
        <w:tab/>
        <w:t>Price-to-Earnings Ratio</w:t>
      </w:r>
    </w:p>
    <w:p>
      <w:pPr>
        <w:pStyle w:val="Normal"/>
        <w:spacing w:lineRule="auto" w:line="264" w:before="0" w:after="186"/>
        <w:ind w:left="4775" w:hanging="10"/>
        <w:rPr/>
      </w:pPr>
      <w:r>
        <w:rPr>
          <w:b/>
          <w:color w:val="182026"/>
          <w:sz w:val="14"/>
        </w:rPr>
        <w:t>Buy</w:t>
      </w:r>
    </w:p>
    <w:p>
      <w:pPr>
        <w:pStyle w:val="Normal"/>
        <w:numPr>
          <w:ilvl w:val="0"/>
          <w:numId w:val="1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</w:t>
        <w:tab/>
        <w:t>126.32</w:t>
        <w:tab/>
        <w:t>55.04</w:t>
        <w:tab/>
        <w:t>N/A</w:t>
      </w:r>
    </w:p>
    <w:p>
      <w:pPr>
        <w:pStyle w:val="Normal"/>
        <w:numPr>
          <w:ilvl w:val="0"/>
          <w:numId w:val="1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AAL</w:t>
        <w:tab/>
        <w:t>21.42</w:t>
        <w:tab/>
        <w:t>-1.16</w:t>
        <w:tab/>
        <w:t>N/A</w:t>
      </w:r>
    </w:p>
    <w:p>
      <w:pPr>
        <w:pStyle w:val="Normal"/>
        <w:numPr>
          <w:ilvl w:val="0"/>
          <w:numId w:val="1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AAP</w:t>
        <w:tab/>
        <w:t>163.22</w:t>
        <w:tab/>
        <w:t>23.2</w:t>
        <w:tab/>
        <w:t>N/A</w:t>
      </w:r>
    </w:p>
    <w:p>
      <w:pPr>
        <w:pStyle w:val="Heading2"/>
        <w:tabs>
          <w:tab w:val="center" w:pos="268" w:leader="none"/>
          <w:tab w:val="center" w:pos="688" w:leader="none"/>
          <w:tab w:val="center" w:pos="1240" w:leader="none"/>
          <w:tab w:val="center" w:pos="3013" w:leader="none"/>
          <w:tab w:val="center" w:pos="4921" w:leader="none"/>
        </w:tabs>
        <w:ind w:left="0" w:hanging="0"/>
        <w:rPr/>
      </w:pPr>
      <w:r>
        <w:rPr>
          <w:color w:val="000000"/>
          <w:sz w:val="22"/>
        </w:rPr>
        <w:tab/>
      </w:r>
      <w:r>
        <w:rPr>
          <w:b/>
        </w:rPr>
        <w:t>3</w:t>
        <w:tab/>
      </w:r>
      <w:r>
        <w:rPr/>
        <w:t>AAPL</w:t>
        <w:tab/>
        <w:t>129.21</w:t>
        <w:tab/>
        <w:t>36.19</w:t>
        <w:tab/>
        <w:t>N/A</w:t>
      </w:r>
    </w:p>
    <w:p>
      <w:pPr>
        <w:pStyle w:val="Normal"/>
        <w:spacing w:lineRule="auto" w:line="535" w:before="0" w:after="0"/>
        <w:ind w:left="202" w:right="6543" w:hanging="10"/>
        <w:rPr/>
      </w:pPr>
      <w:r>
        <w:rPr>
          <w:b/>
          <w:color w:val="182026"/>
          <w:sz w:val="14"/>
        </w:rPr>
        <w:t xml:space="preserve">4 </w:t>
      </w:r>
      <w:r>
        <w:rPr>
          <w:color w:val="182026"/>
          <w:sz w:val="14"/>
        </w:rPr>
        <w:t xml:space="preserve">ABBV 112.50 40.82 N/A </w:t>
      </w:r>
      <w:r>
        <w:rPr>
          <w:b/>
          <w:color w:val="182026"/>
          <w:sz w:val="14"/>
        </w:rPr>
        <w:t xml:space="preserve">... </w:t>
      </w:r>
      <w:r>
        <w:rPr>
          <w:color w:val="182026"/>
          <w:sz w:val="14"/>
        </w:rPr>
        <w:t>... ... ... ...</w:t>
      </w:r>
    </w:p>
    <w:p>
      <w:pPr>
        <w:pStyle w:val="Normal"/>
        <w:numPr>
          <w:ilvl w:val="0"/>
          <w:numId w:val="2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YUM</w:t>
        <w:tab/>
        <w:t>108.39</w:t>
        <w:tab/>
        <w:t>36.53</w:t>
        <w:tab/>
        <w:t>N/A</w:t>
      </w:r>
    </w:p>
    <w:p>
      <w:pPr>
        <w:pStyle w:val="Normal"/>
        <w:numPr>
          <w:ilvl w:val="0"/>
          <w:numId w:val="2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ZBH</w:t>
        <w:tab/>
        <w:t>163.60</w:t>
        <w:tab/>
        <w:t>-253.76</w:t>
        <w:tab/>
        <w:t>N/A</w:t>
      </w:r>
    </w:p>
    <w:p>
      <w:pPr>
        <w:pStyle w:val="Normal"/>
        <w:numPr>
          <w:ilvl w:val="0"/>
          <w:numId w:val="2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ZBRA</w:t>
        <w:tab/>
        <w:t>535.84</w:t>
        <w:tab/>
        <w:t>56</w:t>
        <w:tab/>
        <w:t>N/A</w:t>
      </w:r>
    </w:p>
    <w:p>
      <w:pPr>
        <w:pStyle w:val="Normal"/>
        <w:numPr>
          <w:ilvl w:val="0"/>
          <w:numId w:val="2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ZION</w:t>
        <w:tab/>
        <w:t>55.69</w:t>
        <w:tab/>
        <w:t>8.81</w:t>
        <w:tab/>
        <w:t>N/A</w:t>
      </w:r>
    </w:p>
    <w:p>
      <w:pPr>
        <w:pStyle w:val="Normal"/>
        <w:numPr>
          <w:ilvl w:val="0"/>
          <w:numId w:val="2"/>
        </w:numPr>
        <w:spacing w:lineRule="auto" w:line="264" w:before="0" w:after="240"/>
        <w:ind w:left="585" w:hanging="528"/>
        <w:rPr/>
      </w:pPr>
      <w:r>
        <w:rPr>
          <w:color w:val="182026"/>
          <w:sz w:val="14"/>
        </w:rPr>
        <w:t>ZTS</w:t>
        <w:tab/>
        <w:t>161.54</w:t>
        <w:tab/>
        <w:t>47.49</w:t>
        <w:tab/>
        <w:t>N/A</w:t>
      </w:r>
    </w:p>
    <w:p>
      <w:pPr>
        <w:pStyle w:val="Normal"/>
        <w:numPr>
          <w:ilvl w:val="0"/>
          <w:numId w:val="2"/>
        </w:numPr>
        <w:spacing w:lineRule="auto" w:line="261" w:before="0" w:after="437"/>
        <w:ind w:left="585" w:hanging="528"/>
        <w:rPr/>
      </w:pPr>
      <w:r>
        <w:rPr>
          <w:color w:val="182026"/>
          <w:sz w:val="17"/>
        </w:rPr>
        <w:t>rows × 4 columns</w:t>
      </w:r>
    </w:p>
    <w:p>
      <w:pPr>
        <w:pStyle w:val="Heading1"/>
        <w:ind w:left="-5" w:hanging="10"/>
        <w:rPr/>
      </w:pPr>
      <w:r>
        <w:rPr/>
        <w:t>Removing Glamour Stocks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The opposite of a "value stock" is a "glamour stock".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Since the goal of this strategy is to identify the 50 best value stocks from our universe, our next step is to remove glamour stocks from the DataFrame.</w:t>
      </w:r>
    </w:p>
    <w:p>
      <w:pPr>
        <w:pStyle w:val="Normal"/>
        <w:spacing w:lineRule="auto" w:line="261" w:before="0" w:after="353"/>
        <w:ind w:left="-5" w:right="236" w:hanging="10"/>
        <w:rPr/>
      </w:pPr>
      <w:r>
        <w:rPr>
          <w:color w:val="182026"/>
          <w:sz w:val="17"/>
        </w:rPr>
        <w:t>We'll sort the DataFrame by the stocks' price-to-earnings ratio, and drop all stocks outside the top 50.</w:t>
      </w:r>
    </w:p>
    <w:p>
      <w:pPr>
        <w:pStyle w:val="Heading1"/>
        <w:ind w:left="-5" w:hanging="10"/>
        <w:rPr/>
      </w:pPr>
      <w:r>
        <w:rPr/>
        <w:t>Calculating the Number of Shares to Buy</w:t>
      </w:r>
    </w:p>
    <w:p>
      <w:pPr>
        <w:pStyle w:val="Normal"/>
        <w:spacing w:lineRule="auto" w:line="261" w:before="0" w:after="77"/>
        <w:ind w:left="-5" w:right="236" w:hanging="10"/>
        <w:rPr/>
      </w:pPr>
      <w:r>
        <w:rPr>
          <w:color w:val="182026"/>
          <w:sz w:val="17"/>
        </w:rPr>
        <w:t>We now need to calculate the number of shares we need to buy. We shall begin with a portfolio of 100000</w:t>
      </w:r>
    </w:p>
    <w:p>
      <w:pPr>
        <w:pStyle w:val="Normal"/>
        <w:spacing w:lineRule="auto" w:line="261" w:before="0" w:after="77"/>
        <w:ind w:left="-5" w:right="236" w:hanging="10"/>
        <w:rPr/>
      </w:pPr>
      <w:r>
        <w:rPr>
          <w:color w:val="182026"/>
          <w:sz w:val="17"/>
        </w:rPr>
        <w:t>We can now use the global portfolio_size variable to calculate the number of shares that our strategy should purchase.</w:t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4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4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4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4"/>
        </w:rPr>
      </w:pPr>
      <w:r>
        <w:rPr/>
      </w:r>
    </w:p>
    <w:p>
      <w:pPr>
        <w:pStyle w:val="Heading1"/>
        <w:ind w:left="-5" w:hanging="10"/>
        <w:rPr/>
      </w:pPr>
      <w:r>
        <w:rPr/>
        <w:t>Building a Better (and More Realistic) Value Strategy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Every valuation metric has certain flaws.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For example, the price-to-earnings ratio doesn't work well with stocks with negative earnings.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Similarly, stocks that buyback their own shares are difficult to value using the price-to-book ratio.</w:t>
      </w:r>
    </w:p>
    <w:p>
      <w:pPr>
        <w:pStyle w:val="Normal"/>
        <w:spacing w:lineRule="auto" w:line="261" w:before="0" w:after="162"/>
        <w:ind w:left="-5" w:right="236" w:hanging="10"/>
        <w:rPr/>
      </w:pPr>
      <w:r>
        <w:rPr>
          <w:color w:val="182026"/>
          <w:sz w:val="17"/>
        </w:rPr>
        <w:t>Investors typically use a composite basket of valuation metrics to build robust quantitative value strategies. In this section, we will filter for stocks with the lowest percentiles on the following metrics:</w:t>
      </w:r>
    </w:p>
    <w:p>
      <w:pPr>
        <w:pStyle w:val="Normal"/>
        <w:spacing w:lineRule="auto" w:line="261" w:before="0" w:after="3"/>
        <w:ind w:left="178" w:right="236" w:hanging="1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106680</wp:posOffset>
                </wp:positionH>
                <wp:positionV relativeFrom="paragraph">
                  <wp:posOffset>635</wp:posOffset>
                </wp:positionV>
                <wp:extent cx="31115" cy="579755"/>
                <wp:effectExtent l="0" t="0" r="0" b="0"/>
                <wp:wrapSquare wrapText="bothSides"/>
                <wp:docPr id="1" name="Group 219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" cy="57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7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7"/>
                                  <a:pt x="15244" y="30487"/>
                                </a:cubicBezTo>
                                <a:cubicBezTo>
                                  <a:pt x="6825" y="30487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16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7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2"/>
                                  <a:pt x="23663" y="30487"/>
                                  <a:pt x="15244" y="30487"/>
                                </a:cubicBezTo>
                                <a:cubicBezTo>
                                  <a:pt x="6825" y="30487"/>
                                  <a:pt x="0" y="23662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43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220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936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2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990" style="position:absolute;margin-left:8.4pt;margin-top:0pt;width:2.4pt;height:45.6pt" coordorigin="168,0" coordsize="48,912"/>
            </w:pict>
          </mc:Fallback>
        </mc:AlternateContent>
      </w:r>
      <w:r>
        <w:rPr>
          <w:color w:val="182026"/>
          <w:sz w:val="17"/>
        </w:rPr>
        <w:t>Price-to-earnings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Price-to-book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Price-to-sales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Enterprise Value divided by Earnings Before Interest, Taxes, Depreciation, and Amortization (EV/EBITDA)</w:t>
      </w:r>
    </w:p>
    <w:p>
      <w:pPr>
        <w:pStyle w:val="Normal"/>
        <w:spacing w:lineRule="auto" w:line="261" w:before="0" w:after="161"/>
        <w:ind w:left="178" w:right="236" w:hanging="10"/>
        <w:rPr/>
      </w:pPr>
      <w:r>
        <w:rPr>
          <w:color w:val="182026"/>
          <w:sz w:val="17"/>
        </w:rPr>
        <w:t>Enterprise Value divided by Gross Profit (EV/GP)</w:t>
      </w:r>
    </w:p>
    <w:p>
      <w:pPr>
        <w:pStyle w:val="Normal"/>
        <w:spacing w:lineRule="auto" w:line="261" w:before="0" w:after="78"/>
        <w:ind w:left="-5" w:right="236" w:hanging="10"/>
        <w:rPr/>
      </w:pPr>
      <w:r>
        <w:rPr>
          <w:color w:val="182026"/>
          <w:sz w:val="17"/>
        </w:rPr>
        <w:t>Some of these metrics aren't provided directly by the IEX Cloud API, and must be computed after pulling raw data. We'll start by calculating each data point from scratch.</w:t>
      </w:r>
    </w:p>
    <w:p>
      <w:pPr>
        <w:pStyle w:val="Normal"/>
        <w:spacing w:lineRule="auto" w:line="264" w:before="0" w:after="158"/>
        <w:ind w:left="10" w:right="-12" w:hanging="10"/>
        <w:jc w:val="right"/>
        <w:rPr/>
      </w:pPr>
      <w:r>
        <w:rPr>
          <w:color w:val="182026"/>
          <w:sz w:val="17"/>
        </w:rPr>
        <w:t>In [13]:</w:t>
      </w:r>
    </w:p>
    <w:p>
      <w:pPr>
        <w:pStyle w:val="Normal"/>
        <w:spacing w:lineRule="auto" w:line="264" w:before="0" w:after="206"/>
        <w:ind w:left="55" w:hanging="10"/>
        <w:rPr/>
      </w:pPr>
      <w:r>
        <w:rPr>
          <w:sz w:val="17"/>
        </w:rPr>
        <w:t>dataframe</w:t>
      </w:r>
    </w:p>
    <w:p>
      <w:pPr>
        <w:pStyle w:val="Normal"/>
        <w:spacing w:lineRule="auto" w:line="264" w:before="0" w:after="93"/>
        <w:ind w:left="10" w:right="-12" w:hanging="10"/>
        <w:jc w:val="right"/>
        <w:rPr/>
      </w:pPr>
      <w:r>
        <w:rPr>
          <w:color w:val="182026"/>
          <w:sz w:val="17"/>
        </w:rPr>
        <w:t>Out[13]:</w:t>
      </w:r>
    </w:p>
    <w:p>
      <w:pPr>
        <w:pStyle w:val="Normal"/>
        <w:tabs>
          <w:tab w:val="center" w:pos="2256" w:leader="none"/>
          <w:tab w:val="center" w:pos="3292" w:leader="none"/>
          <w:tab w:val="center" w:pos="4889" w:leader="none"/>
          <w:tab w:val="center" w:pos="6485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Number of</w:t>
        <w:tab/>
        <w:t>Price-to-</w:t>
        <w:tab/>
        <w:t>Price-to-</w:t>
        <w:tab/>
        <w:t>Price-to-</w:t>
      </w:r>
    </w:p>
    <w:p>
      <w:pPr>
        <w:pStyle w:val="Normal"/>
        <w:tabs>
          <w:tab w:val="center" w:pos="4321" w:leader="none"/>
          <w:tab w:val="center" w:pos="5909" w:leader="none"/>
          <w:tab w:val="center" w:pos="7514" w:leader="none"/>
          <w:tab w:val="center" w:pos="9050" w:leader="none"/>
          <w:tab w:val="center" w:pos="10626" w:leader="none"/>
          <w:tab w:val="center" w:pos="11286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</w:t>
        <w:tab/>
        <w:t>PB</w:t>
        <w:tab/>
        <w:t>PS</w:t>
        <w:tab/>
        <w:t>EV/EBITDA</w:t>
        <w:tab/>
        <w:t>EV/GP</w:t>
        <w:tab/>
        <w:t>RV</w:t>
      </w:r>
    </w:p>
    <w:p>
      <w:pPr>
        <w:pStyle w:val="Normal"/>
        <w:tabs>
          <w:tab w:val="center" w:pos="692" w:leader="none"/>
          <w:tab w:val="center" w:pos="1472" w:leader="none"/>
          <w:tab w:val="center" w:pos="2284" w:leader="none"/>
          <w:tab w:val="center" w:pos="3284" w:leader="none"/>
          <w:tab w:val="center" w:pos="5005" w:leader="none"/>
          <w:tab w:val="center" w:pos="6597" w:leader="none"/>
          <w:tab w:val="center" w:pos="8137" w:leader="none"/>
          <w:tab w:val="center" w:pos="9798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Ticker</w:t>
        <w:tab/>
        <w:t>Price</w:t>
        <w:tab/>
        <w:t>Shares to</w:t>
        <w:tab/>
        <w:t>Earnings</w:t>
        <w:tab/>
        <w:t>Book</w:t>
        <w:tab/>
        <w:t>Sales</w:t>
        <w:tab/>
        <w:t>EV/EBITDA</w:t>
        <w:tab/>
        <w:t>EV/GP</w:t>
      </w:r>
    </w:p>
    <w:p>
      <w:pPr>
        <w:pStyle w:val="Normal"/>
        <w:tabs>
          <w:tab w:val="center" w:pos="4077" w:leader="none"/>
          <w:tab w:val="center" w:pos="5673" w:leader="none"/>
          <w:tab w:val="center" w:pos="7269" w:leader="none"/>
          <w:tab w:val="center" w:pos="9094" w:leader="none"/>
          <w:tab w:val="center" w:pos="10510" w:leader="none"/>
          <w:tab w:val="center" w:pos="11195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Percentile</w:t>
        <w:tab/>
        <w:t>Percentile</w:t>
        <w:tab/>
        <w:t>Percentile</w:t>
        <w:tab/>
        <w:t>Percentile</w:t>
        <w:tab/>
        <w:t>Percentile</w:t>
        <w:tab/>
        <w:t>Score</w:t>
      </w:r>
    </w:p>
    <w:p>
      <w:pPr>
        <w:pStyle w:val="Normal"/>
        <w:tabs>
          <w:tab w:val="center" w:pos="2476" w:leader="none"/>
          <w:tab w:val="center" w:pos="3408" w:leader="none"/>
          <w:tab w:val="center" w:pos="5005" w:leader="none"/>
          <w:tab w:val="center" w:pos="6601" w:leader="none"/>
        </w:tabs>
        <w:spacing w:lineRule="auto" w:line="264" w:before="0" w:after="199"/>
        <w:rPr/>
      </w:pPr>
      <w:r>
        <w:rPr/>
        <w:tab/>
      </w:r>
      <w:r>
        <w:rPr>
          <w:b/>
          <w:color w:val="182026"/>
          <w:sz w:val="14"/>
        </w:rPr>
        <w:t>Buy</w:t>
        <w:tab/>
        <w:t>Ratio</w:t>
        <w:tab/>
        <w:t>Ratio</w:t>
        <w:tab/>
        <w:t>Ratio</w:t>
      </w:r>
    </w:p>
    <w:p>
      <w:pPr>
        <w:pStyle w:val="Normal"/>
        <w:tabs>
          <w:tab w:val="center" w:pos="236" w:leader="none"/>
          <w:tab w:val="center" w:pos="744" w:leader="none"/>
          <w:tab w:val="center" w:pos="1388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/>
        <w:tab/>
      </w:r>
      <w:r>
        <w:rPr>
          <w:b/>
          <w:color w:val="182026"/>
          <w:sz w:val="14"/>
        </w:rPr>
        <w:t>40</w:t>
        <w:tab/>
      </w:r>
      <w:r>
        <w:rPr>
          <w:color w:val="182026"/>
          <w:sz w:val="14"/>
        </w:rPr>
        <w:t>AON</w:t>
        <w:tab/>
        <w:t>234.850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236" w:leader="none"/>
          <w:tab w:val="center" w:pos="684" w:leader="none"/>
          <w:tab w:val="center" w:pos="1388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/>
        <w:tab/>
      </w:r>
      <w:r>
        <w:rPr>
          <w:b/>
          <w:color w:val="182026"/>
          <w:sz w:val="14"/>
        </w:rPr>
        <w:t>71</w:t>
        <w:tab/>
      </w:r>
      <w:r>
        <w:rPr>
          <w:color w:val="182026"/>
          <w:sz w:val="14"/>
        </w:rPr>
        <w:t>BRK.B</w:t>
        <w:tab/>
        <w:t>251.370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60" w:leader="none"/>
          <w:tab w:val="center" w:pos="1420" w:leader="none"/>
          <w:tab w:val="center" w:pos="2496" w:leader="none"/>
          <w:tab w:val="center" w:pos="35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118</w:t>
        <w:tab/>
      </w:r>
      <w:r>
        <w:rPr>
          <w:color w:val="182026"/>
          <w:sz w:val="14"/>
        </w:rPr>
        <w:t>CTL</w:t>
        <w:tab/>
        <w:t>11.000</w:t>
        <w:tab/>
        <w:t>N/A</w:t>
        <w:tab/>
        <w:t>10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676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136</w:t>
        <w:tab/>
      </w:r>
      <w:r>
        <w:rPr>
          <w:color w:val="182026"/>
          <w:sz w:val="14"/>
        </w:rPr>
        <w:t>DISCK</w:t>
        <w:tab/>
        <w:t>49.740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16" w:leader="none"/>
          <w:tab w:val="center" w:pos="1420" w:leader="none"/>
          <w:tab w:val="center" w:pos="2496" w:leader="none"/>
          <w:tab w:val="center" w:pos="3409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165</w:t>
        <w:tab/>
      </w:r>
      <w:r>
        <w:rPr>
          <w:color w:val="182026"/>
          <w:sz w:val="14"/>
        </w:rPr>
        <w:t>ETFC</w:t>
        <w:tab/>
        <w:t>50.750</w:t>
        <w:tab/>
        <w:t>N/A</w:t>
        <w:tab/>
        <w:t>14.37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696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168</w:t>
        <w:tab/>
      </w:r>
      <w:r>
        <w:rPr>
          <w:color w:val="182026"/>
          <w:sz w:val="14"/>
        </w:rPr>
        <w:t>EVRG</w:t>
        <w:tab/>
        <w:t>55.400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48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190</w:t>
        <w:tab/>
      </w:r>
      <w:r>
        <w:rPr>
          <w:color w:val="182026"/>
          <w:sz w:val="14"/>
        </w:rPr>
        <w:t>FOX</w:t>
        <w:tab/>
        <w:t>34.040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48" w:leader="none"/>
          <w:tab w:val="center" w:pos="1388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192</w:t>
        <w:tab/>
      </w:r>
      <w:r>
        <w:rPr>
          <w:color w:val="182026"/>
          <w:sz w:val="14"/>
        </w:rPr>
        <w:t>FRC</w:t>
        <w:tab/>
        <w:t>180.960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680" w:leader="none"/>
          <w:tab w:val="center" w:pos="1344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204</w:t>
        <w:tab/>
      </w:r>
      <w:r>
        <w:rPr>
          <w:color w:val="182026"/>
          <w:sz w:val="14"/>
        </w:rPr>
        <w:t>GOOG</w:t>
        <w:tab/>
        <w:t>2173.110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numPr>
          <w:ilvl w:val="0"/>
          <w:numId w:val="3"/>
        </w:numPr>
        <w:spacing w:lineRule="auto" w:line="264" w:before="0" w:after="198"/>
        <w:ind w:left="609" w:hanging="552"/>
        <w:rPr/>
      </w:pPr>
      <w:r>
        <w:rPr>
          <w:color w:val="182026"/>
          <w:sz w:val="14"/>
        </w:rPr>
        <w:t>MYL</w:t>
        <w:tab/>
        <w:t>15.954</w:t>
        <w:tab/>
        <w:t>N/A</w:t>
        <w:tab/>
        <w:t>31.45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numPr>
          <w:ilvl w:val="0"/>
          <w:numId w:val="3"/>
        </w:numPr>
        <w:spacing w:lineRule="auto" w:line="264" w:before="0" w:after="198"/>
        <w:ind w:left="609" w:hanging="552"/>
        <w:rPr/>
      </w:pPr>
      <w:r>
        <w:rPr>
          <w:color w:val="182026"/>
          <w:sz w:val="14"/>
        </w:rPr>
        <w:t>NBL</w:t>
        <w:tab/>
        <w:t>8.610</w:t>
        <w:tab/>
        <w:t>N/A</w:t>
        <w:tab/>
        <w:t>-0.76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32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348</w:t>
        <w:tab/>
      </w:r>
      <w:r>
        <w:rPr>
          <w:color w:val="182026"/>
          <w:sz w:val="14"/>
        </w:rPr>
        <w:t>NWS</w:t>
        <w:tab/>
        <w:t>23.920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52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363</w:t>
        <w:tab/>
      </w:r>
      <w:r>
        <w:rPr>
          <w:color w:val="182026"/>
          <w:sz w:val="14"/>
        </w:rPr>
        <w:t>PEG</w:t>
        <w:tab/>
        <w:t>55.330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675" w:leader="none"/>
          <w:tab w:val="center" w:pos="1388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442</w:t>
        <w:tab/>
      </w:r>
      <w:r>
        <w:rPr>
          <w:color w:val="182026"/>
          <w:sz w:val="14"/>
        </w:rPr>
        <w:t>TROW</w:t>
        <w:tab/>
        <w:t>168.590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96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452</w:t>
        <w:tab/>
      </w:r>
      <w:r>
        <w:rPr>
          <w:color w:val="182026"/>
          <w:sz w:val="14"/>
        </w:rPr>
        <w:t>UA</w:t>
        <w:tab/>
        <w:t>19.230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64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198"/>
        <w:rPr/>
      </w:pPr>
      <w:r>
        <w:rPr>
          <w:b/>
          <w:color w:val="182026"/>
          <w:sz w:val="14"/>
        </w:rPr>
        <w:t>454</w:t>
        <w:tab/>
      </w:r>
      <w:r>
        <w:rPr>
          <w:color w:val="182026"/>
          <w:sz w:val="14"/>
        </w:rPr>
        <w:t>UAL</w:t>
        <w:tab/>
        <w:t>55.800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Normal"/>
        <w:tabs>
          <w:tab w:val="center" w:pos="748" w:leader="none"/>
          <w:tab w:val="center" w:pos="1420" w:leader="none"/>
          <w:tab w:val="center" w:pos="2496" w:leader="none"/>
          <w:tab w:val="center" w:pos="3413" w:leader="none"/>
          <w:tab w:val="center" w:pos="4297" w:leader="none"/>
          <w:tab w:val="center" w:pos="5009" w:leader="none"/>
          <w:tab w:val="center" w:pos="5893" w:leader="none"/>
          <w:tab w:val="center" w:pos="6605" w:leader="none"/>
          <w:tab w:val="center" w:pos="7489" w:leader="none"/>
          <w:tab w:val="center" w:pos="8378" w:leader="none"/>
          <w:tab w:val="center" w:pos="9314" w:leader="none"/>
          <w:tab w:val="center" w:pos="9878" w:leader="none"/>
          <w:tab w:val="center" w:pos="10730" w:leader="none"/>
          <w:tab w:val="center" w:pos="11270" w:leader="none"/>
        </w:tabs>
        <w:spacing w:lineRule="auto" w:line="264" w:before="0" w:after="517"/>
        <w:rPr/>
      </w:pPr>
      <w:r>
        <w:rPr>
          <w:b/>
          <w:color w:val="182026"/>
          <w:sz w:val="14"/>
        </w:rPr>
        <w:t>498</w:t>
        <w:tab/>
      </w:r>
      <w:r>
        <w:rPr>
          <w:color w:val="182026"/>
          <w:sz w:val="14"/>
        </w:rPr>
        <w:t>XRX</w:t>
        <w:tab/>
        <w:t>26.710</w:t>
        <w:tab/>
        <w:t>N/A</w:t>
        <w:tab/>
        <w:t>None</w:t>
        <w:tab/>
        <w:t>N/A</w:t>
        <w:tab/>
        <w:t>None</w:t>
        <w:tab/>
        <w:t>N/A</w:t>
        <w:tab/>
        <w:t>None</w:t>
        <w:tab/>
        <w:t>N/A</w:t>
        <w:tab/>
        <w:t>NaN</w:t>
        <w:tab/>
        <w:t>N/A</w:t>
        <w:tab/>
        <w:t>NaN</w:t>
        <w:tab/>
        <w:t>N/A</w:t>
        <w:tab/>
        <w:t>N/A</w:t>
      </w:r>
    </w:p>
    <w:p>
      <w:pPr>
        <w:pStyle w:val="Heading1"/>
        <w:ind w:left="-5" w:hanging="10"/>
        <w:rPr/>
      </w:pPr>
      <w:r>
        <w:rPr/>
        <w:t>Calculating Value Percentiles</w:t>
      </w:r>
    </w:p>
    <w:p>
      <w:pPr>
        <w:pStyle w:val="Normal"/>
        <w:spacing w:lineRule="auto" w:line="261" w:before="0" w:after="162"/>
        <w:ind w:left="-5" w:right="236" w:hanging="10"/>
        <w:rPr/>
      </w:pPr>
      <w:r>
        <w:rPr>
          <w:color w:val="182026"/>
          <w:sz w:val="17"/>
        </w:rPr>
        <w:t>We now need to calculate value score percentiles for every stock in the universe. More specifically, we need to calculate percentile scores for the following metrics for every stock:</w:t>
      </w:r>
    </w:p>
    <w:p>
      <w:pPr>
        <w:pStyle w:val="Normal"/>
        <w:spacing w:lineRule="auto" w:line="261" w:before="0" w:after="3"/>
        <w:ind w:left="178" w:right="236" w:hanging="1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106680</wp:posOffset>
                </wp:positionH>
                <wp:positionV relativeFrom="paragraph">
                  <wp:posOffset>635</wp:posOffset>
                </wp:positionV>
                <wp:extent cx="31115" cy="579755"/>
                <wp:effectExtent l="0" t="0" r="0" b="0"/>
                <wp:wrapSquare wrapText="bothSides"/>
                <wp:docPr id="2" name="Group 219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" cy="57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716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4320"/>
                            <a:ext cx="3060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220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5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5"/>
                                  <a:pt x="15244" y="30485"/>
                                </a:cubicBezTo>
                                <a:cubicBezTo>
                                  <a:pt x="6825" y="30485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9360"/>
                            <a:ext cx="3060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8" h="30485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5"/>
                                  <a:pt x="15244" y="30485"/>
                                </a:cubicBezTo>
                                <a:cubicBezTo>
                                  <a:pt x="6825" y="30485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2026"/>
                          </a:solidFill>
                          <a:ln w="7560">
                            <a:beve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991" style="position:absolute;margin-left:8.4pt;margin-top:0pt;width:2.4pt;height:45.6pt" coordorigin="168,0" coordsize="48,912"/>
            </w:pict>
          </mc:Fallback>
        </mc:AlternateContent>
      </w:r>
      <w:r>
        <w:rPr>
          <w:color w:val="182026"/>
          <w:sz w:val="17"/>
        </w:rPr>
        <w:t>Price-to-earnings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Price-to-book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Price-to-sales ratio</w:t>
      </w:r>
    </w:p>
    <w:p>
      <w:pPr>
        <w:pStyle w:val="Normal"/>
        <w:spacing w:lineRule="auto" w:line="261" w:before="0" w:after="3"/>
        <w:ind w:left="178" w:right="236" w:hanging="10"/>
        <w:rPr/>
      </w:pPr>
      <w:r>
        <w:rPr>
          <w:color w:val="182026"/>
          <w:sz w:val="17"/>
        </w:rPr>
        <w:t>EV/EBITDA</w:t>
      </w:r>
    </w:p>
    <w:p>
      <w:pPr>
        <w:pStyle w:val="Normal"/>
        <w:spacing w:lineRule="auto" w:line="261" w:before="0" w:after="161"/>
        <w:ind w:left="178" w:right="236" w:hanging="10"/>
        <w:rPr/>
      </w:pPr>
      <w:r>
        <w:rPr>
          <w:color w:val="182026"/>
          <w:sz w:val="17"/>
        </w:rPr>
        <w:t>EV/GP</w:t>
      </w:r>
    </w:p>
    <w:p>
      <w:pPr>
        <w:pStyle w:val="Normal"/>
        <w:spacing w:lineRule="auto" w:line="261" w:before="0" w:after="77"/>
        <w:ind w:left="-5" w:right="236" w:hanging="10"/>
        <w:rPr/>
      </w:pPr>
      <w:r>
        <w:rPr>
          <w:color w:val="182026"/>
          <w:sz w:val="17"/>
        </w:rPr>
        <w:t>Here's how what we get after the computation:</w:t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7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7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7"/>
        </w:rPr>
      </w:pPr>
      <w:r>
        <w:rPr/>
      </w:r>
    </w:p>
    <w:p>
      <w:pPr>
        <w:pStyle w:val="Normal"/>
        <w:spacing w:lineRule="auto" w:line="264" w:before="0" w:after="158"/>
        <w:ind w:left="10" w:right="-12" w:hanging="10"/>
        <w:jc w:val="right"/>
        <w:rPr>
          <w:color w:val="182026"/>
          <w:sz w:val="17"/>
        </w:rPr>
      </w:pPr>
      <w:r>
        <w:rPr/>
      </w:r>
    </w:p>
    <w:p>
      <w:pPr>
        <w:pStyle w:val="Normal"/>
        <w:spacing w:lineRule="auto" w:line="264" w:before="0" w:after="93"/>
        <w:ind w:left="10" w:right="-12" w:hanging="10"/>
        <w:jc w:val="right"/>
        <w:rPr/>
      </w:pPr>
      <w:r>
        <w:rPr>
          <w:color w:val="182026"/>
          <w:sz w:val="17"/>
        </w:rPr>
        <w:t>Out[16]:</w:t>
      </w:r>
    </w:p>
    <w:p>
      <w:pPr>
        <w:pStyle w:val="Normal"/>
        <w:tabs>
          <w:tab w:val="center" w:pos="2028" w:leader="none"/>
          <w:tab w:val="center" w:pos="3040" w:leader="none"/>
          <w:tab w:val="center" w:pos="4613" w:leader="none"/>
          <w:tab w:val="center" w:pos="6245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Number of</w:t>
        <w:tab/>
        <w:t>Price-to-</w:t>
        <w:tab/>
        <w:t>Price-to-</w:t>
        <w:tab/>
        <w:t>Price-to-</w:t>
      </w:r>
    </w:p>
    <w:p>
      <w:pPr>
        <w:pStyle w:val="Normal"/>
        <w:tabs>
          <w:tab w:val="center" w:pos="4069" w:leader="none"/>
          <w:tab w:val="center" w:pos="5633" w:leader="none"/>
          <w:tab w:val="center" w:pos="7273" w:leader="none"/>
          <w:tab w:val="center" w:pos="8810" w:leader="none"/>
          <w:tab w:val="center" w:pos="10626" w:leader="none"/>
          <w:tab w:val="center" w:pos="11286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</w:t>
        <w:tab/>
        <w:t>PB</w:t>
        <w:tab/>
        <w:t>PS</w:t>
        <w:tab/>
        <w:t>EV/EBITDA</w:t>
        <w:tab/>
        <w:t>EV/GP</w:t>
        <w:tab/>
        <w:t>RV</w:t>
      </w:r>
    </w:p>
    <w:p>
      <w:pPr>
        <w:pStyle w:val="Normal"/>
        <w:tabs>
          <w:tab w:val="center" w:pos="668" w:leader="none"/>
          <w:tab w:val="center" w:pos="1292" w:leader="none"/>
          <w:tab w:val="center" w:pos="2056" w:leader="none"/>
          <w:tab w:val="center" w:pos="3032" w:leader="none"/>
          <w:tab w:val="center" w:pos="4729" w:leader="none"/>
          <w:tab w:val="center" w:pos="6357" w:leader="none"/>
          <w:tab w:val="center" w:pos="7897" w:leader="none"/>
          <w:tab w:val="center" w:pos="9798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Ticker</w:t>
        <w:tab/>
        <w:t>Price</w:t>
        <w:tab/>
        <w:t>Shares to</w:t>
        <w:tab/>
        <w:t>Earnings</w:t>
        <w:tab/>
        <w:t>Book</w:t>
        <w:tab/>
        <w:t>Sales</w:t>
        <w:tab/>
        <w:t>EV/EBITDA</w:t>
        <w:tab/>
        <w:t>EV/GP</w:t>
      </w:r>
    </w:p>
    <w:p>
      <w:pPr>
        <w:pStyle w:val="Normal"/>
        <w:tabs>
          <w:tab w:val="center" w:pos="3825" w:leader="none"/>
          <w:tab w:val="center" w:pos="5397" w:leader="none"/>
          <w:tab w:val="center" w:pos="7029" w:leader="none"/>
          <w:tab w:val="center" w:pos="8854" w:leader="none"/>
          <w:tab w:val="center" w:pos="10510" w:leader="none"/>
          <w:tab w:val="center" w:pos="11195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Percentile</w:t>
        <w:tab/>
        <w:t>Percentile</w:t>
        <w:tab/>
        <w:t>Percentile</w:t>
        <w:tab/>
        <w:t>Percentile</w:t>
        <w:tab/>
        <w:t>Percentile</w:t>
        <w:tab/>
        <w:t>Score</w:t>
      </w:r>
    </w:p>
    <w:p>
      <w:pPr>
        <w:pStyle w:val="Normal"/>
        <w:tabs>
          <w:tab w:val="center" w:pos="2248" w:leader="none"/>
          <w:tab w:val="center" w:pos="3156" w:leader="none"/>
          <w:tab w:val="center" w:pos="4729" w:leader="none"/>
          <w:tab w:val="center" w:pos="6361" w:leader="none"/>
        </w:tabs>
        <w:spacing w:lineRule="auto" w:line="264" w:before="0" w:after="199"/>
        <w:rPr/>
      </w:pPr>
      <w:r>
        <w:rPr/>
        <w:tab/>
      </w:r>
      <w:r>
        <w:rPr>
          <w:b/>
          <w:color w:val="182026"/>
          <w:sz w:val="14"/>
        </w:rPr>
        <w:t>Buy</w:t>
        <w:tab/>
        <w:t>Ratio</w:t>
        <w:tab/>
        <w:t>Ratio</w:t>
        <w:tab/>
        <w:t>Ratio</w:t>
      </w:r>
    </w:p>
    <w:p>
      <w:pPr>
        <w:pStyle w:val="Normal"/>
        <w:numPr>
          <w:ilvl w:val="1"/>
          <w:numId w:val="4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</w:t>
        <w:tab/>
        <w:t>128.32</w:t>
        <w:tab/>
        <w:t>N/A</w:t>
        <w:tab/>
        <w:t>54.48</w:t>
        <w:tab/>
        <w:t>0.849505</w:t>
        <w:tab/>
        <w:t>7.73</w:t>
        <w:tab/>
        <w:t>0.730693</w:t>
        <w:tab/>
        <w:t>7.1700</w:t>
        <w:tab/>
        <w:t>0.811881</w:t>
        <w:tab/>
        <w:t>32.751629</w:t>
        <w:tab/>
        <w:t>0.877228</w:t>
        <w:tab/>
        <w:t>13.461088</w:t>
        <w:tab/>
        <w:t>0.79604</w:t>
        <w:tab/>
        <w:t>N/A</w:t>
      </w:r>
    </w:p>
    <w:p>
      <w:pPr>
        <w:pStyle w:val="Normal"/>
        <w:numPr>
          <w:ilvl w:val="1"/>
          <w:numId w:val="4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AAL</w:t>
        <w:tab/>
        <w:t>21.72</w:t>
        <w:tab/>
        <w:t>N/A</w:t>
        <w:tab/>
        <w:t>-1.15</w:t>
        <w:tab/>
        <w:t>0.150495</w:t>
        <w:tab/>
        <w:t>-1.95</w:t>
        <w:tab/>
        <w:t>0.047525</w:t>
        <w:tab/>
        <w:t>0.7836</w:t>
        <w:tab/>
        <w:t>0.073267</w:t>
        <w:tab/>
        <w:t>-4.386988</w:t>
        <w:tab/>
        <w:t>0.033663</w:t>
        <w:tab/>
        <w:t>2.264593</w:t>
        <w:tab/>
        <w:t>0.10495</w:t>
        <w:tab/>
        <w:t>N/A</w:t>
      </w:r>
    </w:p>
    <w:p>
      <w:pPr>
        <w:pStyle w:val="Normal"/>
        <w:numPr>
          <w:ilvl w:val="1"/>
          <w:numId w:val="4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AAP</w:t>
        <w:tab/>
        <w:t>165.01</w:t>
        <w:tab/>
        <w:t>N/A</w:t>
        <w:tab/>
        <w:t>23.77</w:t>
        <w:tab/>
        <w:t>0.447525</w:t>
        <w:tab/>
        <w:t>3.09</w:t>
        <w:tab/>
        <w:t>0.419802</w:t>
        <w:tab/>
        <w:t>1.0500</w:t>
        <w:tab/>
        <w:t>0.117822</w:t>
        <w:tab/>
        <w:t>10.730406</w:t>
        <w:tab/>
        <w:t>0.217822</w:t>
        <w:tab/>
        <w:t>2.412225</w:t>
        <w:tab/>
        <w:t>0.108911</w:t>
        <w:tab/>
        <w:t>N/A</w:t>
      </w:r>
    </w:p>
    <w:p>
      <w:pPr>
        <w:pStyle w:val="Normal"/>
        <w:numPr>
          <w:ilvl w:val="1"/>
          <w:numId w:val="4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AAPL</w:t>
        <w:tab/>
        <w:t>134.01</w:t>
        <w:tab/>
        <w:t>N/A</w:t>
        <w:tab/>
        <w:t>36.22</w:t>
        <w:tab/>
        <w:t>0.706931</w:t>
        <w:tab/>
        <w:t>32.16</w:t>
        <w:tab/>
        <w:t>0.954455</w:t>
        <w:tab/>
        <w:t>7.0100</w:t>
        <w:tab/>
        <w:t>0.80099</w:t>
        <w:tab/>
        <w:t>24.884904</w:t>
        <w:tab/>
        <w:t>0.790099</w:t>
        <w:tab/>
        <w:t>18.899728</w:t>
        <w:tab/>
        <w:t>0.922772</w:t>
        <w:tab/>
        <w:t>N/A</w:t>
      </w:r>
    </w:p>
    <w:p>
      <w:pPr>
        <w:pStyle w:val="Normal"/>
        <w:numPr>
          <w:ilvl w:val="1"/>
          <w:numId w:val="4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ABBV</w:t>
        <w:tab/>
        <w:t>111.42</w:t>
        <w:tab/>
        <w:t>N/A</w:t>
        <w:tab/>
        <w:t>40.28</w:t>
        <w:tab/>
        <w:t>0.756436</w:t>
        <w:tab/>
        <w:t>15.25</w:t>
        <w:tab/>
        <w:t>0.883168</w:t>
        <w:tab/>
        <w:t>4.3000</w:t>
        <w:tab/>
        <w:t>0.609901</w:t>
        <w:tab/>
        <w:t>14.402806</w:t>
        <w:tab/>
        <w:t>0.415842</w:t>
        <w:tab/>
        <w:t>9.104474</w:t>
        <w:tab/>
        <w:t>0.607921</w:t>
        <w:tab/>
        <w:t>N/A</w:t>
      </w:r>
    </w:p>
    <w:p>
      <w:pPr>
        <w:pStyle w:val="Normal"/>
        <w:tabs>
          <w:tab w:val="center" w:pos="252" w:leader="none"/>
          <w:tab w:val="center" w:pos="816" w:leader="none"/>
          <w:tab w:val="center" w:pos="1404" w:leader="none"/>
          <w:tab w:val="center" w:pos="2328" w:leader="none"/>
          <w:tab w:val="center" w:pos="3277" w:leader="none"/>
          <w:tab w:val="center" w:pos="4105" w:leader="none"/>
          <w:tab w:val="center" w:pos="4849" w:leader="none"/>
          <w:tab w:val="center" w:pos="5677" w:leader="none"/>
          <w:tab w:val="center" w:pos="6481" w:leader="none"/>
          <w:tab w:val="center" w:pos="7310" w:leader="none"/>
          <w:tab w:val="center" w:pos="8222" w:leader="none"/>
          <w:tab w:val="center" w:pos="9134" w:leader="none"/>
          <w:tab w:val="center" w:pos="9962" w:leader="none"/>
          <w:tab w:val="center" w:pos="10791" w:leader="none"/>
          <w:tab w:val="center" w:pos="11331" w:leader="none"/>
        </w:tabs>
        <w:spacing w:lineRule="auto" w:line="264" w:before="0" w:after="198"/>
        <w:rPr/>
      </w:pPr>
      <w:r>
        <w:rPr/>
        <w:tab/>
      </w:r>
      <w:r>
        <w:rPr>
          <w:b/>
          <w:color w:val="182026"/>
          <w:sz w:val="14"/>
        </w:rPr>
        <w:t>...</w:t>
        <w:tab/>
      </w:r>
      <w:r>
        <w:rPr>
          <w:color w:val="182026"/>
          <w:sz w:val="14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Normal"/>
        <w:numPr>
          <w:ilvl w:val="0"/>
          <w:numId w:val="5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YUM</w:t>
        <w:tab/>
        <w:t>109.62</w:t>
        <w:tab/>
        <w:t>N/A</w:t>
        <w:tab/>
        <w:t>37.14</w:t>
        <w:tab/>
        <w:t>0.722772</w:t>
        <w:tab/>
        <w:t>-3.98</w:t>
        <w:tab/>
        <w:t>0.045545</w:t>
        <w:tab/>
        <w:t>5.6000</w:t>
        <w:tab/>
        <w:t>0.735644</w:t>
        <w:tab/>
        <w:t>22.699450</w:t>
        <w:tab/>
        <w:t>0.734653</w:t>
        <w:tab/>
        <w:t>9.611493</w:t>
        <w:tab/>
        <w:t>0.653465</w:t>
        <w:tab/>
        <w:t>N/A</w:t>
      </w:r>
    </w:p>
    <w:p>
      <w:pPr>
        <w:pStyle w:val="Normal"/>
        <w:numPr>
          <w:ilvl w:val="0"/>
          <w:numId w:val="5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ZBH</w:t>
        <w:tab/>
        <w:t>168.10</w:t>
        <w:tab/>
        <w:t>N/A</w:t>
        <w:tab/>
        <w:t>-254.41</w:t>
        <w:tab/>
        <w:t>0.009901</w:t>
        <w:tab/>
        <w:t>2.90</w:t>
        <w:tab/>
        <w:t>0.39604</w:t>
        <w:tab/>
        <w:t>4.9800</w:t>
        <w:tab/>
        <w:t>0.69604</w:t>
        <w:tab/>
        <w:t>30.525738</w:t>
        <w:tab/>
        <w:t>0.869307</w:t>
        <w:tab/>
        <w:t>8.282914</w:t>
        <w:tab/>
        <w:t>0.524752</w:t>
        <w:tab/>
        <w:t>N/A</w:t>
      </w:r>
    </w:p>
    <w:p>
      <w:pPr>
        <w:pStyle w:val="Normal"/>
        <w:numPr>
          <w:ilvl w:val="0"/>
          <w:numId w:val="5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ZBRA</w:t>
        <w:tab/>
        <w:t>514.09</w:t>
        <w:tab/>
        <w:t>N/A</w:t>
        <w:tab/>
        <w:t>57.30</w:t>
        <w:tab/>
        <w:t>0.861386</w:t>
        <w:tab/>
        <w:t>12.65</w:t>
        <w:tab/>
        <w:t>0.853465</w:t>
        <w:tab/>
        <w:t>6.0000</w:t>
        <w:tab/>
        <w:t>0.755446</w:t>
        <w:tab/>
        <w:t>37.453665</w:t>
        <w:tab/>
        <w:t>0.893069</w:t>
        <w:tab/>
        <w:t>14.283792</w:t>
        <w:tab/>
        <w:t>0.829703</w:t>
        <w:tab/>
        <w:t>N/A</w:t>
      </w:r>
    </w:p>
    <w:p>
      <w:pPr>
        <w:pStyle w:val="Normal"/>
        <w:numPr>
          <w:ilvl w:val="0"/>
          <w:numId w:val="5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ZION</w:t>
        <w:tab/>
        <w:t>55.52</w:t>
        <w:tab/>
        <w:t>N/A</w:t>
        <w:tab/>
        <w:t>8.84</w:t>
        <w:tab/>
        <w:t>0.178218</w:t>
        <w:tab/>
        <w:t>1.22</w:t>
        <w:tab/>
        <w:t>0.128713</w:t>
        <w:tab/>
        <w:t>2.5000</w:t>
        <w:tab/>
        <w:t>0.384158</w:t>
        <w:tab/>
        <w:t>6.544386</w:t>
        <w:tab/>
        <w:t>0.063366</w:t>
        <w:tab/>
        <w:t>2.878890</w:t>
        <w:tab/>
        <w:t>0.128713</w:t>
        <w:tab/>
        <w:t>N/A</w:t>
      </w:r>
    </w:p>
    <w:p>
      <w:pPr>
        <w:pStyle w:val="Normal"/>
        <w:numPr>
          <w:ilvl w:val="0"/>
          <w:numId w:val="5"/>
        </w:numPr>
        <w:spacing w:lineRule="auto" w:line="264" w:before="0" w:after="241"/>
        <w:ind w:left="585" w:hanging="528"/>
        <w:rPr/>
      </w:pPr>
      <w:r>
        <w:rPr>
          <w:color w:val="182026"/>
          <w:sz w:val="14"/>
        </w:rPr>
        <w:t>ZTS</w:t>
        <w:tab/>
        <w:t>160.64</w:t>
        <w:tab/>
        <w:t>N/A</w:t>
        <w:tab/>
        <w:t>46.83</w:t>
        <w:tab/>
        <w:t>0.818812</w:t>
        <w:tab/>
        <w:t>20.11</w:t>
        <w:tab/>
        <w:t>0.920792</w:t>
        <w:tab/>
        <w:t>11.2500</w:t>
        <w:tab/>
        <w:t>0.924752</w:t>
        <w:tab/>
        <w:t>31.965440</w:t>
        <w:tab/>
        <w:t>0.875248</w:t>
        <w:tab/>
        <w:t>16.764964</w:t>
        <w:tab/>
        <w:t>0.89505</w:t>
        <w:tab/>
        <w:t>N/A</w:t>
      </w:r>
    </w:p>
    <w:p>
      <w:pPr>
        <w:pStyle w:val="Normal"/>
        <w:numPr>
          <w:ilvl w:val="0"/>
          <w:numId w:val="5"/>
        </w:numPr>
        <w:spacing w:lineRule="auto" w:line="261" w:before="0" w:after="437"/>
        <w:ind w:left="585" w:hanging="528"/>
        <w:rPr/>
      </w:pPr>
      <w:r>
        <w:rPr>
          <w:color w:val="182026"/>
          <w:sz w:val="17"/>
        </w:rPr>
        <w:t>rows × 14 columns</w:t>
      </w:r>
    </w:p>
    <w:p>
      <w:pPr>
        <w:pStyle w:val="Heading1"/>
        <w:ind w:left="-5" w:hanging="10"/>
        <w:rPr/>
      </w:pPr>
      <w:r>
        <w:rPr/>
        <w:t>Calculating the RV Score</w:t>
      </w:r>
    </w:p>
    <w:p>
      <w:pPr>
        <w:pStyle w:val="Normal"/>
        <w:spacing w:lineRule="auto" w:line="261" w:before="0" w:after="161"/>
        <w:ind w:left="-5" w:right="236" w:hanging="10"/>
        <w:rPr/>
      </w:pPr>
      <w:r>
        <w:rPr>
          <w:color w:val="182026"/>
          <w:sz w:val="17"/>
        </w:rPr>
        <w:t>We'll now calculate our RV Score (which stands for Robust Value), which is the value score that we'll use to filter for stocks in this investing strategy.</w:t>
      </w:r>
    </w:p>
    <w:p>
      <w:pPr>
        <w:pStyle w:val="Normal"/>
        <w:spacing w:lineRule="auto" w:line="261" w:before="0" w:after="3"/>
        <w:ind w:left="-5" w:right="236" w:hanging="10"/>
        <w:rPr/>
      </w:pPr>
      <w:r>
        <w:rPr>
          <w:color w:val="182026"/>
          <w:sz w:val="17"/>
        </w:rPr>
        <w:t>The RV Score will be the arithmetic mean of the 4 percentile scores that we calculated in the last section.</w:t>
      </w:r>
    </w:p>
    <w:p>
      <w:pPr>
        <w:pStyle w:val="Normal"/>
        <w:spacing w:lineRule="auto" w:line="264" w:before="0" w:after="158"/>
        <w:ind w:left="10" w:right="-12" w:hanging="10"/>
        <w:jc w:val="right"/>
        <w:rPr/>
      </w:pPr>
      <w:r>
        <w:rPr>
          <w:color w:val="182026"/>
          <w:sz w:val="17"/>
        </w:rPr>
        <w:t>In [17]:</w:t>
      </w:r>
    </w:p>
    <w:p>
      <w:pPr>
        <w:pStyle w:val="Normal"/>
        <w:spacing w:lineRule="auto" w:line="264" w:before="0" w:after="206"/>
        <w:ind w:left="55" w:hanging="10"/>
        <w:rPr/>
      </w:pPr>
      <w:r>
        <w:rPr>
          <w:sz w:val="17"/>
        </w:rPr>
        <w:t>rv_dataframe</w:t>
      </w:r>
    </w:p>
    <w:p>
      <w:pPr>
        <w:pStyle w:val="Normal"/>
        <w:spacing w:lineRule="auto" w:line="264" w:before="0" w:after="93"/>
        <w:ind w:left="10" w:right="-12" w:hanging="10"/>
        <w:jc w:val="right"/>
        <w:rPr/>
      </w:pPr>
      <w:r>
        <w:rPr>
          <w:color w:val="182026"/>
          <w:sz w:val="17"/>
        </w:rPr>
        <w:t>Out[17]:</w:t>
      </w:r>
    </w:p>
    <w:p>
      <w:pPr>
        <w:pStyle w:val="Normal"/>
        <w:tabs>
          <w:tab w:val="center" w:pos="1968" w:leader="none"/>
          <w:tab w:val="center" w:pos="2920" w:leader="none"/>
          <w:tab w:val="center" w:pos="4545" w:leader="none"/>
          <w:tab w:val="center" w:pos="6041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Number of</w:t>
        <w:tab/>
        <w:t>Price-to-</w:t>
        <w:tab/>
        <w:t>Price-</w:t>
        <w:tab/>
        <w:t>Price-to-</w:t>
      </w:r>
    </w:p>
    <w:p>
      <w:pPr>
        <w:pStyle w:val="Normal"/>
        <w:tabs>
          <w:tab w:val="center" w:pos="3949" w:leader="none"/>
          <w:tab w:val="center" w:pos="5465" w:leader="none"/>
          <w:tab w:val="center" w:pos="7069" w:leader="none"/>
          <w:tab w:val="center" w:pos="8606" w:leader="none"/>
          <w:tab w:val="center" w:pos="10422" w:leader="none"/>
          <w:tab w:val="center" w:pos="11286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</w:t>
        <w:tab/>
        <w:t>PB</w:t>
        <w:tab/>
        <w:t>PS</w:t>
        <w:tab/>
        <w:t>EV/EBITDA</w:t>
        <w:tab/>
        <w:t>EV/GP</w:t>
        <w:tab/>
        <w:t>RV</w:t>
      </w:r>
    </w:p>
    <w:p>
      <w:pPr>
        <w:pStyle w:val="Normal"/>
        <w:tabs>
          <w:tab w:val="center" w:pos="668" w:leader="none"/>
          <w:tab w:val="center" w:pos="1292" w:leader="none"/>
          <w:tab w:val="center" w:pos="1996" w:leader="none"/>
          <w:tab w:val="center" w:pos="2912" w:leader="none"/>
          <w:tab w:val="center" w:pos="4473" w:leader="none"/>
          <w:tab w:val="center" w:pos="6153" w:leader="none"/>
          <w:tab w:val="center" w:pos="7693" w:leader="none"/>
          <w:tab w:val="center" w:pos="9594" w:leader="none"/>
        </w:tabs>
        <w:spacing w:lineRule="auto" w:line="264" w:before="0" w:after="0"/>
        <w:rPr/>
      </w:pPr>
      <w:r>
        <w:rPr/>
        <w:tab/>
      </w:r>
      <w:r>
        <w:rPr>
          <w:b/>
          <w:color w:val="182026"/>
          <w:sz w:val="14"/>
        </w:rPr>
        <w:t>Ticker</w:t>
        <w:tab/>
        <w:t>Price</w:t>
        <w:tab/>
        <w:t>Shares to</w:t>
        <w:tab/>
        <w:t>Earnings</w:t>
        <w:tab/>
        <w:t>to-Book</w:t>
        <w:tab/>
        <w:t>Sales</w:t>
        <w:tab/>
        <w:t>EV/EBITDA</w:t>
        <w:tab/>
        <w:t>EV/GP</w:t>
      </w:r>
    </w:p>
    <w:p>
      <w:pPr>
        <w:pStyle w:val="Normal"/>
        <w:tabs>
          <w:tab w:val="center" w:pos="3705" w:leader="none"/>
          <w:tab w:val="center" w:pos="5229" w:leader="none"/>
          <w:tab w:val="center" w:pos="6825" w:leader="none"/>
          <w:tab w:val="center" w:pos="8650" w:leader="none"/>
          <w:tab w:val="center" w:pos="10306" w:leader="none"/>
          <w:tab w:val="center" w:pos="11195" w:leader="none"/>
        </w:tabs>
        <w:spacing w:before="0" w:after="0"/>
        <w:rPr/>
      </w:pPr>
      <w:r>
        <w:rPr/>
        <w:tab/>
      </w:r>
      <w:r>
        <w:rPr>
          <w:b/>
          <w:color w:val="182026"/>
          <w:sz w:val="14"/>
        </w:rPr>
        <w:t>Percentile</w:t>
        <w:tab/>
        <w:t>Percentile</w:t>
        <w:tab/>
        <w:t>Percentile</w:t>
        <w:tab/>
        <w:t>Percentile</w:t>
        <w:tab/>
        <w:t>Percentile</w:t>
        <w:tab/>
        <w:t>Score</w:t>
      </w:r>
    </w:p>
    <w:p>
      <w:pPr>
        <w:pStyle w:val="Normal"/>
        <w:tabs>
          <w:tab w:val="center" w:pos="2188" w:leader="none"/>
          <w:tab w:val="center" w:pos="3036" w:leader="none"/>
          <w:tab w:val="center" w:pos="4561" w:leader="none"/>
          <w:tab w:val="center" w:pos="6157" w:leader="none"/>
        </w:tabs>
        <w:spacing w:lineRule="auto" w:line="264" w:before="0" w:after="199"/>
        <w:rPr/>
      </w:pPr>
      <w:r>
        <w:rPr/>
        <w:tab/>
      </w:r>
      <w:r>
        <w:rPr>
          <w:b/>
          <w:color w:val="182026"/>
          <w:sz w:val="14"/>
        </w:rPr>
        <w:t>Buy</w:t>
        <w:tab/>
        <w:t>Ratio</w:t>
        <w:tab/>
        <w:t>Ratio</w:t>
        <w:tab/>
        <w:t>Ratio</w:t>
      </w:r>
    </w:p>
    <w:p>
      <w:pPr>
        <w:pStyle w:val="Normal"/>
        <w:numPr>
          <w:ilvl w:val="0"/>
          <w:numId w:val="6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</w:t>
        <w:tab/>
        <w:t>128.32</w:t>
        <w:tab/>
        <w:t>N/A</w:t>
        <w:tab/>
        <w:t>54.48</w:t>
        <w:tab/>
        <w:t>0.849505</w:t>
        <w:tab/>
        <w:t>7.73</w:t>
        <w:tab/>
        <w:t>0.730693</w:t>
        <w:tab/>
        <w:t>7.1700</w:t>
        <w:tab/>
        <w:t>0.811881</w:t>
        <w:tab/>
        <w:t>32.751629</w:t>
        <w:tab/>
        <w:t>0.877228</w:t>
        <w:tab/>
        <w:t>13.461088</w:t>
        <w:tab/>
        <w:t>0.79604</w:t>
        <w:tab/>
        <w:t>0.813069</w:t>
      </w:r>
    </w:p>
    <w:p>
      <w:pPr>
        <w:pStyle w:val="Normal"/>
        <w:numPr>
          <w:ilvl w:val="0"/>
          <w:numId w:val="6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AAL</w:t>
        <w:tab/>
        <w:t>21.72</w:t>
        <w:tab/>
        <w:t>N/A</w:t>
        <w:tab/>
        <w:t>-1.15</w:t>
        <w:tab/>
        <w:t>0.150495</w:t>
        <w:tab/>
        <w:t>-1.95</w:t>
        <w:tab/>
        <w:t>0.047525</w:t>
        <w:tab/>
        <w:t>0.7836</w:t>
        <w:tab/>
        <w:t>0.073267</w:t>
        <w:tab/>
        <w:t>-4.386988</w:t>
        <w:tab/>
        <w:t>0.033663</w:t>
        <w:tab/>
        <w:t>2.264593</w:t>
        <w:tab/>
        <w:t>0.10495</w:t>
        <w:tab/>
        <w:t>0.08198</w:t>
      </w:r>
    </w:p>
    <w:p>
      <w:pPr>
        <w:pStyle w:val="Normal"/>
        <w:numPr>
          <w:ilvl w:val="0"/>
          <w:numId w:val="6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AAP</w:t>
        <w:tab/>
        <w:t>165.01</w:t>
        <w:tab/>
        <w:t>N/A</w:t>
        <w:tab/>
        <w:t>23.77</w:t>
        <w:tab/>
        <w:t>0.447525</w:t>
        <w:tab/>
        <w:t>3.09</w:t>
        <w:tab/>
        <w:t>0.419802</w:t>
        <w:tab/>
        <w:t>1.0500</w:t>
        <w:tab/>
        <w:t>0.117822</w:t>
        <w:tab/>
        <w:t>10.730406</w:t>
        <w:tab/>
        <w:t>0.217822</w:t>
        <w:tab/>
        <w:t>2.412225</w:t>
        <w:tab/>
        <w:t>0.108911</w:t>
        <w:tab/>
        <w:t>0.262376</w:t>
      </w:r>
    </w:p>
    <w:p>
      <w:pPr>
        <w:pStyle w:val="Normal"/>
        <w:numPr>
          <w:ilvl w:val="0"/>
          <w:numId w:val="6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AAPL</w:t>
        <w:tab/>
        <w:t>134.01</w:t>
        <w:tab/>
        <w:t>N/A</w:t>
        <w:tab/>
        <w:t>36.22</w:t>
        <w:tab/>
        <w:t>0.706931</w:t>
        <w:tab/>
        <w:t>32.16</w:t>
        <w:tab/>
        <w:t>0.954455</w:t>
        <w:tab/>
        <w:t>7.0100</w:t>
        <w:tab/>
        <w:t>0.80099</w:t>
        <w:tab/>
        <w:t>24.884904</w:t>
        <w:tab/>
        <w:t>0.790099</w:t>
        <w:tab/>
        <w:t>18.899728</w:t>
        <w:tab/>
        <w:t>0.922772</w:t>
        <w:tab/>
        <w:t>0.83505</w:t>
      </w:r>
    </w:p>
    <w:p>
      <w:pPr>
        <w:pStyle w:val="Normal"/>
        <w:numPr>
          <w:ilvl w:val="0"/>
          <w:numId w:val="6"/>
        </w:numPr>
        <w:spacing w:lineRule="auto" w:line="264" w:before="0" w:after="198"/>
        <w:ind w:left="780" w:hanging="552"/>
        <w:rPr/>
      </w:pPr>
      <w:r>
        <w:rPr>
          <w:color w:val="182026"/>
          <w:sz w:val="14"/>
        </w:rPr>
        <w:t>ABBV</w:t>
        <w:tab/>
        <w:t>111.42</w:t>
        <w:tab/>
        <w:t>N/A</w:t>
        <w:tab/>
        <w:t>40.28</w:t>
        <w:tab/>
        <w:t>0.756436</w:t>
        <w:tab/>
        <w:t>15.25</w:t>
        <w:tab/>
        <w:t>0.883168</w:t>
        <w:tab/>
        <w:t>4.3000</w:t>
        <w:tab/>
        <w:t>0.609901</w:t>
        <w:tab/>
        <w:t>14.402806</w:t>
        <w:tab/>
        <w:t>0.415842</w:t>
        <w:tab/>
        <w:t>9.104474</w:t>
        <w:tab/>
        <w:t>0.607921</w:t>
        <w:tab/>
        <w:t>0.654653</w:t>
      </w:r>
    </w:p>
    <w:p>
      <w:pPr>
        <w:pStyle w:val="Normal"/>
        <w:tabs>
          <w:tab w:val="center" w:pos="252" w:leader="none"/>
          <w:tab w:val="center" w:pos="816" w:leader="none"/>
          <w:tab w:val="center" w:pos="1404" w:leader="none"/>
          <w:tab w:val="center" w:pos="2268" w:leader="none"/>
          <w:tab w:val="center" w:pos="3157" w:leader="none"/>
          <w:tab w:val="center" w:pos="3985" w:leader="none"/>
          <w:tab w:val="center" w:pos="4681" w:leader="none"/>
          <w:tab w:val="center" w:pos="5509" w:leader="none"/>
          <w:tab w:val="center" w:pos="6277" w:leader="none"/>
          <w:tab w:val="center" w:pos="7106" w:leader="none"/>
          <w:tab w:val="center" w:pos="8018" w:leader="none"/>
          <w:tab w:val="center" w:pos="8930" w:leader="none"/>
          <w:tab w:val="center" w:pos="9758" w:leader="none"/>
          <w:tab w:val="center" w:pos="10586" w:leader="none"/>
          <w:tab w:val="center" w:pos="11331" w:leader="none"/>
        </w:tabs>
        <w:spacing w:lineRule="auto" w:line="264" w:before="0" w:after="198"/>
        <w:rPr/>
      </w:pPr>
      <w:r>
        <w:rPr/>
        <w:tab/>
      </w:r>
      <w:r>
        <w:rPr>
          <w:b/>
          <w:color w:val="182026"/>
          <w:sz w:val="14"/>
        </w:rPr>
        <w:t>...</w:t>
        <w:tab/>
      </w:r>
      <w:r>
        <w:rPr>
          <w:color w:val="182026"/>
          <w:sz w:val="14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Normal"/>
        <w:numPr>
          <w:ilvl w:val="0"/>
          <w:numId w:val="7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YUM</w:t>
        <w:tab/>
        <w:t>109.62</w:t>
        <w:tab/>
        <w:t>N/A</w:t>
        <w:tab/>
        <w:t>37.14</w:t>
        <w:tab/>
        <w:t>0.722772</w:t>
        <w:tab/>
        <w:t>-3.98</w:t>
        <w:tab/>
        <w:t>0.045545</w:t>
        <w:tab/>
        <w:t>5.6000</w:t>
        <w:tab/>
        <w:t>0.735644</w:t>
        <w:tab/>
        <w:t>22.699450</w:t>
        <w:tab/>
        <w:t>0.734653</w:t>
        <w:tab/>
        <w:t>9.611493</w:t>
        <w:tab/>
        <w:t>0.653465</w:t>
        <w:tab/>
        <w:t>0.578416</w:t>
      </w:r>
    </w:p>
    <w:p>
      <w:pPr>
        <w:pStyle w:val="Normal"/>
        <w:numPr>
          <w:ilvl w:val="0"/>
          <w:numId w:val="7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ZBH</w:t>
        <w:tab/>
        <w:t>168.10</w:t>
        <w:tab/>
        <w:t>N/A</w:t>
        <w:tab/>
        <w:t>-254.41</w:t>
        <w:tab/>
        <w:t>0.009901</w:t>
        <w:tab/>
        <w:t>2.90</w:t>
        <w:tab/>
        <w:t>0.39604</w:t>
        <w:tab/>
        <w:t>4.9800</w:t>
        <w:tab/>
        <w:t>0.69604</w:t>
        <w:tab/>
        <w:t>30.525738</w:t>
        <w:tab/>
        <w:t>0.869307</w:t>
        <w:tab/>
        <w:t>8.282914</w:t>
        <w:tab/>
        <w:t>0.524752</w:t>
        <w:tab/>
        <w:t>0.499208</w:t>
      </w:r>
    </w:p>
    <w:p>
      <w:pPr>
        <w:pStyle w:val="Normal"/>
        <w:numPr>
          <w:ilvl w:val="0"/>
          <w:numId w:val="7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ZBRA</w:t>
        <w:tab/>
        <w:t>514.09</w:t>
        <w:tab/>
        <w:t>N/A</w:t>
        <w:tab/>
        <w:t>57.30</w:t>
        <w:tab/>
        <w:t>0.861386</w:t>
        <w:tab/>
        <w:t>12.65</w:t>
        <w:tab/>
        <w:t>0.853465</w:t>
        <w:tab/>
        <w:t>6.0000</w:t>
        <w:tab/>
        <w:t>0.755446</w:t>
        <w:tab/>
        <w:t>37.453665</w:t>
        <w:tab/>
        <w:t>0.893069</w:t>
        <w:tab/>
        <w:t>14.283792</w:t>
        <w:tab/>
        <w:t>0.829703</w:t>
        <w:tab/>
        <w:t>0.838614</w:t>
      </w:r>
    </w:p>
    <w:p>
      <w:pPr>
        <w:pStyle w:val="Normal"/>
        <w:numPr>
          <w:ilvl w:val="0"/>
          <w:numId w:val="7"/>
        </w:numPr>
        <w:spacing w:lineRule="auto" w:line="264" w:before="0" w:after="198"/>
        <w:ind w:left="585" w:hanging="528"/>
        <w:rPr/>
      </w:pPr>
      <w:r>
        <w:rPr>
          <w:color w:val="182026"/>
          <w:sz w:val="14"/>
        </w:rPr>
        <w:t>ZION</w:t>
        <w:tab/>
        <w:t>55.52</w:t>
        <w:tab/>
        <w:t>N/A</w:t>
        <w:tab/>
        <w:t>8.84</w:t>
        <w:tab/>
        <w:t>0.178218</w:t>
        <w:tab/>
        <w:t>1.22</w:t>
        <w:tab/>
        <w:t>0.128713</w:t>
        <w:tab/>
        <w:t>2.5000</w:t>
        <w:tab/>
        <w:t>0.384158</w:t>
        <w:tab/>
        <w:t>6.544386</w:t>
        <w:tab/>
        <w:t>0.063366</w:t>
        <w:tab/>
        <w:t>2.878890</w:t>
        <w:tab/>
        <w:t>0.128713</w:t>
        <w:tab/>
        <w:t>0.176634</w:t>
      </w:r>
    </w:p>
    <w:p>
      <w:pPr>
        <w:pStyle w:val="Normal"/>
        <w:numPr>
          <w:ilvl w:val="0"/>
          <w:numId w:val="7"/>
        </w:numPr>
        <w:spacing w:lineRule="auto" w:line="264" w:before="0" w:after="241"/>
        <w:ind w:left="585" w:hanging="528"/>
        <w:rPr/>
      </w:pPr>
      <w:r>
        <w:rPr>
          <w:color w:val="182026"/>
          <w:sz w:val="14"/>
        </w:rPr>
        <w:t>ZTS</w:t>
        <w:tab/>
        <w:t>160.64</w:t>
        <w:tab/>
        <w:t>N/A</w:t>
        <w:tab/>
        <w:t>46.83</w:t>
        <w:tab/>
        <w:t>0.818812</w:t>
        <w:tab/>
        <w:t>20.11</w:t>
        <w:tab/>
        <w:t>0.920792</w:t>
        <w:tab/>
        <w:t>11.2500</w:t>
        <w:tab/>
        <w:t>0.924752</w:t>
        <w:tab/>
        <w:t>31.965440</w:t>
        <w:tab/>
        <w:t>0.875248</w:t>
        <w:tab/>
        <w:t>16.764964</w:t>
        <w:tab/>
        <w:t>0.89505</w:t>
        <w:tab/>
        <w:t>0.886931</w:t>
      </w:r>
    </w:p>
    <w:p>
      <w:pPr>
        <w:pStyle w:val="Normal"/>
        <w:numPr>
          <w:ilvl w:val="0"/>
          <w:numId w:val="7"/>
        </w:numPr>
        <w:spacing w:lineRule="auto" w:line="261" w:before="0" w:after="437"/>
        <w:ind w:left="585" w:hanging="528"/>
        <w:rPr/>
      </w:pPr>
      <w:r>
        <w:rPr>
          <w:color w:val="182026"/>
          <w:sz w:val="17"/>
        </w:rPr>
        <w:t>rows × 14 columns</w:t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  <w:t>Selecting the 50 Best Value Stocks¶</w:t>
      </w:r>
    </w:p>
    <w:p>
      <w:pPr>
        <w:pStyle w:val="Normal"/>
        <w:spacing w:lineRule="auto" w:line="261" w:before="0" w:after="354"/>
        <w:ind w:left="-5" w:right="236" w:hanging="10"/>
        <w:rPr/>
      </w:pPr>
      <w:r>
        <w:rPr>
          <w:color w:val="182026"/>
          <w:sz w:val="17"/>
        </w:rPr>
        <w:t>As before, we can identify the 50 best value stocks in our universe by sorting the DataFrame on the RV Score column and dropping all but the top 50 entries. We start with a portfolio of 1000000</w:t>
      </w:r>
    </w:p>
    <w:p>
      <w:pPr>
        <w:pStyle w:val="Heading1"/>
        <w:ind w:left="-5" w:hanging="10"/>
        <w:rPr/>
      </w:pPr>
      <w:r>
        <w:rPr/>
        <w:t>Calculating the Number of Shares to Buy</w:t>
      </w:r>
    </w:p>
    <w:p>
      <w:pPr>
        <w:pStyle w:val="Normal"/>
        <w:spacing w:lineRule="auto" w:line="261" w:before="0" w:after="78"/>
        <w:ind w:left="-5" w:right="236" w:hanging="10"/>
        <w:rPr/>
      </w:pPr>
      <w:r>
        <w:rPr>
          <w:color w:val="182026"/>
          <w:sz w:val="17"/>
        </w:rPr>
        <w:t>We'll use the portfolio_input function that we created earlier to accept our portfolio size. Then we will use similar logic in a for loop to calculate the number of shares to buy for each stock in our investment universe.</w:t>
      </w:r>
    </w:p>
    <w:p>
      <w:pPr>
        <w:pStyle w:val="Normal"/>
        <w:spacing w:lineRule="auto" w:line="264" w:before="0" w:after="74"/>
        <w:ind w:left="10" w:right="-12" w:hanging="10"/>
        <w:jc w:val="right"/>
        <w:rPr/>
      </w:pPr>
      <w:r>
        <w:rPr>
          <w:color w:val="182026"/>
          <w:sz w:val="17"/>
        </w:rPr>
        <w:t>In [20]:</w:t>
      </w:r>
    </w:p>
    <w:tbl>
      <w:tblPr>
        <w:tblStyle w:val="TableGrid"/>
        <w:tblW w:w="117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83"/>
        <w:gridCol w:w="564"/>
        <w:gridCol w:w="589"/>
        <w:gridCol w:w="995"/>
        <w:gridCol w:w="756"/>
        <w:gridCol w:w="913"/>
        <w:gridCol w:w="1"/>
        <w:gridCol w:w="731"/>
        <w:gridCol w:w="1"/>
        <w:gridCol w:w="828"/>
        <w:gridCol w:w="1"/>
        <w:gridCol w:w="718"/>
        <w:gridCol w:w="1"/>
        <w:gridCol w:w="827"/>
        <w:gridCol w:w="2"/>
        <w:gridCol w:w="911"/>
        <w:gridCol w:w="1"/>
        <w:gridCol w:w="912"/>
        <w:gridCol w:w="1"/>
        <w:gridCol w:w="827"/>
        <w:gridCol w:w="1"/>
        <w:gridCol w:w="827"/>
        <w:gridCol w:w="2"/>
        <w:gridCol w:w="908"/>
      </w:tblGrid>
      <w:tr>
        <w:trPr>
          <w:trHeight w:val="1452" w:hRule="atLeast"/>
        </w:trPr>
        <w:tc>
          <w:tcPr>
            <w:tcW w:w="10790" w:type="dxa"/>
            <w:gridSpan w:val="22"/>
            <w:tcBorders/>
            <w:shd w:fill="auto" w:val="clear"/>
          </w:tcPr>
          <w:p>
            <w:pPr>
              <w:pStyle w:val="Normal"/>
              <w:spacing w:lineRule="auto" w:line="240" w:before="0" w:after="211"/>
              <w:ind w:left="60" w:hanging="0"/>
              <w:rPr>
                <w:color w:val="182026"/>
                <w:sz w:val="17"/>
              </w:rPr>
            </w:pPr>
            <w:r>
              <w:rPr/>
            </w:r>
          </w:p>
        </w:tc>
        <w:tc>
          <w:tcPr>
            <w:tcW w:w="910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182026"/>
                <w:sz w:val="17"/>
              </w:rPr>
              <w:t>Out[20]:</w:t>
            </w:r>
          </w:p>
        </w:tc>
      </w:tr>
      <w:tr>
        <w:trPr>
          <w:trHeight w:val="377" w:hRule="atLeast"/>
        </w:trPr>
        <w:tc>
          <w:tcPr>
            <w:tcW w:w="4201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182026"/>
                <w:sz w:val="17"/>
              </w:rPr>
            </w:pPr>
            <w:r>
              <w:rPr/>
            </w:r>
          </w:p>
        </w:tc>
        <w:tc>
          <w:tcPr>
            <w:tcW w:w="73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3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Ticker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b/>
                <w:color w:val="182026"/>
                <w:sz w:val="14"/>
              </w:rPr>
              <w:t>Price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Number of</w:t>
            </w:r>
          </w:p>
          <w:p>
            <w:pPr>
              <w:pStyle w:val="Normal"/>
              <w:spacing w:lineRule="auto" w:line="240" w:before="0" w:after="0"/>
              <w:ind w:left="60" w:hanging="0"/>
              <w:rPr/>
            </w:pPr>
            <w:r>
              <w:rPr>
                <w:b/>
                <w:color w:val="182026"/>
                <w:sz w:val="14"/>
              </w:rPr>
              <w:t>Shares to</w:t>
            </w:r>
          </w:p>
          <w:p>
            <w:pPr>
              <w:pStyle w:val="Normal"/>
              <w:spacing w:lineRule="auto" w:line="240" w:before="0" w:after="0"/>
              <w:ind w:left="163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Buy</w:t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4" w:hanging="0"/>
              <w:rPr/>
            </w:pPr>
            <w:r>
              <w:rPr>
                <w:b/>
                <w:color w:val="182026"/>
                <w:sz w:val="14"/>
              </w:rPr>
              <w:t>Price-to-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Earnings</w:t>
            </w:r>
          </w:p>
          <w:p>
            <w:pPr>
              <w:pStyle w:val="Normal"/>
              <w:spacing w:lineRule="auto" w:line="240" w:before="0" w:after="0"/>
              <w:ind w:left="107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Ratio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63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Percentile</w:t>
            </w:r>
          </w:p>
        </w:tc>
        <w:tc>
          <w:tcPr>
            <w:tcW w:w="73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Price-to-</w:t>
            </w:r>
          </w:p>
          <w:p>
            <w:pPr>
              <w:pStyle w:val="Normal"/>
              <w:spacing w:lineRule="auto" w:line="240" w:before="0" w:after="0"/>
              <w:ind w:left="83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Book</w:t>
            </w:r>
          </w:p>
          <w:p>
            <w:pPr>
              <w:pStyle w:val="Normal"/>
              <w:spacing w:lineRule="auto" w:line="240" w:before="0" w:after="0"/>
              <w:ind w:left="83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Ratio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80" w:hanging="0"/>
              <w:rPr/>
            </w:pPr>
            <w:r>
              <w:rPr>
                <w:b/>
                <w:color w:val="182026"/>
                <w:sz w:val="14"/>
              </w:rPr>
              <w:t>PB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Percentile</w:t>
            </w:r>
          </w:p>
        </w:tc>
        <w:tc>
          <w:tcPr>
            <w:tcW w:w="7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Price-to-</w:t>
            </w:r>
          </w:p>
          <w:p>
            <w:pPr>
              <w:pStyle w:val="Normal"/>
              <w:spacing w:lineRule="auto" w:line="240" w:before="0" w:after="0"/>
              <w:ind w:left="64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Sales</w:t>
            </w:r>
          </w:p>
          <w:p>
            <w:pPr>
              <w:pStyle w:val="Normal"/>
              <w:spacing w:lineRule="auto" w:line="240" w:before="0" w:after="0"/>
              <w:ind w:left="71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Ratio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92" w:hanging="0"/>
              <w:rPr/>
            </w:pPr>
            <w:r>
              <w:rPr>
                <w:b/>
                <w:color w:val="182026"/>
                <w:sz w:val="14"/>
              </w:rPr>
              <w:t>PS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Percentile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EV/EBITDA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EV/EBITDA</w:t>
            </w:r>
          </w:p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b/>
                <w:color w:val="182026"/>
                <w:sz w:val="14"/>
              </w:rPr>
              <w:t>Percentile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1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EV/GP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1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EV/GP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182026"/>
                <w:sz w:val="14"/>
              </w:rPr>
              <w:t>Percentile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2" w:hanging="0"/>
              <w:jc w:val="center"/>
              <w:rPr/>
            </w:pPr>
            <w:r>
              <w:rPr>
                <w:b/>
                <w:color w:val="182026"/>
                <w:sz w:val="14"/>
              </w:rPr>
              <w:t>RV</w:t>
            </w:r>
          </w:p>
          <w:p>
            <w:pPr>
              <w:pStyle w:val="Normal"/>
              <w:spacing w:lineRule="auto" w:line="240" w:before="0" w:after="0"/>
              <w:ind w:left="204" w:hanging="0"/>
              <w:rPr/>
            </w:pPr>
            <w:r>
              <w:rPr>
                <w:b/>
                <w:color w:val="182026"/>
                <w:sz w:val="14"/>
              </w:rPr>
              <w:t>Score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0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color w:val="182026"/>
                <w:sz w:val="14"/>
              </w:rPr>
              <w:t>UNM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27.60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724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36" w:hanging="0"/>
              <w:rPr/>
            </w:pPr>
            <w:r>
              <w:rPr>
                <w:color w:val="182026"/>
                <w:sz w:val="14"/>
              </w:rPr>
              <w:t>7.09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0.166337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0.5137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0.053465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0.4278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0.023762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3.601049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0.041584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0.415220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0.00396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0.057822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1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color w:val="182026"/>
                <w:sz w:val="14"/>
              </w:rPr>
              <w:t>MCK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177.32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112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-6.99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0.110891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rPr/>
            </w:pPr>
            <w:r>
              <w:rPr>
                <w:color w:val="182026"/>
                <w:sz w:val="14"/>
              </w:rPr>
              <w:t>-56.4400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0.007921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0.1158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0.005941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6.586463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0.065347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2.480215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0.110891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0.060198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2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0" w:hanging="0"/>
              <w:jc w:val="center"/>
              <w:rPr/>
            </w:pPr>
            <w:r>
              <w:rPr>
                <w:color w:val="182026"/>
                <w:sz w:val="14"/>
              </w:rPr>
              <w:t>FTI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8.63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16" w:hanging="0"/>
              <w:jc w:val="center"/>
              <w:rPr/>
            </w:pPr>
            <w:r>
              <w:rPr>
                <w:color w:val="182026"/>
                <w:sz w:val="14"/>
              </w:rPr>
              <w:t>2317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-0.67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0.156436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0.8920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0.071287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0.2859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0.009901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2.415908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0.039604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1.548016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0.051485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0.065743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3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9" w:hanging="0"/>
              <w:jc w:val="center"/>
              <w:rPr/>
            </w:pPr>
            <w:r>
              <w:rPr>
                <w:color w:val="182026"/>
                <w:sz w:val="14"/>
              </w:rPr>
              <w:t>AIG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47.31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422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-6.70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0.112871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0.5781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0.057426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0.8810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0.079208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6.969419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0.067327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0.848936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0.019802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0.067327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4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MET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61.15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327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/>
            </w:pPr>
            <w:r>
              <w:rPr>
                <w:color w:val="182026"/>
                <w:sz w:val="14"/>
              </w:rPr>
              <w:t>10.76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8" w:hanging="0"/>
              <w:jc w:val="center"/>
              <w:rPr/>
            </w:pPr>
            <w:r>
              <w:rPr>
                <w:color w:val="182026"/>
                <w:sz w:val="14"/>
              </w:rPr>
              <w:t>0.2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0.6873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0.059406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0.7644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0.069307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5.146876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0.049505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0.775059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0.017822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0.079208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5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color w:val="182026"/>
                <w:sz w:val="14"/>
              </w:rPr>
              <w:t>ALL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115.17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173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36" w:hanging="0"/>
              <w:rPr/>
            </w:pPr>
            <w:r>
              <w:rPr>
                <w:color w:val="182026"/>
                <w:sz w:val="14"/>
              </w:rPr>
              <w:t>6.35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0.164356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1.1900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0.113861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0.7545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0.065347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2.277854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0.037624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0.713310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0.015842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0.079406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6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DXC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27.09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738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-2.38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0.137624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1.1500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0.107921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0.3588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0.017822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4.847890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0.047525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2.178908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0.091089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0.080396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7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AAL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21.72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920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-1.15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0.150495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color w:val="182026"/>
                <w:sz w:val="14"/>
              </w:rPr>
              <w:t>-1.9500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0.047525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0.7836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0.073267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-4.386988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0.033663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2.264593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0.10495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0.08198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8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ABC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106.09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188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8" w:hanging="0"/>
              <w:rPr/>
            </w:pPr>
            <w:r>
              <w:rPr>
                <w:color w:val="182026"/>
                <w:sz w:val="14"/>
              </w:rPr>
              <w:t>-6.55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0.114851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rPr/>
            </w:pPr>
            <w:r>
              <w:rPr>
                <w:color w:val="182026"/>
                <w:sz w:val="14"/>
              </w:rPr>
              <w:t>-29.7500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0.011881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0.1066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0.00396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7.748008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12" w:hanging="0"/>
              <w:jc w:val="center"/>
              <w:rPr/>
            </w:pPr>
            <w:r>
              <w:rPr>
                <w:color w:val="182026"/>
                <w:sz w:val="14"/>
              </w:rPr>
              <w:t>0.10495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3.691487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0.192079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0.085545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b/>
                <w:color w:val="182026"/>
                <w:sz w:val="14"/>
              </w:rPr>
              <w:t>9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95" w:hanging="0"/>
              <w:jc w:val="center"/>
              <w:rPr/>
            </w:pPr>
            <w:r>
              <w:rPr>
                <w:color w:val="182026"/>
                <w:sz w:val="14"/>
              </w:rPr>
              <w:t>F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11.99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16" w:hanging="0"/>
              <w:jc w:val="center"/>
              <w:rPr/>
            </w:pPr>
            <w:r>
              <w:rPr>
                <w:color w:val="182026"/>
                <w:sz w:val="14"/>
              </w:rPr>
              <w:t>1668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9" w:hanging="0"/>
              <w:jc w:val="center"/>
              <w:rPr/>
            </w:pPr>
            <w:r>
              <w:rPr>
                <w:color w:val="182026"/>
                <w:sz w:val="14"/>
              </w:rPr>
              <w:t>-38.89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0.049505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1.5200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0.193069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0.3671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0.019802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5.727185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0.053465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2.643278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0.116832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0.086535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10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color w:val="182026"/>
                <w:sz w:val="14"/>
              </w:rPr>
              <w:t>HIG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52.57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380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/>
            </w:pPr>
            <w:r>
              <w:rPr>
                <w:color w:val="182026"/>
                <w:sz w:val="14"/>
              </w:rPr>
              <w:t>11.25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color w:val="182026"/>
                <w:sz w:val="14"/>
              </w:rPr>
              <w:t>0.20198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1.0020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0.093069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0.8850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0.081188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4.618262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0.043564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0.908750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0.023762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0.088713</w:t>
            </w:r>
          </w:p>
        </w:tc>
      </w:tr>
      <w:tr>
        <w:trPr>
          <w:trHeight w:val="480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11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3" w:hanging="0"/>
              <w:jc w:val="center"/>
              <w:rPr/>
            </w:pPr>
            <w:r>
              <w:rPr>
                <w:color w:val="182026"/>
                <w:sz w:val="14"/>
              </w:rPr>
              <w:t>BA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225.02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92" w:hanging="0"/>
              <w:jc w:val="center"/>
              <w:rPr/>
            </w:pPr>
            <w:r>
              <w:rPr>
                <w:color w:val="182026"/>
                <w:sz w:val="14"/>
              </w:rPr>
              <w:t>88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9" w:hanging="0"/>
              <w:jc w:val="center"/>
              <w:rPr/>
            </w:pPr>
            <w:r>
              <w:rPr>
                <w:color w:val="182026"/>
                <w:sz w:val="14"/>
              </w:rPr>
              <w:t>-10.85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color w:val="182026"/>
                <w:sz w:val="14"/>
              </w:rPr>
              <w:t>0.09505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color w:val="182026"/>
                <w:sz w:val="14"/>
              </w:rPr>
              <w:t>-6.8200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0.037624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2.1600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0.336634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6" w:hanging="0"/>
              <w:rPr/>
            </w:pPr>
            <w:r>
              <w:rPr>
                <w:color w:val="182026"/>
                <w:sz w:val="14"/>
              </w:rPr>
              <w:t>-14.434297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0.021782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6" w:hanging="0"/>
              <w:rPr/>
            </w:pPr>
            <w:r>
              <w:rPr>
                <w:color w:val="182026"/>
                <w:sz w:val="14"/>
              </w:rPr>
              <w:t>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28.422203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0.00198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0.098614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12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PFG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59.29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337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/>
            </w:pPr>
            <w:r>
              <w:rPr>
                <w:color w:val="182026"/>
                <w:sz w:val="14"/>
              </w:rPr>
              <w:t>11.57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0.211881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0.9571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0.083168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1.0600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0.120792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7.778085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0.106931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1.034353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0.025743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0.109703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13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rPr/>
            </w:pPr>
            <w:r>
              <w:rPr>
                <w:color w:val="182026"/>
                <w:sz w:val="14"/>
              </w:rPr>
              <w:t>CVS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69.34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288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/>
            </w:pPr>
            <w:r>
              <w:rPr>
                <w:color w:val="182026"/>
                <w:sz w:val="14"/>
              </w:rPr>
              <w:t>13.18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0.231683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1.3200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0.150495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0.3481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0.015842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7.973940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0.110891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1.406101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0.043564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0.110495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14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3" w:hanging="0"/>
              <w:jc w:val="center"/>
              <w:rPr/>
            </w:pPr>
            <w:r>
              <w:rPr>
                <w:color w:val="182026"/>
                <w:sz w:val="14"/>
              </w:rPr>
              <w:t>AIZ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128.10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156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8" w:hanging="0"/>
              <w:jc w:val="center"/>
              <w:rPr/>
            </w:pPr>
            <w:r>
              <w:rPr>
                <w:color w:val="182026"/>
                <w:sz w:val="14"/>
              </w:rPr>
              <w:t>19.11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0.344554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1.2000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0.120792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0.7196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0.063366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1.628904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0.035644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0.702872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0.011881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0.115248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15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56" w:hanging="0"/>
              <w:rPr/>
            </w:pPr>
            <w:r>
              <w:rPr>
                <w:color w:val="182026"/>
                <w:sz w:val="14"/>
              </w:rPr>
              <w:t>AFL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49.08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407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36" w:hanging="0"/>
              <w:rPr/>
            </w:pPr>
            <w:r>
              <w:rPr>
                <w:color w:val="182026"/>
                <w:sz w:val="14"/>
              </w:rPr>
              <w:t>7.50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0.168317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1.0065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0.09505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1.5200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0.221782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6.011659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0.055446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1.476779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0.049505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0.11802</w:t>
            </w:r>
          </w:p>
        </w:tc>
      </w:tr>
      <w:tr>
        <w:trPr>
          <w:trHeight w:val="312" w:hRule="atLeast"/>
        </w:trPr>
        <w:tc>
          <w:tcPr>
            <w:tcW w:w="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16</w:t>
            </w:r>
          </w:p>
        </w:tc>
        <w:tc>
          <w:tcPr>
            <w:tcW w:w="5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95" w:hanging="0"/>
              <w:jc w:val="center"/>
              <w:rPr/>
            </w:pPr>
            <w:r>
              <w:rPr>
                <w:color w:val="182026"/>
                <w:sz w:val="14"/>
              </w:rPr>
              <w:t>T</w:t>
            </w:r>
          </w:p>
        </w:tc>
        <w:tc>
          <w:tcPr>
            <w:tcW w:w="5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28.31</w:t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706</w:t>
            </w:r>
          </w:p>
        </w:tc>
        <w:tc>
          <w:tcPr>
            <w:tcW w:w="7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9" w:hanging="0"/>
              <w:jc w:val="center"/>
              <w:rPr/>
            </w:pPr>
            <w:r>
              <w:rPr>
                <w:color w:val="182026"/>
                <w:sz w:val="14"/>
              </w:rPr>
              <w:t>-39.01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0.047525</w:t>
            </w:r>
          </w:p>
        </w:tc>
        <w:tc>
          <w:tcPr>
            <w:tcW w:w="7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1.2900</w:t>
            </w:r>
          </w:p>
        </w:tc>
        <w:tc>
          <w:tcPr>
            <w:tcW w:w="8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0.146535</w:t>
            </w:r>
          </w:p>
        </w:tc>
        <w:tc>
          <w:tcPr>
            <w:tcW w:w="7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1.1700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0.156436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6.362734</w:t>
            </w:r>
          </w:p>
        </w:tc>
        <w:tc>
          <w:tcPr>
            <w:tcW w:w="9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0.057426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3.726117</w:t>
            </w:r>
          </w:p>
        </w:tc>
        <w:tc>
          <w:tcPr>
            <w:tcW w:w="8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/>
            </w:pPr>
            <w:r>
              <w:rPr>
                <w:color w:val="182026"/>
                <w:sz w:val="14"/>
              </w:rPr>
              <w:t>0.19604</w:t>
            </w:r>
          </w:p>
        </w:tc>
        <w:tc>
          <w:tcPr>
            <w:tcW w:w="9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0.120792</w:t>
            </w:r>
          </w:p>
        </w:tc>
      </w:tr>
      <w:tr>
        <w:trPr>
          <w:trHeight w:val="192" w:hRule="atLeast"/>
        </w:trPr>
        <w:tc>
          <w:tcPr>
            <w:tcW w:w="3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72" w:hanging="0"/>
              <w:rPr/>
            </w:pPr>
            <w:r>
              <w:rPr>
                <w:b/>
                <w:color w:val="182026"/>
                <w:sz w:val="14"/>
              </w:rPr>
              <w:t>17</w:t>
            </w:r>
          </w:p>
        </w:tc>
        <w:tc>
          <w:tcPr>
            <w:tcW w:w="56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TAP</w:t>
            </w:r>
          </w:p>
        </w:tc>
        <w:tc>
          <w:tcPr>
            <w:tcW w:w="58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45.02</w:t>
            </w:r>
          </w:p>
        </w:tc>
        <w:tc>
          <w:tcPr>
            <w:tcW w:w="9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4" w:hanging="0"/>
              <w:jc w:val="center"/>
              <w:rPr/>
            </w:pPr>
            <w:r>
              <w:rPr>
                <w:color w:val="182026"/>
                <w:sz w:val="14"/>
              </w:rPr>
              <w:t>444</w:t>
            </w:r>
          </w:p>
        </w:tc>
        <w:tc>
          <w:tcPr>
            <w:tcW w:w="7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9" w:hanging="0"/>
              <w:jc w:val="center"/>
              <w:rPr/>
            </w:pPr>
            <w:r>
              <w:rPr>
                <w:color w:val="182026"/>
                <w:sz w:val="14"/>
              </w:rPr>
              <w:t>-10.71</w:t>
            </w:r>
          </w:p>
        </w:tc>
        <w:tc>
          <w:tcPr>
            <w:tcW w:w="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color w:val="182026"/>
                <w:sz w:val="14"/>
              </w:rPr>
              <w:t>0.09703</w:t>
            </w:r>
          </w:p>
        </w:tc>
        <w:tc>
          <w:tcPr>
            <w:tcW w:w="73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4" w:hanging="0"/>
              <w:rPr/>
            </w:pPr>
            <w:r>
              <w:rPr>
                <w:color w:val="182026"/>
                <w:sz w:val="14"/>
              </w:rPr>
              <w:t>0.7833</w:t>
            </w:r>
          </w:p>
        </w:tc>
        <w:tc>
          <w:tcPr>
            <w:tcW w:w="82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0.065347</w:t>
            </w:r>
          </w:p>
        </w:tc>
        <w:tc>
          <w:tcPr>
            <w:tcW w:w="71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32" w:hanging="0"/>
              <w:rPr/>
            </w:pPr>
            <w:r>
              <w:rPr>
                <w:color w:val="182026"/>
                <w:sz w:val="14"/>
              </w:rPr>
              <w:t>1.0158</w:t>
            </w:r>
          </w:p>
        </w:tc>
        <w:tc>
          <w:tcPr>
            <w:tcW w:w="82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0.112871</w:t>
            </w:r>
          </w:p>
        </w:tc>
        <w:tc>
          <w:tcPr>
            <w:tcW w:w="91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7.454185</w:t>
            </w:r>
          </w:p>
        </w:tc>
        <w:tc>
          <w:tcPr>
            <w:tcW w:w="91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4" w:hanging="0"/>
              <w:jc w:val="center"/>
              <w:rPr/>
            </w:pPr>
            <w:r>
              <w:rPr>
                <w:color w:val="182026"/>
                <w:sz w:val="14"/>
              </w:rPr>
              <w:t>0.091089</w:t>
            </w:r>
          </w:p>
        </w:tc>
        <w:tc>
          <w:tcPr>
            <w:tcW w:w="82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4.514726</w:t>
            </w:r>
          </w:p>
        </w:tc>
        <w:tc>
          <w:tcPr>
            <w:tcW w:w="82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color w:val="182026"/>
                <w:sz w:val="14"/>
              </w:rPr>
              <w:t>0.241584</w:t>
            </w:r>
          </w:p>
        </w:tc>
        <w:tc>
          <w:tcPr>
            <w:tcW w:w="91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82026"/>
                <w:sz w:val="14"/>
              </w:rPr>
              <w:t>0.121584</w:t>
            </w:r>
          </w:p>
        </w:tc>
      </w:tr>
    </w:tbl>
    <w:p>
      <w:pPr>
        <w:pStyle w:val="Normal"/>
        <w:spacing w:before="0" w:after="0"/>
        <w:ind w:left="-96" w:right="308" w:hanging="0"/>
        <w:rPr/>
      </w:pPr>
      <w:r>
        <w:rPr/>
      </w:r>
    </w:p>
    <w:tbl>
      <w:tblPr>
        <w:tblStyle w:val="TableGrid"/>
        <w:tblW w:w="11416" w:type="dxa"/>
        <w:jc w:val="left"/>
        <w:tblInd w:w="-21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0"/>
        <w:gridCol w:w="570"/>
        <w:gridCol w:w="600"/>
        <w:gridCol w:w="990"/>
        <w:gridCol w:w="750"/>
        <w:gridCol w:w="855"/>
        <w:gridCol w:w="795"/>
        <w:gridCol w:w="825"/>
        <w:gridCol w:w="720"/>
        <w:gridCol w:w="840"/>
        <w:gridCol w:w="900"/>
        <w:gridCol w:w="1005"/>
        <w:gridCol w:w="735"/>
        <w:gridCol w:w="840"/>
        <w:gridCol w:w="601"/>
      </w:tblGrid>
      <w:tr>
        <w:trPr>
          <w:trHeight w:val="9747" w:hRule="atLeast"/>
        </w:trPr>
        <w:tc>
          <w:tcPr>
            <w:tcW w:w="390" w:type="dxa"/>
            <w:tcBorders/>
            <w:shd w:fill="auto" w:val="clear"/>
          </w:tcPr>
          <w:p>
            <w:pPr>
              <w:pStyle w:val="Normal"/>
              <w:spacing w:lineRule="auto" w:line="240" w:before="0" w:after="122"/>
              <w:rPr>
                <w:b/>
                <w:b/>
                <w:color w:val="182026"/>
                <w:sz w:val="14"/>
              </w:rPr>
            </w:pPr>
            <w:r>
              <w:rPr/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2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600" w:type="dxa"/>
            <w:tcBorders/>
            <w:shd w:fill="auto" w:val="clear"/>
          </w:tcPr>
          <w:p>
            <w:pPr>
              <w:pStyle w:val="Normal"/>
              <w:spacing w:before="0" w:after="0"/>
              <w:ind w:left="84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before="0" w:after="0"/>
              <w:ind w:left="24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855" w:type="dxa"/>
            <w:tcBorders/>
            <w:shd w:fill="auto" w:val="clear"/>
          </w:tcPr>
          <w:p>
            <w:pPr>
              <w:pStyle w:val="Normal"/>
              <w:spacing w:before="0" w:after="0"/>
              <w:ind w:left="4" w:hanging="0"/>
              <w:jc w:val="center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before="0" w:after="0"/>
              <w:ind w:left="60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spacing w:before="0" w:after="0"/>
              <w:ind w:left="84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before="0" w:after="0"/>
              <w:ind w:left="84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68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1005" w:type="dxa"/>
            <w:tcBorders/>
            <w:shd w:fill="auto" w:val="clear"/>
          </w:tcPr>
          <w:p>
            <w:pPr>
              <w:pStyle w:val="Normal"/>
              <w:spacing w:before="0" w:after="0"/>
              <w:ind w:left="168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before="0" w:after="0"/>
              <w:ind w:left="84" w:hanging="0"/>
              <w:rPr>
                <w:color w:val="182026"/>
                <w:sz w:val="14"/>
              </w:rPr>
            </w:pPr>
            <w:r>
              <w:rPr/>
            </w:r>
          </w:p>
        </w:tc>
        <w:tc>
          <w:tcPr>
            <w:tcW w:w="60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color w:val="182026"/>
                <w:sz w:val="14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96" w:right="101" w:header="0" w:top="84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3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20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74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46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18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9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6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34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2">
    <w:lvl w:ilvl="0">
      <w:start w:val="500"/>
      <w:numFmt w:val="decimal"/>
      <w:lvlText w:val="%1"/>
      <w:lvlJc w:val="left"/>
      <w:pPr>
        <w:ind w:left="585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1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18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5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30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02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7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4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1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3">
    <w:lvl w:ilvl="0">
      <w:start w:val="326"/>
      <w:numFmt w:val="decimal"/>
      <w:lvlText w:val="%1"/>
      <w:lvlJc w:val="left"/>
      <w:pPr>
        <w:ind w:left="609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15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187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59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31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03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75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47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192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4">
    <w:lvl w:ilvl="0">
      <w:start w:val="500"/>
      <w:numFmt w:val="decimal"/>
      <w:lvlText w:val="%1"/>
      <w:lvlJc w:val="left"/>
      <w:pPr>
        <w:ind w:left="514" w:hanging="0"/>
      </w:pPr>
      <w:rPr>
        <w:dstrike w:val="false"/>
        <w:strike w:val="false"/>
        <w:vertAlign w:val="baseline"/>
        <w:position w:val="0"/>
        <w:sz w:val="17"/>
        <w:sz w:val="17"/>
        <w:i w:val="false"/>
        <w:u w:val="none" w:color="000000"/>
        <w:b w:val="false"/>
        <w:szCs w:val="17"/>
        <w:rFonts w:eastAsia="Calibri" w:cs="Calibri"/>
        <w:color w:val="182026"/>
      </w:rPr>
    </w:lvl>
    <w:lvl w:ilvl="1">
      <w:start w:val="1"/>
      <w:numFmt w:val="decimal"/>
      <w:lvlText w:val="%2"/>
      <w:lvlJc w:val="left"/>
      <w:pPr>
        <w:ind w:left="7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13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0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274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346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18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49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56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5">
    <w:lvl w:ilvl="0">
      <w:start w:val="500"/>
      <w:numFmt w:val="decimal"/>
      <w:lvlText w:val="%1"/>
      <w:lvlJc w:val="left"/>
      <w:pPr>
        <w:ind w:left="585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1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18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5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30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02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7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4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1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6">
    <w:lvl w:ilvl="0">
      <w:start w:val="1"/>
      <w:numFmt w:val="decimal"/>
      <w:lvlText w:val="%1"/>
      <w:lvlJc w:val="left"/>
      <w:pPr>
        <w:ind w:left="7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3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20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74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46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18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90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62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348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7">
    <w:lvl w:ilvl="0">
      <w:start w:val="500"/>
      <w:numFmt w:val="decimal"/>
      <w:lvlText w:val="%1"/>
      <w:lvlJc w:val="left"/>
      <w:pPr>
        <w:ind w:left="585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1">
      <w:start w:val="1"/>
      <w:numFmt w:val="lowerLetter"/>
      <w:lvlText w:val="%2"/>
      <w:lvlJc w:val="left"/>
      <w:pPr>
        <w:ind w:left="11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2">
      <w:start w:val="1"/>
      <w:numFmt w:val="lowerRoman"/>
      <w:lvlText w:val="%3"/>
      <w:lvlJc w:val="left"/>
      <w:pPr>
        <w:ind w:left="18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3">
      <w:start w:val="1"/>
      <w:numFmt w:val="decimal"/>
      <w:lvlText w:val="%4"/>
      <w:lvlJc w:val="left"/>
      <w:pPr>
        <w:ind w:left="25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4">
      <w:start w:val="1"/>
      <w:numFmt w:val="lowerLetter"/>
      <w:lvlText w:val="%5"/>
      <w:lvlJc w:val="left"/>
      <w:pPr>
        <w:ind w:left="330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5">
      <w:start w:val="1"/>
      <w:numFmt w:val="lowerRoman"/>
      <w:lvlText w:val="%6"/>
      <w:lvlJc w:val="left"/>
      <w:pPr>
        <w:ind w:left="402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6">
      <w:start w:val="1"/>
      <w:numFmt w:val="decimal"/>
      <w:lvlText w:val="%7"/>
      <w:lvlJc w:val="left"/>
      <w:pPr>
        <w:ind w:left="474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7">
      <w:start w:val="1"/>
      <w:numFmt w:val="lowerLetter"/>
      <w:lvlText w:val="%8"/>
      <w:lvlJc w:val="left"/>
      <w:pPr>
        <w:ind w:left="546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  <w:lvl w:ilvl="8">
      <w:start w:val="1"/>
      <w:numFmt w:val="lowerRoman"/>
      <w:lvlText w:val="%9"/>
      <w:lvlJc w:val="left"/>
      <w:pPr>
        <w:ind w:left="6180" w:hanging="0"/>
      </w:pPr>
      <w:rPr>
        <w:dstrike w:val="false"/>
        <w:strike w:val="false"/>
        <w:vertAlign w:val="baseline"/>
        <w:position w:val="0"/>
        <w:sz w:val="14"/>
        <w:sz w:val="14"/>
        <w:i w:val="false"/>
        <w:u w:val="none" w:color="000000"/>
        <w:b/>
        <w:szCs w:val="14"/>
        <w:bCs/>
        <w:rFonts w:eastAsia="Calibri" w:cs="Calibri"/>
        <w:color w:val="182026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124"/>
      <w:ind w:left="10" w:hanging="10"/>
      <w:jc w:val="left"/>
      <w:outlineLvl w:val="0"/>
    </w:pPr>
    <w:rPr>
      <w:rFonts w:ascii="Calibri" w:hAnsi="Calibri" w:eastAsia="Calibri" w:cs="Calibri"/>
      <w:b/>
      <w:color w:val="182026"/>
      <w:sz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64" w:before="0" w:after="198"/>
      <w:ind w:left="238" w:hanging="10"/>
      <w:jc w:val="left"/>
      <w:outlineLvl w:val="1"/>
    </w:pPr>
    <w:rPr>
      <w:rFonts w:ascii="Calibri" w:hAnsi="Calibri" w:eastAsia="Calibri" w:cs="Calibri"/>
      <w:color w:val="182026"/>
      <w:sz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182026"/>
      <w:sz w:val="14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182026"/>
      <w:sz w:val="25"/>
    </w:rPr>
  </w:style>
  <w:style w:type="character" w:styleId="ListLabel1">
    <w:name w:val="ListLabel 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9">
    <w:name w:val="ListLabel 1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7">
    <w:name w:val="ListLabel 3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8">
    <w:name w:val="ListLabel 3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39">
    <w:name w:val="ListLabel 3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0">
    <w:name w:val="ListLabel 4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1">
    <w:name w:val="ListLabel 4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2">
    <w:name w:val="ListLabel 4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3">
    <w:name w:val="ListLabel 4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4">
    <w:name w:val="ListLabel 4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5">
    <w:name w:val="ListLabel 4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46">
    <w:name w:val="ListLabel 4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47">
    <w:name w:val="ListLabel 4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48">
    <w:name w:val="ListLabel 4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49">
    <w:name w:val="ListLabel 4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0">
    <w:name w:val="ListLabel 5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1">
    <w:name w:val="ListLabel 5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2">
    <w:name w:val="ListLabel 5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3">
    <w:name w:val="ListLabel 5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4">
    <w:name w:val="ListLabel 5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5">
    <w:name w:val="ListLabel 5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6">
    <w:name w:val="ListLabel 5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7">
    <w:name w:val="ListLabel 5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8">
    <w:name w:val="ListLabel 5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59">
    <w:name w:val="ListLabel 5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0">
    <w:name w:val="ListLabel 6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1">
    <w:name w:val="ListLabel 6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2">
    <w:name w:val="ListLabel 6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3">
    <w:name w:val="ListLabel 6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4">
    <w:name w:val="ListLabel 6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5">
    <w:name w:val="ListLabel 6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6">
    <w:name w:val="ListLabel 6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7">
    <w:name w:val="ListLabel 6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8">
    <w:name w:val="ListLabel 6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69">
    <w:name w:val="ListLabel 6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0">
    <w:name w:val="ListLabel 7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1">
    <w:name w:val="ListLabel 7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2">
    <w:name w:val="ListLabel 7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3">
    <w:name w:val="ListLabel 7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4">
    <w:name w:val="ListLabel 7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5">
    <w:name w:val="ListLabel 7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6">
    <w:name w:val="ListLabel 7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7">
    <w:name w:val="ListLabel 7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8">
    <w:name w:val="ListLabel 7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79">
    <w:name w:val="ListLabel 7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0">
    <w:name w:val="ListLabel 8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1">
    <w:name w:val="ListLabel 8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2">
    <w:name w:val="ListLabel 8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3">
    <w:name w:val="ListLabel 8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4">
    <w:name w:val="ListLabel 8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5">
    <w:name w:val="ListLabel 8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6">
    <w:name w:val="ListLabel 8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7">
    <w:name w:val="ListLabel 8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8">
    <w:name w:val="ListLabel 8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0">
    <w:name w:val="ListLabel 9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1">
    <w:name w:val="ListLabel 9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2">
    <w:name w:val="ListLabel 9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3">
    <w:name w:val="ListLabel 9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4">
    <w:name w:val="ListLabel 9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5">
    <w:name w:val="ListLabel 9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6">
    <w:name w:val="ListLabel 9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7">
    <w:name w:val="ListLabel 9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8">
    <w:name w:val="ListLabel 9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3">
    <w:name w:val="ListLabel 10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09">
    <w:name w:val="ListLabel 10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0">
    <w:name w:val="ListLabel 11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1">
    <w:name w:val="ListLabel 11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2">
    <w:name w:val="ListLabel 11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3">
    <w:name w:val="ListLabel 11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4">
    <w:name w:val="ListLabel 11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5">
    <w:name w:val="ListLabel 11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6">
    <w:name w:val="ListLabel 11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7">
    <w:name w:val="ListLabel 11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8">
    <w:name w:val="ListLabel 118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19">
    <w:name w:val="ListLabel 119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0">
    <w:name w:val="ListLabel 120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1">
    <w:name w:val="ListLabel 121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2">
    <w:name w:val="ListLabel 122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3">
    <w:name w:val="ListLabel 123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4">
    <w:name w:val="ListLabel 124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5">
    <w:name w:val="ListLabel 125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6">
    <w:name w:val="ListLabel 126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7">
    <w:name w:val="ListLabel 127"/>
    <w:qFormat/>
    <w:rPr>
      <w:rFonts w:eastAsia="Calibri" w:cs="Calibri"/>
      <w:b w:val="false"/>
      <w:i w:val="false"/>
      <w:strike w:val="false"/>
      <w:dstrike w:val="false"/>
      <w:color w:val="182026"/>
      <w:position w:val="0"/>
      <w:sz w:val="17"/>
      <w:sz w:val="17"/>
      <w:szCs w:val="17"/>
      <w:u w:val="none" w:color="000000"/>
      <w:vertAlign w:val="baseline"/>
    </w:rPr>
  </w:style>
  <w:style w:type="character" w:styleId="ListLabel128">
    <w:name w:val="ListLabel 12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29">
    <w:name w:val="ListLabel 12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0">
    <w:name w:val="ListLabel 13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1">
    <w:name w:val="ListLabel 13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2">
    <w:name w:val="ListLabel 13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3">
    <w:name w:val="ListLabel 13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4">
    <w:name w:val="ListLabel 13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5">
    <w:name w:val="ListLabel 13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6">
    <w:name w:val="ListLabel 13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7">
    <w:name w:val="ListLabel 13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8">
    <w:name w:val="ListLabel 13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39">
    <w:name w:val="ListLabel 13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0">
    <w:name w:val="ListLabel 14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1">
    <w:name w:val="ListLabel 14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2">
    <w:name w:val="ListLabel 14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3">
    <w:name w:val="ListLabel 14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4">
    <w:name w:val="ListLabel 14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5">
    <w:name w:val="ListLabel 14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6">
    <w:name w:val="ListLabel 14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7">
    <w:name w:val="ListLabel 14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8">
    <w:name w:val="ListLabel 14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49">
    <w:name w:val="ListLabel 14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0">
    <w:name w:val="ListLabel 15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1">
    <w:name w:val="ListLabel 15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2">
    <w:name w:val="ListLabel 15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3">
    <w:name w:val="ListLabel 153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4">
    <w:name w:val="ListLabel 154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5">
    <w:name w:val="ListLabel 155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6">
    <w:name w:val="ListLabel 156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7">
    <w:name w:val="ListLabel 157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8">
    <w:name w:val="ListLabel 158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59">
    <w:name w:val="ListLabel 159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60">
    <w:name w:val="ListLabel 160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61">
    <w:name w:val="ListLabel 161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character" w:styleId="ListLabel162">
    <w:name w:val="ListLabel 162"/>
    <w:qFormat/>
    <w:rPr>
      <w:rFonts w:eastAsia="Calibri" w:cs="Calibri"/>
      <w:b/>
      <w:bCs/>
      <w:i w:val="false"/>
      <w:strike w:val="false"/>
      <w:dstrike w:val="false"/>
      <w:color w:val="182026"/>
      <w:position w:val="0"/>
      <w:sz w:val="14"/>
      <w:sz w:val="14"/>
      <w:szCs w:val="1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6</Pages>
  <Words>1605</Words>
  <Characters>8355</Characters>
  <CharactersWithSpaces>9529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2021-03-02T17:19:00Z</dcterms:created>
  <dc:creator>word</dc:creator>
  <dc:description/>
  <dc:language>en-US</dc:language>
  <cp:lastModifiedBy/>
  <dcterms:modified xsi:type="dcterms:W3CDTF">2021-03-02T20:35:47Z</dcterms:modified>
  <cp:revision>3</cp:revision>
  <dc:subject/>
  <dc:title>003_quantitative_value_strategy-Copy1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