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profesional</w:t>
      </w:r>
      <w:r w:rsidDel="00000000" w:rsidR="00000000" w:rsidRPr="00000000">
        <w:rPr>
          <w:rtl w:val="0"/>
        </w:rPr>
        <w:t xml:space="preserve">(código_único, nombre_completo, especialidad, años_experiencia, sindicato_pertenece, tarifa_por_proyecto, disponibilidad_actual)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produccion_audiovisual</w:t>
      </w:r>
      <w:r w:rsidDel="00000000" w:rsidR="00000000" w:rsidRPr="00000000">
        <w:rPr>
          <w:rtl w:val="0"/>
        </w:rPr>
        <w:t xml:space="preserve">(código_</w:t>
      </w:r>
      <w:r w:rsidDel="00000000" w:rsidR="00000000" w:rsidRPr="00000000">
        <w:rPr>
          <w:rtl w:val="0"/>
        </w:rPr>
        <w:t xml:space="preserve">producción, título_provisional, género, formato, presupuesto_aprobado, fecha_inicio_preproducción, fecha_estimada_estreno, clasificación_por_edades)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spin-off</w:t>
      </w:r>
      <w:r w:rsidDel="00000000" w:rsidR="00000000" w:rsidRPr="00000000">
        <w:rPr>
          <w:rtl w:val="0"/>
        </w:rPr>
        <w:t xml:space="preserve">(código_producción_actual </w:t>
      </w:r>
      <w:r w:rsidDel="00000000" w:rsidR="00000000" w:rsidRPr="00000000">
        <w:rPr>
          <w:i w:val="1"/>
          <w:i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, código_producción_referencia </w:t>
      </w:r>
      <w:r w:rsidDel="00000000" w:rsidR="00000000" w:rsidRPr="00000000">
        <w:rPr>
          <w:i w:val="1"/>
          <w:i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, tipo, fecha, porcentaje_elementos_compartidos, requiere_aprobacion_legal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locación</w:t>
      </w:r>
      <w:r w:rsidDel="00000000" w:rsidR="00000000" w:rsidRPr="00000000">
        <w:rPr>
          <w:rtl w:val="0"/>
        </w:rPr>
        <w:t xml:space="preserve">(código, código_producción_usando </w:t>
      </w:r>
      <w:r w:rsidDel="00000000" w:rsidR="00000000" w:rsidRPr="00000000">
        <w:rPr>
          <w:i w:val="1"/>
          <w:i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, nombre_o_descripción, dirección_completa, tipo_locación, capacidad_equipo_técnico, costo_diario_alquiler, restricciones_especiales)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