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针对移动机器人两种定位方式存在异频、异步、随机噪声和固定系统偏差的问题，本文建立了“时间同步—偏差检验—轨迹融合—任务调度”的一体化数学模型。首先以定位方式1为基准，将方式2时间轴平移后插值到公共网格，在保证重叠区间充分的条件下最小化轨迹匹配误差，得到两种定位方式之间的时间偏差。其次，针对含噪和实际测量数据，引入二维固定偏差向量，用坐标差中位数估计偏差，并通过无偏模型与带偏模型的嵌套F检验判断偏差是否显著。在偏差显著时对方式2坐标进行修正，再按10Hz时间网格输出融合轨迹。最后，围绕附件3轨迹，逐时刻生成满足射击、拍照距离、速度、加速度、准备时间与拍照角度差约束的候选任务，建立0-1整数规划模型，以期望完成数最大为目标完成任务调度。</w:t>
      </w:r>
    </w:p>
    <w:p>
      <w:pPr>
        <w:spacing w:line="288" w:lineRule="auto" w:after="60"/>
        <w:ind w:firstLine="480"/>
      </w:pPr>
      <w:r>
        <w:rPr>
          <w:rFonts w:ascii="宋体" w:hAnsi="宋体" w:eastAsia="宋体"/>
          <w:b w:val="0"/>
          <w:i w:val="0"/>
          <w:sz w:val="24"/>
        </w:rPr>
        <w:t>计算结果表明：问题1中方式2相对方式1的时间偏差为198.4317s；问题2中时间偏差为50.5731s，固定系统偏差为(3.4923,-1.8225)m，嵌套F检验显著；问题3中实际测量数据的时间偏差为-367.9214s，系统偏差为(-0.1495,-0.2095)m，误差下降比例为1.65%。问题4最终选中18项任务，其中模拟射击5项、拍照13项，期望完成数为17.25。自动复核报告显示所有约束检查通过，平滑窗口敏感性分析说明主方案在候选规模变化下仍保持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问题的数据条件</w:t>
        <w:tab/>
        <w:t>4</w:t>
      </w:r>
    </w:p>
    <w:p>
      <w:pPr>
        <w:tabs>
          <w:tab w:pos="8787" w:val="right" w:leader="dot"/>
        </w:tabs>
        <w:ind w:left="425"/>
      </w:pPr>
      <w:r>
        <w:rPr>
          <w:rFonts w:ascii="宋体" w:hAnsi="宋体" w:eastAsia="宋体"/>
          <w:b w:val="0"/>
          <w:i w:val="0"/>
          <w:sz w:val="24"/>
        </w:rPr>
        <w:t>1.3 问题的提出</w:t>
        <w:tab/>
        <w:t>5</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问题总分析</w:t>
        <w:tab/>
        <w:t>6</w:t>
      </w:r>
    </w:p>
    <w:p>
      <w:pPr>
        <w:tabs>
          <w:tab w:pos="8787" w:val="right" w:leader="dot"/>
        </w:tabs>
        <w:ind w:left="425"/>
      </w:pPr>
      <w:r>
        <w:rPr>
          <w:rFonts w:ascii="宋体" w:hAnsi="宋体" w:eastAsia="宋体"/>
          <w:b w:val="0"/>
          <w:i w:val="0"/>
          <w:sz w:val="24"/>
        </w:rPr>
        <w:t>2.2 具体问题分析</w:t>
        <w:tab/>
        <w:t>8</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自主移动机器人在仓储巡检、安防巡逻、目标识别和复杂场地作业中，需要持续获得高频率、高稳定性的二维位置轨迹。单一定位方式往往受传感器频率、设备启动时间、环境遮挡、测量噪声和坐标系漂移影响，难以直接满足任务规划和动作执行的精度要求。题目给出了两种定位方式：方式1采样频率为4Hz，方式2采样频率为5Hz。两者频率不同、起始时间不同，并且在不同附件中分别体现无噪声、有噪声和实际测量等情形，因此需要先解决数据在时间轴和空间坐标上的一致性问题，再进行轨迹融合。</w:t>
      </w:r>
    </w:p>
    <w:p>
      <w:pPr>
        <w:spacing w:line="288" w:lineRule="auto" w:after="60"/>
        <w:ind w:firstLine="480"/>
      </w:pPr>
      <w:r>
        <w:rPr>
          <w:rFonts w:ascii="宋体" w:hAnsi="宋体" w:eastAsia="宋体"/>
          <w:b w:val="0"/>
          <w:i w:val="0"/>
          <w:sz w:val="24"/>
        </w:rPr>
        <w:t>从工程角度看，时间不同步会把同一位置误认为不同位置，系统偏差会把同一轨迹整体平移，随机噪声会放大速度与加速度估计的不稳定性。若直接把两类数据按原始时刻拼接，不仅无法得到10Hz轨迹，还会使后续射击和拍照任务中的距离、速度、加速度约束判断失真。因此，本文把定位融合问题拆解为时间偏差估计、固定偏差检验、轨迹融合输出三个层次，并把这些结果作为第四问任务优化的输入。</w:t>
      </w:r>
    </w:p>
    <w:p>
      <w:pPr>
        <w:spacing w:line="288" w:lineRule="auto" w:after="60"/>
        <w:ind w:firstLine="480"/>
      </w:pPr>
      <w:r>
        <w:rPr>
          <w:rFonts w:ascii="宋体" w:hAnsi="宋体" w:eastAsia="宋体"/>
          <w:b w:val="0"/>
          <w:i w:val="0"/>
          <w:sz w:val="24"/>
        </w:rPr>
        <w:t>第四问要求机器人沿附件3中的实际轨迹运动，在沿途目标点上执行模拟射击或拍照扫描任务。射击任务受射击距离、速度、加速度、瞄准准备时间以及命中率限制；拍照任务受拍摄距离、速度、加速度、相机对准时间以及同一目标多角度拍摄间隔限制。任务之间在时间上会冲突，同一目标也可能受到唯一性或角度差约束，因此这是一个带复杂约束的组合优化问题。</w:t>
      </w:r>
    </w:p>
    <w:p>
      <w:r>
        <w:br w:type="page"/>
      </w:r>
    </w:p>
    <w:p>
      <w:pPr>
        <w:spacing w:before="100" w:after="60"/>
        <w:jc w:val="left"/>
      </w:pPr>
      <w:r>
        <w:rPr>
          <w:rFonts w:ascii="黑体" w:hAnsi="黑体" w:eastAsia="黑体"/>
          <w:b/>
          <w:i w:val="0"/>
          <w:sz w:val="25"/>
        </w:rPr>
        <w:t>1.2 问题的数据条件</w:t>
      </w:r>
    </w:p>
    <w:p>
      <w:pPr>
        <w:spacing w:line="288" w:lineRule="auto" w:after="20"/>
        <w:jc w:val="center"/>
      </w:pPr>
      <w:r>
        <w:rPr>
          <w:rFonts w:ascii="黑体" w:hAnsi="黑体" w:eastAsia="黑体"/>
          <w:b/>
          <w:i w:val="0"/>
          <w:sz w:val="21"/>
        </w:rPr>
        <w:t>表1 题目数据条件与建模任务对应关系</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数据来源</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主要内容</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数据特点</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对应建模任务</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附件1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方式1(4Hz)、方式2(5Hz)</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无噪声，存在设备开机先后差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估计时间偏差并输出10Hz轨迹</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附件2</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方式1(4Hz)、方式2(5Hz)</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含随机噪声与固定系统偏差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估计时间偏差、系统偏差并融合</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附件3</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方式1(4Hz)、方式2(5Hz)</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实际测量数据，偏差未知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7"/>
              </w:rPr>
              <w:t>判断偏差存在性并完成融合</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附件4</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射击目标、拍照目标</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给定目标编号与二维坐标</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在轨迹上优化任务执行方案</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上述数据条件决定了模型不能只采用简单的点对点匹配。附件1可以作为时间同步模型的基准验证，因为无噪声条件下匹配误差曲线应当在真实偏差附近具有明确最小值；附件2用于建立带偏差的鲁棒估计模型，因为随机噪声会使单个采样点的差值不可靠；附件3则需要进一步区分“统计显著”与“工程影响大小”，即便偏差数值较小，也应根据检验结果决定是否进行修正。</w:t>
      </w:r>
    </w:p>
    <w:p>
      <w:pPr>
        <w:spacing w:before="100" w:after="60"/>
        <w:jc w:val="left"/>
      </w:pPr>
      <w:r>
        <w:rPr>
          <w:rFonts w:ascii="黑体" w:hAnsi="黑体" w:eastAsia="黑体"/>
          <w:b/>
          <w:i w:val="0"/>
          <w:sz w:val="25"/>
        </w:rPr>
        <w:t>1.3 问题的提出</w:t>
      </w:r>
    </w:p>
    <w:p>
      <w:pPr>
        <w:spacing w:line="288" w:lineRule="auto" w:after="60"/>
        <w:ind w:firstLine="480"/>
      </w:pPr>
      <w:r>
        <w:rPr>
          <w:rFonts w:ascii="宋体" w:hAnsi="宋体" w:eastAsia="宋体"/>
          <w:b w:val="0"/>
          <w:i w:val="0"/>
          <w:sz w:val="24"/>
        </w:rPr>
        <w:t>综合题目要求，本文需要回答四个具体问题：第一，建立适用于异频无噪声轨迹的时间对齐模型，给出方式2相对方式1的时间偏差并生成10Hz轨迹；第二，在随机噪声和固定系统偏差同时存在时，给出时间偏差、系统偏差和融合轨迹；第三，对实际测量数据判断是否存在系统偏差，并在此基础上完成对齐、修正和融合；第四，在第三问修正轨迹上设计任务优化方案，尽可能多地完成射击和拍照任务。</w:t>
      </w:r>
    </w:p>
    <w:p>
      <w:pPr>
        <w:jc w:val="center"/>
      </w:pPr>
      <w:r>
        <w:drawing>
          <wp:inline xmlns:a="http://schemas.openxmlformats.org/drawingml/2006/main" xmlns:pic="http://schemas.openxmlformats.org/drawingml/2006/picture">
            <wp:extent cx="5669280" cy="2428178"/>
            <wp:docPr id="1" name="Picture 1"/>
            <wp:cNvGraphicFramePr>
              <a:graphicFrameLocks noChangeAspect="1"/>
            </wp:cNvGraphicFramePr>
            <a:graphic>
              <a:graphicData uri="http://schemas.openxmlformats.org/drawingml/2006/picture">
                <pic:pic>
                  <pic:nvPicPr>
                    <pic:cNvPr id="0" name="paper_overall_flowchart.png"/>
                    <pic:cNvPicPr/>
                  </pic:nvPicPr>
                  <pic:blipFill>
                    <a:blip r:embed="rId10"/>
                    <a:stretch>
                      <a:fillRect/>
                    </a:stretch>
                  </pic:blipFill>
                  <pic:spPr>
                    <a:xfrm>
                      <a:off x="0" y="0"/>
                      <a:ext cx="5669280" cy="2428178"/>
                    </a:xfrm>
                    <a:prstGeom prst="rect"/>
                  </pic:spPr>
                </pic:pic>
              </a:graphicData>
            </a:graphic>
          </wp:inline>
        </w:drawing>
      </w:r>
    </w:p>
    <w:p>
      <w:pPr>
        <w:spacing w:line="288" w:lineRule="auto" w:after="40"/>
        <w:jc w:val="center"/>
      </w:pPr>
      <w:r>
        <w:rPr>
          <w:rFonts w:ascii="宋体" w:hAnsi="宋体" w:eastAsia="宋体"/>
          <w:b w:val="0"/>
          <w:i w:val="0"/>
          <w:sz w:val="21"/>
        </w:rPr>
        <w:t>图1 问题总体分析流程图</w:t>
      </w:r>
    </w:p>
    <w:p>
      <w:pPr>
        <w:spacing w:line="288" w:lineRule="auto" w:after="60"/>
        <w:ind w:firstLine="480"/>
      </w:pPr>
      <w:r>
        <w:rPr>
          <w:rFonts w:ascii="宋体" w:hAnsi="宋体" w:eastAsia="宋体"/>
          <w:b w:val="0"/>
          <w:i w:val="0"/>
          <w:sz w:val="24"/>
        </w:rPr>
        <w:t>图1给出了本文的总体建模路线。前三问之间存在递进关系：问题一确定时间同步的基本框架，问题二加入固定偏差和随机噪声处理，问题三把同一框架用于真实测量并增加显著性判断。第四问不再重新估计轨迹，而是把第三问的10Hz修正轨迹作为运动约束基础，进而构建任务候选集和整数规划模型。</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问题总分析</w:t>
      </w:r>
    </w:p>
    <w:p>
      <w:pPr>
        <w:spacing w:line="288" w:lineRule="auto" w:after="60"/>
        <w:ind w:firstLine="480"/>
      </w:pPr>
      <w:r>
        <w:rPr>
          <w:rFonts w:ascii="宋体" w:hAnsi="宋体" w:eastAsia="宋体"/>
          <w:b w:val="0"/>
          <w:i w:val="0"/>
          <w:sz w:val="24"/>
        </w:rPr>
        <w:t>本题的实质是先从多源定位数据中恢复同一物理运动轨迹，再利用该轨迹进行离散任务调度。定位数据融合部分属于连续时间轨迹估计问题，而任务优化部分属于离散组合优化问题。二者之间通过10Hz轨迹、速度、加速度以及机器人到目标点的几何关系连接。若前一阶段的时间偏差或系统偏差估计错误，第四问中大量距离和运动学约束会被错误判定，因此模型链条必须先保证轨迹估计可信。</w:t>
      </w:r>
    </w:p>
    <w:p>
      <w:pPr>
        <w:spacing w:line="288" w:lineRule="auto" w:after="60"/>
        <w:ind w:firstLine="480"/>
      </w:pPr>
      <w:r>
        <w:rPr>
          <w:rFonts w:ascii="宋体" w:hAnsi="宋体" w:eastAsia="宋体"/>
          <w:b w:val="0"/>
          <w:i w:val="0"/>
          <w:sz w:val="24"/>
        </w:rPr>
        <w:t>方式1和方式2的采样频率不同，无法直接逐行相减。可行做法是引入时间偏差δ，将方式2的时间变换为t2-δ，并在公共时间区间上进行插值。为了避免轨迹端点外推造成虚假匹配，本文要求公共重叠时长不低于较短轨迹长度的一定比例。对每个候选δ，计算两条轨迹在公共网格上的残差，并选取使残差均方最小的δ作为时间偏差估计。</w:t>
      </w:r>
    </w:p>
    <w:p>
      <w:pPr>
        <w:spacing w:line="288" w:lineRule="auto" w:after="60"/>
        <w:ind w:firstLine="480"/>
      </w:pPr>
      <w:r>
        <w:rPr>
          <w:rFonts w:ascii="宋体" w:hAnsi="宋体" w:eastAsia="宋体"/>
          <w:b w:val="0"/>
          <w:i w:val="0"/>
          <w:sz w:val="24"/>
        </w:rPr>
        <w:t>在存在系统偏差时，残差不仅包含随机噪声，还包含二维常量平移。若直接用无偏模型估计时间偏差，空间偏移会干扰匹配误差。本文在候选δ下用坐标差中位数估计固定偏差b，形成带偏差模型。中位数估计相比均值对异常点更稳健，适合题目中实际测量可能出现的局部跳动。最终通过嵌套F检验比较无偏模型和带偏模型，判断加入b是否带来统计显著的误差下降。</w:t>
      </w:r>
    </w:p>
    <w:p>
      <w:pPr>
        <w:spacing w:line="288" w:lineRule="auto" w:after="60"/>
        <w:ind w:firstLine="480"/>
      </w:pPr>
      <w:r>
        <w:rPr>
          <w:rFonts w:ascii="宋体" w:hAnsi="宋体" w:eastAsia="宋体"/>
          <w:b w:val="0"/>
          <w:i w:val="0"/>
          <w:sz w:val="24"/>
        </w:rPr>
        <w:t>任务优化部分的关键在于候选任务生成与冲突约束。对于每个10Hz时刻和每个目标点，先判断机器人在准备区间与执行时刻是否同时满足距离、速度、加速度约束；满足者进入候选集。随后把每个候选任务表示为0-1变量，目标函数为期望完成数。射击任务收益为0.85，拍照任务收益为1。通过时间互斥、射击目标唯一性和拍照角度差约束，模型可避免不可同时执行或重复无效的任务组合。</w:t>
      </w:r>
    </w:p>
    <w:p>
      <w:r>
        <w:br w:type="page"/>
      </w:r>
    </w:p>
    <w:p>
      <w:pPr>
        <w:spacing w:before="100" w:after="60"/>
        <w:jc w:val="left"/>
      </w:pPr>
      <w:r>
        <w:rPr>
          <w:rFonts w:ascii="黑体" w:hAnsi="黑体" w:eastAsia="黑体"/>
          <w:b/>
          <w:i w:val="0"/>
          <w:sz w:val="25"/>
        </w:rPr>
        <w:t>2.2 具体问题分析</w:t>
      </w:r>
    </w:p>
    <w:p>
      <w:pPr>
        <w:spacing w:before="60" w:after="40"/>
        <w:jc w:val="left"/>
      </w:pPr>
      <w:r>
        <w:rPr>
          <w:rFonts w:ascii="黑体" w:hAnsi="黑体" w:eastAsia="黑体"/>
          <w:b w:val="0"/>
          <w:i w:val="0"/>
          <w:sz w:val="24"/>
        </w:rPr>
        <w:t>2.2.1 问题一的分析</w:t>
      </w:r>
    </w:p>
    <w:p>
      <w:pPr>
        <w:spacing w:line="288" w:lineRule="auto" w:after="60"/>
        <w:ind w:firstLine="480"/>
      </w:pPr>
      <w:r>
        <w:rPr>
          <w:rFonts w:ascii="宋体" w:hAnsi="宋体" w:eastAsia="宋体"/>
          <w:b w:val="0"/>
          <w:i w:val="0"/>
          <w:sz w:val="24"/>
        </w:rPr>
        <w:t>问题一中两类定位数据无噪声，唯一主要差异是采样频率和开机先后。此时可把轨迹形状视为完全一致，只需估计时间平移量。由于方式1为4Hz、方式2为5Hz，输出10Hz轨迹需要把两者统一到0.1s的时间网格。无噪声条件下不需要估计固定偏差，模型可采用普通均方误差作为匹配准则，并通过一维搜索获得δ。</w:t>
      </w:r>
    </w:p>
    <w:p>
      <w:pPr>
        <w:spacing w:before="60" w:after="40"/>
        <w:jc w:val="left"/>
      </w:pPr>
      <w:r>
        <w:rPr>
          <w:rFonts w:ascii="黑体" w:hAnsi="黑体" w:eastAsia="黑体"/>
          <w:b w:val="0"/>
          <w:i w:val="0"/>
          <w:sz w:val="24"/>
        </w:rPr>
        <w:t>2.2.2 问题二的分析</w:t>
      </w:r>
    </w:p>
    <w:p>
      <w:pPr>
        <w:spacing w:line="288" w:lineRule="auto" w:after="60"/>
        <w:ind w:firstLine="480"/>
      </w:pPr>
      <w:r>
        <w:rPr>
          <w:rFonts w:ascii="宋体" w:hAnsi="宋体" w:eastAsia="宋体"/>
          <w:b w:val="0"/>
          <w:i w:val="0"/>
          <w:sz w:val="24"/>
        </w:rPr>
        <w:t>问题二同时存在随机测量噪声和固定系统偏差。随机噪声要求匹配准则具有一定稳健性，固定系统偏差要求在时间同步的同时估计二维偏移。本文把系统偏差看作方式2相对方式1的常量向量，在每个候选δ下先估计b，再以去偏后的残差评价δ。这样时间同步和空间偏差可以在同一个目标函数中协调。</w:t>
      </w:r>
    </w:p>
    <w:p>
      <w:pPr>
        <w:spacing w:before="60" w:after="40"/>
        <w:jc w:val="left"/>
      </w:pPr>
      <w:r>
        <w:rPr>
          <w:rFonts w:ascii="黑体" w:hAnsi="黑体" w:eastAsia="黑体"/>
          <w:b w:val="0"/>
          <w:i w:val="0"/>
          <w:sz w:val="24"/>
        </w:rPr>
        <w:t>2.2.3 问题三的分析</w:t>
      </w:r>
    </w:p>
    <w:p>
      <w:pPr>
        <w:spacing w:line="288" w:lineRule="auto" w:after="60"/>
        <w:ind w:firstLine="480"/>
      </w:pPr>
      <w:r>
        <w:rPr>
          <w:rFonts w:ascii="宋体" w:hAnsi="宋体" w:eastAsia="宋体"/>
          <w:b w:val="0"/>
          <w:i w:val="0"/>
          <w:sz w:val="24"/>
        </w:rPr>
        <w:t>问题三是实际测量数据，题目没有直接说明是否存在系统偏差。因此不能仅根据估计出的b是否非零作出结论，因为任何带噪数据都会产生非零样本偏差。本文把问题转化为模型比较：无偏模型是带偏模型的约束特例，若加入两个偏差参数后残差平方和下降幅度在统计上显著，则判定存在固定系统偏差；否则保持无偏模型，避免过拟合。</w:t>
      </w:r>
    </w:p>
    <w:p>
      <w:pPr>
        <w:spacing w:before="60" w:after="40"/>
        <w:jc w:val="left"/>
      </w:pPr>
      <w:r>
        <w:rPr>
          <w:rFonts w:ascii="黑体" w:hAnsi="黑体" w:eastAsia="黑体"/>
          <w:b w:val="0"/>
          <w:i w:val="0"/>
          <w:sz w:val="24"/>
        </w:rPr>
        <w:t>2.2.4 问题四的分析</w:t>
      </w:r>
    </w:p>
    <w:p>
      <w:pPr>
        <w:spacing w:line="288" w:lineRule="auto" w:after="60"/>
        <w:ind w:firstLine="480"/>
      </w:pPr>
      <w:r>
        <w:rPr>
          <w:rFonts w:ascii="宋体" w:hAnsi="宋体" w:eastAsia="宋体"/>
          <w:b w:val="0"/>
          <w:i w:val="0"/>
          <w:sz w:val="24"/>
        </w:rPr>
        <w:t>问题四与前三问不同，它不再是参数估计问题，而是轨迹约束下的离散优化问题。直接连续优化拍摄和射击时刻较难处理准备时间、角度差和目标唯一性，因此本文采取先离散生成候选、再整数规划选择的策略。10Hz轨迹天然提供0.1s候选时刻，既与题目输出频率一致，也便于逐点计算速度、加速度和目标几何关系。</w:t>
      </w:r>
    </w:p>
    <w:p>
      <w:pPr>
        <w:spacing w:line="288" w:lineRule="auto" w:after="60"/>
        <w:ind w:firstLine="480"/>
      </w:pPr>
      <w:r>
        <w:rPr>
          <w:rFonts w:ascii="宋体" w:hAnsi="宋体" w:eastAsia="宋体"/>
          <w:b w:val="0"/>
          <w:i w:val="0"/>
          <w:sz w:val="24"/>
        </w:rPr>
        <w:t>这种分解的优点是约束表达清晰，所有候选任务都可在生成阶段完成物理可行性检查；整数规划阶段只需处理候选之间的互斥关系和收益最大化。缺点是结果会受时间离散步长和平滑窗口影响，因此后文将通过敏感性分析检验主要结论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表2 主要符号说明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t_1,t_2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方式1、方式2原始时间序列</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p_1(t),p_2(t)</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两种定位方式给出的二维位置向量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方式2相对方式1的时间偏差，校正后时间为t_2-δ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b=(b_x,b_y)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方式2相对方式1的固定系统偏差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q_1(t),q_2(t-δ)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插值到公共时间网格后的两条轨迹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J_0(δ),J_1(δ)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无偏模型与带偏模型的平均匹配误差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SSE_0,SSE_1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无偏模型与带偏模型的残差平方和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输出融合轨迹的采样间隔，本文取0.1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v_k,a_k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第k个轨迹点处的速度与加速度估计</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d_{ik}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第k时刻机器人到第i个目标点的距离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θ_{ik}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第k时刻机器人观察拍照目标i的方向角</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x_i</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第i个候选任务是否被选中的0-1变量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w_i</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第i个候选任务的期望收益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I_i</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第i个候选任务占用的准备及执行时间区间</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符号表只列出模型中反复使用的核心变量。实际计算中，问题1至问题3分别对应不同附件，本文在公式中省略附件编号，用同一组符号表示通用建模过程。第四问中的候选任务编号i既可以对应射击任务，也可以对应拍照任务，其收益w_i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表3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3803904"/>
            <wp:docPr id="2" name="Picture 2"/>
            <wp:cNvGraphicFramePr>
              <a:graphicFrameLocks noChangeAspect="1"/>
            </wp:cNvGraphicFramePr>
            <a:graphic>
              <a:graphicData uri="http://schemas.openxmlformats.org/drawingml/2006/picture">
                <pic:pic>
                  <pic:nvPicPr>
                    <pic:cNvPr id="0" name="problem1_trajectory_10hz.png"/>
                    <pic:cNvPicPr/>
                  </pic:nvPicPr>
                  <pic:blipFill>
                    <a:blip r:embed="rId11"/>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3" name="Picture 3"/>
            <wp:cNvGraphicFramePr>
              <a:graphicFrameLocks noChangeAspect="1"/>
            </wp:cNvGraphicFramePr>
            <a:graphic>
              <a:graphicData uri="http://schemas.openxmlformats.org/drawingml/2006/picture">
                <pic:pic>
                  <pic:nvPicPr>
                    <pic:cNvPr id="0" name="paper_alignment_flowchart.png"/>
                    <pic:cNvPicPr/>
                  </pic:nvPicPr>
                  <pic:blipFill>
                    <a:blip r:embed="rId12"/>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表4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3803904"/>
            <wp:docPr id="4" name="Picture 4"/>
            <wp:cNvGraphicFramePr>
              <a:graphicFrameLocks noChangeAspect="1"/>
            </wp:cNvGraphicFramePr>
            <a:graphic>
              <a:graphicData uri="http://schemas.openxmlformats.org/drawingml/2006/picture">
                <pic:pic>
                  <pic:nvPicPr>
                    <pic:cNvPr id="0" name="problem2_trajectory_10hz.png"/>
                    <pic:cNvPicPr/>
                  </pic:nvPicPr>
                  <pic:blipFill>
                    <a:blip r:embed="rId13"/>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表5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3803904"/>
            <wp:docPr id="5" name="Picture 5"/>
            <wp:cNvGraphicFramePr>
              <a:graphicFrameLocks noChangeAspect="1"/>
            </wp:cNvGraphicFramePr>
            <a:graphic>
              <a:graphicData uri="http://schemas.openxmlformats.org/drawingml/2006/picture">
                <pic:pic>
                  <pic:nvPicPr>
                    <pic:cNvPr id="0" name="problem3_trajectory_10hz.png"/>
                    <pic:cNvPicPr/>
                  </pic:nvPicPr>
                  <pic:blipFill>
                    <a:blip r:embed="rId14"/>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表6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6" name="Picture 6"/>
            <wp:cNvGraphicFramePr>
              <a:graphicFrameLocks noChangeAspect="1"/>
            </wp:cNvGraphicFramePr>
            <a:graphic>
              <a:graphicData uri="http://schemas.openxmlformats.org/drawingml/2006/picture">
                <pic:pic>
                  <pic:nvPicPr>
                    <pic:cNvPr id="0" name="paper_task_optimization_flowchart.png"/>
                    <pic:cNvPicPr/>
                  </pic:nvPicPr>
                  <pic:blipFill>
                    <a:blip r:embed="rId15"/>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表7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表8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8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3939758"/>
            <wp:docPr id="7" name="Picture 7"/>
            <wp:cNvGraphicFramePr>
              <a:graphicFrameLocks noChangeAspect="1"/>
            </wp:cNvGraphicFramePr>
            <a:graphic>
              <a:graphicData uri="http://schemas.openxmlformats.org/drawingml/2006/picture">
                <pic:pic>
                  <pic:nvPicPr>
                    <pic:cNvPr id="0" name="problem4_selected_tasks.png"/>
                    <pic:cNvPicPr/>
                  </pic:nvPicPr>
                  <pic:blipFill>
                    <a:blip r:embed="rId16"/>
                    <a:stretch>
                      <a:fillRect/>
                    </a:stretch>
                  </pic:blipFill>
                  <pic:spPr>
                    <a:xfrm>
                      <a:off x="0" y="0"/>
                      <a:ext cx="5303520" cy="3939758"/>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表9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第四问中速度和加速度由轨迹差分得到，平滑窗口大小会影响候选任务数量和最终选中结果。为检验主方案对平滑窗口的依赖程度，程序分别取51、61、71、81、91个点进行候选生成和整数规划求解。结果见表10。</w:t>
      </w:r>
    </w:p>
    <w:p>
      <w:pPr>
        <w:spacing w:line="288" w:lineRule="auto" w:after="20"/>
        <w:jc w:val="center"/>
      </w:pPr>
      <w:r>
        <w:rPr>
          <w:rFonts w:ascii="黑体" w:hAnsi="黑体" w:eastAsia="黑体"/>
          <w:b/>
          <w:i w:val="0"/>
          <w:sz w:val="21"/>
        </w:rPr>
        <w:t>表10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10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表11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表12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表13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表13保留了正文中压缩展示的关键数值，便于复核者直接对照程序输出。问题一没有进行偏差检验，相应的F统计量和p值为空；问题二和问题三均显示带偏模型相对于无偏模型有显著改进。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表14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表15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表16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表17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