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GW190521 as a Cross-Boundary Fold Event:</w:t>
      </w:r>
    </w:p>
    <w:p>
      <w:pPr>
        <w:spacing w:after="240" w:before="0"/>
        <w:jc w:val="center"/>
      </w:pPr>
      <w:r>
        <w:rPr>
          <w:rFonts w:ascii="Times New Roman" w:cs="Times New Roman" w:eastAsia="Times New Roman" w:hAnsi="Times New Roman"/>
          <w:b/>
          <w:bCs/>
          <w:sz w:val="28"/>
          <w:szCs w:val="28"/>
        </w:rPr>
        <w:t xml:space="preserve">Interpreting a Gravitational-Wave Anomaly Through the Recursive Binary Fold</w:t>
      </w:r>
    </w:p>
    <w:p>
      <w:pPr>
        <w:spacing w:after="80" w:before="0"/>
        <w:jc w:val="center"/>
      </w:pPr>
      <w:r>
        <w:rPr>
          <w:rFonts w:ascii="Times New Roman" w:cs="Times New Roman" w:eastAsia="Times New Roman" w:hAnsi="Times New Roman"/>
          <w:i/>
          <w:iCs/>
          <w:sz w:val="24"/>
          <w:szCs w:val="24"/>
        </w:rPr>
        <w:t xml:space="preserve">W. Jason Tuttle</w:t>
      </w:r>
    </w:p>
    <w:p>
      <w:pPr>
        <w:spacing w:after="80" w:before="0"/>
        <w:jc w:val="center"/>
      </w:pPr>
      <w:r>
        <w:rPr>
          <w:rFonts w:ascii="Times New Roman" w:cs="Times New Roman" w:eastAsia="Times New Roman" w:hAnsi="Times New Roman"/>
          <w:sz w:val="22"/>
          <w:szCs w:val="22"/>
        </w:rPr>
        <w:t xml:space="preserve">Independent Researcher</w:t>
      </w:r>
    </w:p>
    <w:p>
      <w:pPr>
        <w:spacing w:after="400" w:before="0"/>
        <w:jc w:val="center"/>
      </w:pPr>
      <w:r>
        <w:rPr>
          <w:rFonts w:ascii="Times New Roman" w:cs="Times New Roman" w:eastAsia="Times New Roman" w:hAnsi="Times New Roman"/>
          <w:sz w:val="22"/>
          <w:szCs w:val="22"/>
        </w:rPr>
        <w:t xml:space="preserve">April 2026</w:t>
      </w:r>
    </w:p>
    <w:p>
      <w:pPr>
        <w:pBdr>
          <w:bottom w:val="single" w:color="888888" w:sz="6" w:space="1"/>
        </w:pBdr>
        <w:spacing w:after="80" w:before="8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b/>
          <w:bCs/>
          <w:sz w:val="24"/>
          <w:szCs w:val="24"/>
        </w:rPr>
        <w:t xml:space="preserve">Abstract</w:t>
      </w:r>
    </w:p>
    <w:p>
      <w:pPr>
        <w:spacing w:after="160" w:before="0"/>
        <w:jc w:val="both"/>
      </w:pPr>
      <w:r>
        <w:rPr>
          <w:rFonts w:ascii="Times New Roman" w:cs="Times New Roman" w:eastAsia="Times New Roman" w:hAnsi="Times New Roman"/>
          <w:sz w:val="24"/>
          <w:szCs w:val="24"/>
        </w:rPr>
        <w:t xml:space="preserve">The gravitational-wave event GW190521, detected by the LIGO–Virgo–KAGRA (LVK) collaboration in May 2019, exhibits anomalous characteristics — an extremely short duration of approximately 0.1 seconds and a missing inspiral phase — that resist clean accommodation within the standard binary black hole (BBH) merger paradigm. Qi Lai et al. (arXiv:2509.07831v2) recently proposed an echo-for-wormhole hypothesis: that GW190521 may represent a single gravitational-wave echo pulse generated by a postmerger wormhole in another universe, transmitted through a throat into our own. Their Bayesian analysis yields a log Bayes factor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 −2.9, indicating that the standard BBH hypothesis is still preferred but the wormhole alternative remains a viable and non-dismissible interpretation. The present paper argues that the U = F(U, U) recursive binary fold framework — developed in Tuttle (2026) — provides the meta-ontological architecture within which both interpretations, and the measured preference between them, find a unified natural explanation. We show that the IMRPhenomXPHM waveform template maps directly onto a single same-universe fold operation; that the wormhole echo scenario corresponds to a cross-boundary fold between two distinct universal branches; that the Bayes factor of −2.9 is interpretable as the measurable information cost of boundary crossing under partial irreversibility; and that the remnant spin parameter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 treated as a limitation by Lai et al. — is a natural expression of the fold's non-commutativity. We further identify the missing inspiral phase as the signature of an event observed at the output stage of a fold operation whose input stage occurred in an inaccessible branch of the recursion tree. The fold framework does not adjudicate between the two physical interpretations; it explains why both are possible and why the detector is structurally unable to distinguish between them without additional echo observations.</w:t>
      </w:r>
    </w:p>
    <w:p>
      <w:pPr>
        <w:spacing w:after="8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b/>
          <w:bCs/>
          <w:sz w:val="24"/>
          <w:szCs w:val="24"/>
        </w:rPr>
        <w:t xml:space="preserve">Keywords: </w:t>
      </w:r>
    </w:p>
    <w:p>
      <w:pPr>
        <w:spacing w:after="160" w:before="0"/>
        <w:jc w:val="both"/>
      </w:pPr>
      <w:r>
        <w:rPr>
          <w:rFonts w:ascii="Times New Roman" w:cs="Times New Roman" w:eastAsia="Times New Roman" w:hAnsi="Times New Roman"/>
          <w:sz w:val="24"/>
          <w:szCs w:val="24"/>
        </w:rPr>
        <w:t xml:space="preserve">gravitational waves, GW190521, recursive binary fold, wormhole, binary black hole merger, Bayesian model comparison, meta-ontology, information theory, non-commutativity</w:t>
      </w:r>
    </w:p>
    <w:p>
      <w:pPr>
        <w:spacing w:after="80" w:before="0"/>
      </w:pPr>
      <w:r>
        <w:rPr>
          <w:rFonts w:ascii="Times New Roman" w:cs="Times New Roman" w:eastAsia="Times New Roman" w:hAnsi="Times New Roman"/>
          <w:sz w:val="24"/>
          <w:szCs w:val="24"/>
        </w:rPr>
        <w:t xml:space="preserve"/>
      </w:r>
    </w:p>
    <w:p>
      <w:pPr>
        <w:pBdr>
          <w:bottom w:val="single" w:color="888888" w:sz="6" w:space="1"/>
        </w:pBdr>
        <w:spacing w:after="80" w:before="8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1. Introduction</w:t>
      </w:r>
    </w:p>
    <w:p>
      <w:pPr>
        <w:spacing w:after="160" w:before="0"/>
        <w:jc w:val="both"/>
      </w:pPr>
      <w:r>
        <w:rPr>
          <w:rFonts w:ascii="Times New Roman" w:cs="Times New Roman" w:eastAsia="Times New Roman" w:hAnsi="Times New Roman"/>
          <w:sz w:val="24"/>
          <w:szCs w:val="24"/>
        </w:rPr>
        <w:t xml:space="preserve">The detection of GW190521 on May 21, 2019 by the LIGO–Virgo–KAGRA (LVK) collaboration presented the gravitational-wave community with a signal that defies easy categorization. Unlike the 217 other events in the LVK catalog — all exhibiting the canonical inspiral-merger-ringdown (IMR) morphology expected from compact binary coalescence — GW190521 arrived as a short, blunt burst lasting approximately 0.1 seconds, with no clearly identifiable precursor inspiral phase [6]. The LVK collaboration's leading interpretation, that the event represents the merger of two black holes with masses of approximately 85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and 66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producing a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intermediate-mass black hole remnant, is in tension with established models of stellar evolution: both progenitor masses fall in the so-called pair-instability mass gap [6].</w:t>
      </w:r>
    </w:p>
    <w:p>
      <w:pPr>
        <w:spacing w:after="160" w:before="0"/>
        <w:jc w:val="both"/>
      </w:pPr>
      <w:r>
        <w:rPr>
          <w:rFonts w:ascii="Times New Roman" w:cs="Times New Roman" w:eastAsia="Times New Roman" w:hAnsi="Times New Roman"/>
          <w:sz w:val="24"/>
          <w:szCs w:val="24"/>
        </w:rPr>
        <w:t xml:space="preserve">Lai et al. [1] proposed a substantive alternative: GW190521 may be a single gravitational-wave echo pulse from a Morris–Thorne wormhole, itself the postmerger remnant of a binary black hole merger occurring in another universe, connected to our own through a throat. In their model, the ringdown signal from the far-side merger propagates through the wormhole throat, penetrates the photon-sphere barrier on our side, and arrives in our detectors as a short burst with no antecedent inspiral — because the inspiral happened elsewhere. Their Bayesian model comparison yields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 −2.9, meaning the standard BBH hypothesis is favored, but the margin is narrow enough that the wormhole interpretation cannot be dismissed.</w:t>
      </w:r>
    </w:p>
    <w:p>
      <w:pPr>
        <w:spacing w:after="160" w:before="0"/>
        <w:jc w:val="both"/>
      </w:pPr>
      <w:r>
        <w:rPr>
          <w:rFonts w:ascii="Times New Roman" w:cs="Times New Roman" w:eastAsia="Times New Roman" w:hAnsi="Times New Roman"/>
          <w:sz w:val="24"/>
          <w:szCs w:val="24"/>
        </w:rPr>
        <w:t xml:space="preserve">The present paper does not attempt to resolve the physical question between these two interpretations. Instead, it argues that both interpretations, and the precise Bayesian preference between them, find a natural unified explanation within the recursive binary fold framework formalized in Tuttle [2]. Under that framework, the universe is the fixed point of a recursive binary fold operation expressed as U = F(U, U): all structured reality arises from an operation that takes two inputs and produces one output, applied recursively to its own products, subject to the algebraic constraints of non-commutativity, nonlinearity, and partial irreversibility.</w:t>
      </w:r>
    </w:p>
    <w:p>
      <w:pPr>
        <w:spacing w:after="160" w:before="0"/>
        <w:jc w:val="both"/>
      </w:pPr>
      <w:r>
        <w:rPr>
          <w:rFonts w:ascii="Times New Roman" w:cs="Times New Roman" w:eastAsia="Times New Roman" w:hAnsi="Times New Roman"/>
          <w:sz w:val="24"/>
          <w:szCs w:val="24"/>
        </w:rPr>
        <w:t xml:space="preserve">We develop four specific mappings between the fold framework and the GW190521 data: (i) the IMRPhenomXPHM waveform as the temporal trace of a same-universe fold; (ii) the wormhole echo scenario as a cross-boundary fold between two universal branches; (iii) the Bayes factor of −2.9 as an information-theoretic irreversibility coefficient; and (iv) the remnant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as the non-commutativity signature of the originating fold, preserved through boundary crossing. We conclude with a discussion of what future observations could discriminate between the interpretations, and what each outcome would imply for the fold framework.</w:t>
      </w:r>
    </w:p>
    <w:p>
      <w:pPr>
        <w:pStyle w:val="Heading1"/>
        <w:spacing w:after="160" w:before="320"/>
      </w:pPr>
      <w:r>
        <w:rPr>
          <w:rFonts w:ascii="Times New Roman" w:cs="Times New Roman" w:eastAsia="Times New Roman" w:hAnsi="Times New Roman"/>
          <w:b/>
          <w:bCs/>
          <w:sz w:val="28"/>
          <w:szCs w:val="28"/>
        </w:rPr>
        <w:t xml:space="preserve">2. The Recursive Binary Fold: A Formal Summary</w:t>
      </w:r>
    </w:p>
    <w:p>
      <w:pPr>
        <w:spacing w:after="160" w:before="0"/>
        <w:jc w:val="both"/>
      </w:pPr>
      <w:r>
        <w:rPr>
          <w:rFonts w:ascii="Times New Roman" w:cs="Times New Roman" w:eastAsia="Times New Roman" w:hAnsi="Times New Roman"/>
          <w:sz w:val="24"/>
          <w:szCs w:val="24"/>
        </w:rPr>
        <w:t xml:space="preserve">We summarize the fold framework developed in Tuttle [2] at the level of detail required for the mappings in Sections 3–6. The reader is referred to that paper for the full logical derivation.</w:t>
      </w:r>
    </w:p>
    <w:p>
      <w:pPr>
        <w:pStyle w:val="Heading2"/>
        <w:spacing w:after="120" w:before="240"/>
      </w:pPr>
      <w:r>
        <w:rPr>
          <w:rFonts w:ascii="Times New Roman" w:cs="Times New Roman" w:eastAsia="Times New Roman" w:hAnsi="Times New Roman"/>
          <w:b/>
          <w:bCs/>
          <w:i/>
          <w:iCs/>
          <w:sz w:val="26"/>
          <w:szCs w:val="26"/>
        </w:rPr>
        <w:t xml:space="preserve">2.1 The Fixed-Point Equation</w:t>
      </w:r>
    </w:p>
    <w:p>
      <w:pPr>
        <w:spacing w:after="160" w:before="0"/>
        <w:jc w:val="both"/>
      </w:pPr>
      <w:r>
        <w:rPr>
          <w:rFonts w:ascii="Times New Roman" w:cs="Times New Roman" w:eastAsia="Times New Roman" w:hAnsi="Times New Roman"/>
          <w:sz w:val="24"/>
          <w:szCs w:val="24"/>
        </w:rPr>
        <w:t xml:space="preserve">The central claim of the fold framework is that any structured reality — any universe containing at least one distinction between </w:t>
      </w:r>
      <w:r>
        <w:rPr>
          <w:rFonts w:ascii="Times New Roman" w:cs="Times New Roman" w:eastAsia="Times New Roman" w:hAnsi="Times New Roman"/>
          <w:i/>
          <w:iCs/>
          <w:sz w:val="24"/>
          <w:szCs w:val="24"/>
        </w:rPr>
        <w:t xml:space="preserve">this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not-this</w:t>
      </w:r>
      <w:r>
        <w:rPr>
          <w:rFonts w:ascii="Times New Roman" w:cs="Times New Roman" w:eastAsia="Times New Roman" w:hAnsi="Times New Roman"/>
          <w:sz w:val="24"/>
          <w:szCs w:val="24"/>
        </w:rPr>
        <w:t xml:space="preserve"> — necessarily instantiates a recursive binary fold operation. The totality of structured reality U satisfies the fixed-point equation:</w:t>
      </w:r>
    </w:p>
    <w:p>
      <w:pPr>
        <w:spacing w:after="120" w:before="120"/>
        <w:jc w:val="center"/>
      </w:pPr>
      <w:r>
        <w:rPr>
          <w:rFonts w:ascii="Courier New" w:cs="Courier New" w:eastAsia="Courier New" w:hAnsi="Courier New"/>
          <w:i/>
          <w:iCs/>
          <w:sz w:val="22"/>
          <w:szCs w:val="22"/>
        </w:rPr>
        <w:t xml:space="preserve">U = F(U, U)                                                    (2.1)</w:t>
      </w:r>
    </w:p>
    <w:p>
      <w:pPr>
        <w:spacing w:after="160" w:before="0"/>
        <w:jc w:val="both"/>
      </w:pPr>
      <w:r>
        <w:rPr>
          <w:rFonts w:ascii="Times New Roman" w:cs="Times New Roman" w:eastAsia="Times New Roman" w:hAnsi="Times New Roman"/>
          <w:sz w:val="24"/>
          <w:szCs w:val="24"/>
        </w:rPr>
        <w:t xml:space="preserve">where F is a binary operation taking two inputs and producing one output, and U is the least fixed point of this equation — the smallest totality closed under F. This is not merely a formal analogy; it is a structural claim about the minimal generative architecture of any system that produces unbounded complexity from self-reference.</w:t>
      </w:r>
    </w:p>
    <w:p>
      <w:pPr>
        <w:pStyle w:val="Heading2"/>
        <w:spacing w:after="120" w:before="240"/>
      </w:pPr>
      <w:r>
        <w:rPr>
          <w:rFonts w:ascii="Times New Roman" w:cs="Times New Roman" w:eastAsia="Times New Roman" w:hAnsi="Times New Roman"/>
          <w:b/>
          <w:bCs/>
          <w:i/>
          <w:iCs/>
          <w:sz w:val="26"/>
          <w:szCs w:val="26"/>
        </w:rPr>
        <w:t xml:space="preserve">2.2 Tuttle's Triad: The Three Necessary Constraints</w:t>
      </w:r>
    </w:p>
    <w:p>
      <w:pPr>
        <w:spacing w:after="160" w:before="0"/>
        <w:jc w:val="both"/>
      </w:pPr>
      <w:r>
        <w:rPr>
          <w:rFonts w:ascii="Times New Roman" w:cs="Times New Roman" w:eastAsia="Times New Roman" w:hAnsi="Times New Roman"/>
          <w:sz w:val="24"/>
          <w:szCs w:val="24"/>
        </w:rPr>
        <w:t xml:space="preserve">For the fold to generate a structured universe with directionality, differentiation, and irreversible history, F must satisfy three algebraic constraints [2]:</w:t>
      </w:r>
    </w:p>
    <w:p>
      <w:pPr>
        <w:spacing w:after="160" w:before="0"/>
        <w:jc w:val="both"/>
      </w:pPr>
      <w:r>
        <w:rPr>
          <w:rFonts w:ascii="Times New Roman" w:cs="Times New Roman" w:eastAsia="Times New Roman" w:hAnsi="Times New Roman"/>
          <w:b/>
          <w:bCs/>
          <w:sz w:val="24"/>
          <w:szCs w:val="24"/>
        </w:rPr>
        <w:t xml:space="preserve">Non-commutativity: </w:t>
      </w:r>
      <w:r>
        <w:rPr>
          <w:rFonts w:ascii="Times New Roman" w:cs="Times New Roman" w:eastAsia="Times New Roman" w:hAnsi="Times New Roman"/>
          <w:sz w:val="24"/>
          <w:szCs w:val="24"/>
        </w:rPr>
        <w:t xml:space="preserve">F(a, b) ≠ F(b, a) in general. Order matters. This is the origin of chirality, temporal asymmetry, and causal structure. A commutative fold cannot distinguish before from after, left from right, cause from effect.</w:t>
      </w:r>
    </w:p>
    <w:p>
      <w:pPr>
        <w:spacing w:after="160" w:before="0"/>
        <w:jc w:val="both"/>
      </w:pPr>
      <w:r>
        <w:rPr>
          <w:rFonts w:ascii="Times New Roman" w:cs="Times New Roman" w:eastAsia="Times New Roman" w:hAnsi="Times New Roman"/>
          <w:b/>
          <w:bCs/>
          <w:sz w:val="24"/>
          <w:szCs w:val="24"/>
        </w:rPr>
        <w:t xml:space="preserve">Nonlinearity: </w:t>
      </w:r>
      <w:r>
        <w:rPr>
          <w:rFonts w:ascii="Times New Roman" w:cs="Times New Roman" w:eastAsia="Times New Roman" w:hAnsi="Times New Roman"/>
          <w:sz w:val="24"/>
          <w:szCs w:val="24"/>
        </w:rPr>
        <w:t xml:space="preserve">F(αa + βb, c) ≠ αF(a,c) + βF(b,c) in general. A linear fold preserves superposition and cannot create genuinely new structure. Nonlinearity is the minimal condition for bound states, phase transitions, and emergence.</w:t>
      </w:r>
    </w:p>
    <w:p>
      <w:pPr>
        <w:spacing w:after="160" w:before="0"/>
        <w:jc w:val="both"/>
      </w:pPr>
      <w:r>
        <w:rPr>
          <w:rFonts w:ascii="Times New Roman" w:cs="Times New Roman" w:eastAsia="Times New Roman" w:hAnsi="Times New Roman"/>
          <w:b/>
          <w:bCs/>
          <w:sz w:val="24"/>
          <w:szCs w:val="24"/>
        </w:rPr>
        <w:t xml:space="preserve">Partial irreversibility: </w:t>
      </w:r>
      <w:r>
        <w:rPr>
          <w:rFonts w:ascii="Times New Roman" w:cs="Times New Roman" w:eastAsia="Times New Roman" w:hAnsi="Times New Roman"/>
          <w:sz w:val="24"/>
          <w:szCs w:val="24"/>
        </w:rPr>
        <w:t xml:space="preserve">F is not globally invertible. Some information about inputs is compressed or rendered inaccessible in the output. This generates the arrow of time and entropy increase, while retaining enough structure for persistent physical law.</w:t>
      </w:r>
    </w:p>
    <w:p>
      <w:pPr>
        <w:spacing w:after="160" w:before="0"/>
        <w:jc w:val="both"/>
      </w:pPr>
      <w:r>
        <w:rPr>
          <w:rFonts w:ascii="Times New Roman" w:cs="Times New Roman" w:eastAsia="Times New Roman" w:hAnsi="Times New Roman"/>
          <w:sz w:val="24"/>
          <w:szCs w:val="24"/>
        </w:rPr>
        <w:t xml:space="preserve">These three constraints — non-commutativity, nonlinearity, and partial irreversibility — constitute Tuttle's Triad. Their conjunction is necessary and sufficient for a fold to generate structured reality. Removing any one collapses the generative capacity entirely [2].</w:t>
      </w:r>
    </w:p>
    <w:p>
      <w:pPr>
        <w:pStyle w:val="Heading2"/>
        <w:spacing w:after="120" w:before="240"/>
      </w:pPr>
      <w:r>
        <w:rPr>
          <w:rFonts w:ascii="Times New Roman" w:cs="Times New Roman" w:eastAsia="Times New Roman" w:hAnsi="Times New Roman"/>
          <w:b/>
          <w:bCs/>
          <w:i/>
          <w:iCs/>
          <w:sz w:val="26"/>
          <w:szCs w:val="26"/>
        </w:rPr>
        <w:t xml:space="preserve">2.3 Recursion Depth and Termination</w:t>
      </w:r>
    </w:p>
    <w:p>
      <w:pPr>
        <w:spacing w:after="160" w:before="0"/>
        <w:jc w:val="both"/>
      </w:pPr>
      <w:r>
        <w:rPr>
          <w:rFonts w:ascii="Times New Roman" w:cs="Times New Roman" w:eastAsia="Times New Roman" w:hAnsi="Times New Roman"/>
          <w:sz w:val="24"/>
          <w:szCs w:val="24"/>
        </w:rPr>
        <w:t xml:space="preserve">The fold applies to its own outputs recursively, generating structures of increasing depth. A termination condition — arising from the fold's own dynamics, not externally imposed — stabilizes recursion at characteristic scales. In physical terms, this corresponds to the existence of stable structures: particles, atoms, organisms. The Planck scale is interpretable as the maximum recursion depth at which the fold produces operationally distinguishable outputs [2].</w:t>
      </w:r>
    </w:p>
    <w:p>
      <w:pPr>
        <w:pStyle w:val="Heading2"/>
        <w:spacing w:after="120" w:before="240"/>
      </w:pPr>
      <w:r>
        <w:rPr>
          <w:rFonts w:ascii="Times New Roman" w:cs="Times New Roman" w:eastAsia="Times New Roman" w:hAnsi="Times New Roman"/>
          <w:b/>
          <w:bCs/>
          <w:i/>
          <w:iCs/>
          <w:sz w:val="26"/>
          <w:szCs w:val="26"/>
        </w:rPr>
        <w:t xml:space="preserve">2.4 Relation to Wheeler and the Holographic Principle</w:t>
      </w:r>
    </w:p>
    <w:p>
      <w:pPr>
        <w:spacing w:after="160" w:before="0"/>
        <w:jc w:val="both"/>
      </w:pPr>
      <w:r>
        <w:rPr>
          <w:rFonts w:ascii="Times New Roman" w:cs="Times New Roman" w:eastAsia="Times New Roman" w:hAnsi="Times New Roman"/>
          <w:sz w:val="24"/>
          <w:szCs w:val="24"/>
        </w:rPr>
        <w:t xml:space="preserve">Wheeler's 'it from bit' programme [15] correctly identifies the binary character of foundational reality but leaves the generative mechanism unspecified. The fold provides the missing mechanism: it is the operation by which bits compose into its. 'It from bit' becomes 'it from fold of bit' [2]. The holographic principle — that the information content of a spatial region scales with boundary area rather than volume — is a natural consequence of the fold's finite recursion depth: the leaves of the recursion tree (where termination conditions are met) encode the information about the interior. For further discussion of the fold's connections to holographic principles in the context of gravitational physics, see Section 6.3 of Tuttle [2] and Lai et al. [1].</w:t>
      </w:r>
    </w:p>
    <w:p>
      <w:pPr>
        <w:pStyle w:val="Heading1"/>
        <w:spacing w:after="160" w:before="320"/>
      </w:pPr>
      <w:r>
        <w:rPr>
          <w:rFonts w:ascii="Times New Roman" w:cs="Times New Roman" w:eastAsia="Times New Roman" w:hAnsi="Times New Roman"/>
          <w:b/>
          <w:bCs/>
          <w:sz w:val="28"/>
          <w:szCs w:val="28"/>
        </w:rPr>
        <w:t xml:space="preserve">3. The IMRPhenomXPHM Waveform as a Same-Universe Fold</w:t>
      </w:r>
    </w:p>
    <w:p>
      <w:pPr>
        <w:pStyle w:val="Heading2"/>
        <w:spacing w:after="120" w:before="240"/>
      </w:pPr>
      <w:r>
        <w:rPr>
          <w:rFonts w:ascii="Times New Roman" w:cs="Times New Roman" w:eastAsia="Times New Roman" w:hAnsi="Times New Roman"/>
          <w:b/>
          <w:bCs/>
          <w:i/>
          <w:iCs/>
          <w:sz w:val="26"/>
          <w:szCs w:val="26"/>
        </w:rPr>
        <w:t xml:space="preserve">3.1 The IMR Morphology</w:t>
      </w:r>
    </w:p>
    <w:p>
      <w:pPr>
        <w:spacing w:after="160" w:before="0"/>
        <w:jc w:val="both"/>
      </w:pPr>
      <w:r>
        <w:rPr>
          <w:rFonts w:ascii="Times New Roman" w:cs="Times New Roman" w:eastAsia="Times New Roman" w:hAnsi="Times New Roman"/>
          <w:sz w:val="24"/>
          <w:szCs w:val="24"/>
        </w:rPr>
        <w:t xml:space="preserve">The IMRPhenomXPHM waveform template [10, 45] is the standard model used by the LVK collaboration to characterize binary black hole mergers. It is constructed in three canonical phases: inspiral, merger, and ringdown. These phases are not merely computational conveniences; they correspond to physically distinct dynamical regimes of the binary system. In the fold framework, they map directly onto the three stages of a single fold operation F(a, b) → c.</w:t>
      </w:r>
    </w:p>
    <w:p>
      <w:pPr>
        <w:pStyle w:val="Heading2"/>
        <w:spacing w:after="120" w:before="240"/>
      </w:pPr>
      <w:r>
        <w:rPr>
          <w:rFonts w:ascii="Times New Roman" w:cs="Times New Roman" w:eastAsia="Times New Roman" w:hAnsi="Times New Roman"/>
          <w:b/>
          <w:bCs/>
          <w:i/>
          <w:iCs/>
          <w:sz w:val="26"/>
          <w:szCs w:val="26"/>
        </w:rPr>
        <w:t xml:space="preserve">3.2 The Three-Phase Fold Mapping</w:t>
      </w:r>
    </w:p>
    <w:p>
      <w:pPr>
        <w:spacing w:after="160" w:before="0"/>
        <w:jc w:val="both"/>
      </w:pPr>
      <w:r>
        <w:rPr>
          <w:rFonts w:ascii="Times New Roman" w:cs="Times New Roman" w:eastAsia="Times New Roman" w:hAnsi="Times New Roman"/>
          <w:b/>
          <w:bCs/>
          <w:sz w:val="24"/>
          <w:szCs w:val="24"/>
        </w:rPr>
        <w:t xml:space="preserve">Inspiral → Input stage: </w:t>
      </w:r>
      <w:r>
        <w:rPr>
          <w:rFonts w:ascii="Times New Roman" w:cs="Times New Roman" w:eastAsia="Times New Roman" w:hAnsi="Times New Roman"/>
          <w:sz w:val="24"/>
          <w:szCs w:val="24"/>
        </w:rPr>
        <w:t xml:space="preserve">The two progenitor black holes — inputs a and b — are still distinguishable and separable. They are spiraling toward the fold boundary. The IMR waveform's characteristic rising chirp during inspiral is the gravitational signature of two inputs approaching the operative fold. In the fold language: a and b exist, are in mutual relation, and are converging on F. The frequency increase reflects the shortening of the binary period as the fold compresses two into one.</w:t>
      </w:r>
    </w:p>
    <w:p>
      <w:pPr>
        <w:spacing w:after="160" w:before="0"/>
        <w:jc w:val="both"/>
      </w:pPr>
      <w:r>
        <w:rPr>
          <w:rFonts w:ascii="Times New Roman" w:cs="Times New Roman" w:eastAsia="Times New Roman" w:hAnsi="Times New Roman"/>
          <w:b/>
          <w:bCs/>
          <w:sz w:val="24"/>
          <w:szCs w:val="24"/>
        </w:rPr>
        <w:t xml:space="preserve">Merger → Fold application: </w:t>
      </w:r>
      <w:r>
        <w:rPr>
          <w:rFonts w:ascii="Times New Roman" w:cs="Times New Roman" w:eastAsia="Times New Roman" w:hAnsi="Times New Roman"/>
          <w:sz w:val="24"/>
          <w:szCs w:val="24"/>
        </w:rPr>
        <w:t xml:space="preserve">The moment of merger is the moment F is applied: F(a, b) → c. Two inputs resolve into one output. This is instantaneous in the fold's logic — the application of the operation — and corresponds to the peak strain amplitude in the waveform. The nonlinearity of F is maximally expressed here: the output c is not a linear superposition of a and b but a genuinely new composite entity.</w:t>
      </w:r>
    </w:p>
    <w:p>
      <w:pPr>
        <w:spacing w:after="160" w:before="0"/>
        <w:jc w:val="both"/>
      </w:pPr>
      <w:r>
        <w:rPr>
          <w:rFonts w:ascii="Times New Roman" w:cs="Times New Roman" w:eastAsia="Times New Roman" w:hAnsi="Times New Roman"/>
          <w:b/>
          <w:bCs/>
          <w:sz w:val="24"/>
          <w:szCs w:val="24"/>
        </w:rPr>
        <w:t xml:space="preserve">Ringdown → Fixed-point relaxation: </w:t>
      </w:r>
      <w:r>
        <w:rPr>
          <w:rFonts w:ascii="Times New Roman" w:cs="Times New Roman" w:eastAsia="Times New Roman" w:hAnsi="Times New Roman"/>
          <w:sz w:val="24"/>
          <w:szCs w:val="24"/>
        </w:rPr>
        <w:t xml:space="preserve">The post-merger ringdown is the output c settling into its nearest stable fixed point — the quasinormal mode oscillation of the new black hole as it sheds asymmetries and approaches a Kerr solution. In fold terms, this is the output seeking the attractor of the recursion: the configuration from which further folding would produce outputs indistinguishable from inputs. The exponential decay of ringdown amplitude corresponds to the convergence of the fold toward termination.</w:t>
      </w:r>
    </w:p>
    <w:p>
      <w:pPr>
        <w:spacing w:after="160" w:before="0"/>
        <w:jc w:val="both"/>
      </w:pPr>
      <w:r>
        <w:rPr>
          <w:rFonts w:ascii="Times New Roman" w:cs="Times New Roman" w:eastAsia="Times New Roman" w:hAnsi="Times New Roman"/>
          <w:sz w:val="24"/>
          <w:szCs w:val="24"/>
        </w:rPr>
        <w:t xml:space="preserve">Under this mapping, the IMRPhenomXPHM waveform is not merely a computational model of a physical process — it is the temporal trace of a single fold operation, written in gravitational strain. The three-phase structure of the waveform is the three-phase structure of F applied once.</w:t>
      </w:r>
    </w:p>
    <w:p>
      <w:pPr>
        <w:pStyle w:val="Heading2"/>
        <w:spacing w:after="120" w:before="240"/>
      </w:pPr>
      <w:r>
        <w:rPr>
          <w:rFonts w:ascii="Times New Roman" w:cs="Times New Roman" w:eastAsia="Times New Roman" w:hAnsi="Times New Roman"/>
          <w:b/>
          <w:bCs/>
          <w:i/>
          <w:iCs/>
          <w:sz w:val="26"/>
          <w:szCs w:val="26"/>
        </w:rPr>
        <w:t xml:space="preserve">3.3 The Waveform Equation in Fold Terms</w:t>
      </w:r>
    </w:p>
    <w:p>
      <w:pPr>
        <w:spacing w:after="160" w:before="0"/>
        <w:jc w:val="both"/>
      </w:pPr>
      <w:r>
        <w:rPr>
          <w:rFonts w:ascii="Times New Roman" w:cs="Times New Roman" w:eastAsia="Times New Roman" w:hAnsi="Times New Roman"/>
          <w:sz w:val="24"/>
          <w:szCs w:val="24"/>
        </w:rPr>
        <w:t xml:space="preserve">Lai et al. [1] use the IMRPhenomXPHM template in frequency-domain form to characterize the standard BBH interpretation of GW190521, recovering masses m</w:t>
      </w:r>
      <w:r>
        <w:rPr>
          <w:rFonts w:ascii="Times New Roman" w:cs="Times New Roman" w:eastAsia="Times New Roman" w:hAnsi="Times New Roman"/>
          <w:i/>
          <w:iCs/>
          <w:sz w:val="24"/>
          <w:szCs w:val="24"/>
        </w:rPr>
        <w:t xml:space="preserve">1</w:t>
      </w:r>
      <w:r>
        <w:rPr>
          <w:rFonts w:ascii="Times New Roman" w:cs="Times New Roman" w:eastAsia="Times New Roman" w:hAnsi="Times New Roman"/>
          <w:sz w:val="24"/>
          <w:szCs w:val="24"/>
        </w:rPr>
        <w:t xml:space="preserve"> = 97</w:t>
      </w:r>
      <w:r>
        <w:rPr>
          <w:rFonts w:ascii="Times New Roman" w:cs="Times New Roman" w:eastAsia="Times New Roman" w:hAnsi="Times New Roman"/>
          <w:sz w:val="24"/>
          <w:szCs w:val="24"/>
        </w:rPr>
        <w:t xml:space="preserve">+32/−21</w:t>
      </w:r>
      <w:r>
        <w:rPr>
          <w:rFonts w:ascii="Times New Roman" w:cs="Times New Roman" w:eastAsia="Times New Roman" w:hAnsi="Times New Roman"/>
          <w:sz w:val="24"/>
          <w:szCs w:val="24"/>
        </w:rPr>
        <w:t xml:space="preserve">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and m</w:t>
      </w:r>
      <w:r>
        <w:rPr>
          <w:rFonts w:ascii="Times New Roman" w:cs="Times New Roman" w:eastAsia="Times New Roman" w:hAnsi="Times New Roman"/>
          <w:i/>
          <w:iCs/>
          <w:sz w:val="24"/>
          <w:szCs w:val="24"/>
        </w:rPr>
        <w:t xml:space="preserve">2</w:t>
      </w:r>
      <w:r>
        <w:rPr>
          <w:rFonts w:ascii="Times New Roman" w:cs="Times New Roman" w:eastAsia="Times New Roman" w:hAnsi="Times New Roman"/>
          <w:sz w:val="24"/>
          <w:szCs w:val="24"/>
        </w:rPr>
        <w:t xml:space="preserve"> = 59</w:t>
      </w:r>
      <w:r>
        <w:rPr>
          <w:rFonts w:ascii="Times New Roman" w:cs="Times New Roman" w:eastAsia="Times New Roman" w:hAnsi="Times New Roman"/>
          <w:sz w:val="24"/>
          <w:szCs w:val="24"/>
        </w:rPr>
        <w:t xml:space="preserve">+22/−25</w:t>
      </w:r>
      <w:r>
        <w:rPr>
          <w:rFonts w:ascii="Times New Roman" w:cs="Times New Roman" w:eastAsia="Times New Roman" w:hAnsi="Times New Roman"/>
          <w:sz w:val="24"/>
          <w:szCs w:val="24"/>
        </w:rPr>
        <w:t xml:space="preserve">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at luminosity distance d</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 3.5</w:t>
      </w:r>
      <w:r>
        <w:rPr>
          <w:rFonts w:ascii="Times New Roman" w:cs="Times New Roman" w:eastAsia="Times New Roman" w:hAnsi="Times New Roman"/>
          <w:sz w:val="24"/>
          <w:szCs w:val="24"/>
        </w:rPr>
        <w:t xml:space="preserve">+2.4/−2.0</w:t>
      </w:r>
      <w:r>
        <w:rPr>
          <w:rFonts w:ascii="Times New Roman" w:cs="Times New Roman" w:eastAsia="Times New Roman" w:hAnsi="Times New Roman"/>
          <w:sz w:val="24"/>
          <w:szCs w:val="24"/>
        </w:rPr>
        <w:t xml:space="preserve"> Gpc. In the fold framework, these mass parameters are the fold's input magnitudes: |a| = m</w:t>
      </w:r>
      <w:r>
        <w:rPr>
          <w:rFonts w:ascii="Times New Roman" w:cs="Times New Roman" w:eastAsia="Times New Roman" w:hAnsi="Times New Roman"/>
          <w:i/>
          <w:iCs/>
          <w:sz w:val="24"/>
          <w:szCs w:val="24"/>
        </w:rPr>
        <w:t xml:space="preserve">1</w:t>
      </w:r>
      <w:r>
        <w:rPr>
          <w:rFonts w:ascii="Times New Roman" w:cs="Times New Roman" w:eastAsia="Times New Roman" w:hAnsi="Times New Roman"/>
          <w:sz w:val="24"/>
          <w:szCs w:val="24"/>
        </w:rPr>
        <w:t xml:space="preserve">, |b| = m</w:t>
      </w:r>
      <w:r>
        <w:rPr>
          <w:rFonts w:ascii="Times New Roman" w:cs="Times New Roman" w:eastAsia="Times New Roman" w:hAnsi="Times New Roman"/>
          <w:i/>
          <w:iCs/>
          <w:sz w:val="24"/>
          <w:szCs w:val="24"/>
        </w:rPr>
        <w:t xml:space="preserve">2</w:t>
      </w:r>
      <w:r>
        <w:rPr>
          <w:rFonts w:ascii="Times New Roman" w:cs="Times New Roman" w:eastAsia="Times New Roman" w:hAnsi="Times New Roman"/>
          <w:sz w:val="24"/>
          <w:szCs w:val="24"/>
        </w:rPr>
        <w:t xml:space="preserve">. The mass asymmetry — the ratio q = m</w:t>
      </w:r>
      <w:r>
        <w:rPr>
          <w:rFonts w:ascii="Times New Roman" w:cs="Times New Roman" w:eastAsia="Times New Roman" w:hAnsi="Times New Roman"/>
          <w:i/>
          <w:iCs/>
          <w:sz w:val="24"/>
          <w:szCs w:val="24"/>
        </w:rPr>
        <w:t xml:space="preserve">1</w:t>
      </w:r>
      <w:r>
        <w:rPr>
          <w:rFonts w:ascii="Times New Roman" w:cs="Times New Roman" w:eastAsia="Times New Roman" w:hAnsi="Times New Roman"/>
          <w:sz w:val="24"/>
          <w:szCs w:val="24"/>
        </w:rPr>
        <w:t xml:space="preserve">/m</w:t>
      </w:r>
      <w:r>
        <w:rPr>
          <w:rFonts w:ascii="Times New Roman" w:cs="Times New Roman" w:eastAsia="Times New Roman" w:hAnsi="Times New Roman"/>
          <w:i/>
          <w:iCs/>
          <w:sz w:val="24"/>
          <w:szCs w:val="24"/>
        </w:rPr>
        <w:t xml:space="preserve">2</w:t>
      </w:r>
      <w:r>
        <w:rPr>
          <w:rFonts w:ascii="Times New Roman" w:cs="Times New Roman" w:eastAsia="Times New Roman" w:hAnsi="Times New Roman"/>
          <w:sz w:val="24"/>
          <w:szCs w:val="24"/>
        </w:rPr>
        <w:t xml:space="preserve"> ≈ 1.65 — is the quantitative expression of the fold's non-commutativity: F(97M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59M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 F(59M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97M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The mass-ratio asymmetry is why the gravitational waveform has the specific morphology it does, rather than the symmetric chirp that equal-mass binaries produce.</w:t>
      </w:r>
    </w:p>
    <w:p>
      <w:pPr>
        <w:spacing w:after="160" w:before="0"/>
        <w:jc w:val="both"/>
      </w:pPr>
      <w:r>
        <w:rPr>
          <w:rFonts w:ascii="Times New Roman" w:cs="Times New Roman" w:eastAsia="Times New Roman" w:hAnsi="Times New Roman"/>
          <w:sz w:val="24"/>
          <w:szCs w:val="24"/>
        </w:rPr>
        <w:t xml:space="preserve">The energy radiated as gravitational waves — the mass deficit between the sum of progenitor masses and the remnant — is the partial irreversibility cost of the fold:</w:t>
      </w:r>
    </w:p>
    <w:p>
      <w:pPr>
        <w:spacing w:after="120" w:before="120"/>
        <w:jc w:val="center"/>
      </w:pPr>
      <w:r>
        <w:rPr>
          <w:rFonts w:ascii="Courier New" w:cs="Courier New" w:eastAsia="Courier New" w:hAnsi="Courier New"/>
          <w:i/>
          <w:iCs/>
          <w:sz w:val="22"/>
          <w:szCs w:val="22"/>
        </w:rPr>
        <w:t xml:space="preserve">ΔM = (m₁ + m₂) − M_remnant = Irreversibility(F)               (3.1)</w:t>
      </w:r>
    </w:p>
    <w:p>
      <w:pPr>
        <w:spacing w:after="160" w:before="0"/>
        <w:jc w:val="both"/>
      </w:pPr>
      <w:r>
        <w:rPr>
          <w:rFonts w:ascii="Times New Roman" w:cs="Times New Roman" w:eastAsia="Times New Roman" w:hAnsi="Times New Roman"/>
          <w:sz w:val="24"/>
          <w:szCs w:val="24"/>
        </w:rPr>
        <w:t xml:space="preserve">For GW190521, ΔM ≈ (97 + 59) − 142 = 14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radiated as gravitational waves. This is information compressed beyond practical recovery — the thermodynamic cost written in solar masses of the fold's partial irreversibility.</w:t>
      </w:r>
    </w:p>
    <w:p>
      <w:pPr>
        <w:pStyle w:val="Heading1"/>
        <w:spacing w:after="160" w:before="320"/>
      </w:pPr>
      <w:r>
        <w:rPr>
          <w:rFonts w:ascii="Times New Roman" w:cs="Times New Roman" w:eastAsia="Times New Roman" w:hAnsi="Times New Roman"/>
          <w:b/>
          <w:bCs/>
          <w:sz w:val="28"/>
          <w:szCs w:val="28"/>
        </w:rPr>
        <w:t xml:space="preserve">4. The Wormhole Echo as a Cross-Boundary Fold</w:t>
      </w:r>
    </w:p>
    <w:p>
      <w:pPr>
        <w:pStyle w:val="Heading2"/>
        <w:spacing w:after="120" w:before="240"/>
      </w:pPr>
      <w:r>
        <w:rPr>
          <w:rFonts w:ascii="Times New Roman" w:cs="Times New Roman" w:eastAsia="Times New Roman" w:hAnsi="Times New Roman"/>
          <w:b/>
          <w:bCs/>
          <w:i/>
          <w:iCs/>
          <w:sz w:val="26"/>
          <w:szCs w:val="26"/>
        </w:rPr>
        <w:t xml:space="preserve">4.1 The Architecture of a Cross-Boundary Fold</w:t>
      </w:r>
    </w:p>
    <w:p>
      <w:pPr>
        <w:spacing w:after="160" w:before="0"/>
        <w:jc w:val="both"/>
      </w:pPr>
      <w:r>
        <w:rPr>
          <w:rFonts w:ascii="Times New Roman" w:cs="Times New Roman" w:eastAsia="Times New Roman" w:hAnsi="Times New Roman"/>
          <w:sz w:val="24"/>
          <w:szCs w:val="24"/>
        </w:rPr>
        <w:t xml:space="preserve">If Lai et al.'s wormhole hypothesis is correct, GW190521 is not the output of a fold that occurred within our universe. It is the output of a fold that occurred in another branch of the recursion tree — another universe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 whose output propagated through a topological throat and arrived in our branch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In fold notation, the event is:</w:t>
      </w:r>
    </w:p>
    <w:p>
      <w:pPr>
        <w:spacing w:after="120" w:before="120"/>
        <w:jc w:val="center"/>
      </w:pPr>
      <w:r>
        <w:rPr>
          <w:rFonts w:ascii="Courier New" w:cs="Courier New" w:eastAsia="Courier New" w:hAnsi="Courier New"/>
          <w:i/>
          <w:iCs/>
          <w:sz w:val="22"/>
          <w:szCs w:val="22"/>
        </w:rPr>
        <w:t xml:space="preserve">F(a₂, b₂) → c₂   [fold occurs in U₂]                          (4.1)</w:t>
      </w:r>
    </w:p>
    <w:p>
      <w:pPr>
        <w:spacing w:after="120" w:before="120"/>
        <w:jc w:val="center"/>
      </w:pPr>
      <w:r>
        <w:rPr>
          <w:rFonts w:ascii="Courier New" w:cs="Courier New" w:eastAsia="Courier New" w:hAnsi="Courier New"/>
          <w:i/>
          <w:iCs/>
          <w:sz w:val="22"/>
          <w:szCs w:val="22"/>
        </w:rPr>
        <w:t xml:space="preserve">c₂ → throat → echo ∈ U₁   [output crosses boundary]           (4.2)</w:t>
      </w:r>
    </w:p>
    <w:p>
      <w:pPr>
        <w:spacing w:after="160" w:before="0"/>
        <w:jc w:val="both"/>
      </w:pPr>
      <w:r>
        <w:rPr>
          <w:rFonts w:ascii="Times New Roman" w:cs="Times New Roman" w:eastAsia="Times New Roman" w:hAnsi="Times New Roman"/>
          <w:sz w:val="24"/>
          <w:szCs w:val="24"/>
        </w:rPr>
        <w:t xml:space="preserve">This is structurally a cross-boundary fold: a fold operation whose input and output stages straddle two distinct branches of U = F(U, U). The key consequence is that the detector 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receives the output c without ever having access to the inputs a</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and b</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The inspiral phase — the temporal record of the inputs approaching the fold — is invisible to us because it occurred in an inaccessible branch.</w:t>
      </w:r>
    </w:p>
    <w:p>
      <w:pPr>
        <w:pStyle w:val="Heading2"/>
        <w:spacing w:after="120" w:before="240"/>
      </w:pPr>
      <w:r>
        <w:rPr>
          <w:rFonts w:ascii="Times New Roman" w:cs="Times New Roman" w:eastAsia="Times New Roman" w:hAnsi="Times New Roman"/>
          <w:b/>
          <w:bCs/>
          <w:i/>
          <w:iCs/>
          <w:sz w:val="26"/>
          <w:szCs w:val="26"/>
        </w:rPr>
        <w:t xml:space="preserve">4.2 Why the Inspiral is Missing</w:t>
      </w:r>
    </w:p>
    <w:p>
      <w:pPr>
        <w:spacing w:after="160" w:before="0"/>
        <w:jc w:val="both"/>
      </w:pPr>
      <w:r>
        <w:rPr>
          <w:rFonts w:ascii="Times New Roman" w:cs="Times New Roman" w:eastAsia="Times New Roman" w:hAnsi="Times New Roman"/>
          <w:sz w:val="24"/>
          <w:szCs w:val="24"/>
        </w:rPr>
        <w:t xml:space="preserve">The missing inspiral phase of GW190521 is the most diagnostically significant anomaly in the event. In the standard BBH interpretation, it is a puzzle: why would a merger produce a ringdown without a detectable inspiral? Various explanations — massive progenitors spending minimal time in band, high eccentricity, or waveform model mismatch — have been proposed but none is entirely satisfactory.</w:t>
      </w:r>
    </w:p>
    <w:p>
      <w:pPr>
        <w:spacing w:after="160" w:before="0"/>
        <w:jc w:val="both"/>
      </w:pPr>
      <w:r>
        <w:rPr>
          <w:rFonts w:ascii="Times New Roman" w:cs="Times New Roman" w:eastAsia="Times New Roman" w:hAnsi="Times New Roman"/>
          <w:sz w:val="24"/>
          <w:szCs w:val="24"/>
        </w:rPr>
        <w:t xml:space="preserve">In the cross-boundary fold interpretation, the absence of inspiral is not a puzzle but a structural prediction. If the fold occurred in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then the input stage of the fold — the inspiral — was localized to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The wormhole throat functions as a fold output channel: it transmits the fold's output (the ringdown pulse) without transmitting the fold's inputs (the inspiraling progenitors). What the detector receives is a fold output without fold inputs — exactly a short burst with no antecedent inspiral.</w:t>
      </w:r>
    </w:p>
    <w:p>
      <w:pPr>
        <w:spacing w:after="160" w:before="0"/>
        <w:jc w:val="both"/>
      </w:pPr>
      <w:r>
        <w:rPr>
          <w:rFonts w:ascii="Times New Roman" w:cs="Times New Roman" w:eastAsia="Times New Roman" w:hAnsi="Times New Roman"/>
          <w:sz w:val="24"/>
          <w:szCs w:val="24"/>
        </w:rPr>
        <w:t xml:space="preserve">This is the fold framework's explanation for Lai et al.'s central observation. The event's anomalous morphology is the morphology of a cross-boundary fold, not a failed or incomplete same-universe fold.</w:t>
      </w:r>
    </w:p>
    <w:p>
      <w:pPr>
        <w:pStyle w:val="Heading2"/>
        <w:spacing w:after="120" w:before="240"/>
      </w:pPr>
      <w:r>
        <w:rPr>
          <w:rFonts w:ascii="Times New Roman" w:cs="Times New Roman" w:eastAsia="Times New Roman" w:hAnsi="Times New Roman"/>
          <w:b/>
          <w:bCs/>
          <w:i/>
          <w:iCs/>
          <w:sz w:val="26"/>
          <w:szCs w:val="26"/>
        </w:rPr>
        <w:t xml:space="preserve">4.3 The Sine-Gaussian Echo Template as a Fold Output Pulse</w:t>
      </w:r>
    </w:p>
    <w:p>
      <w:pPr>
        <w:spacing w:after="160" w:before="0"/>
        <w:jc w:val="both"/>
      </w:pPr>
      <w:r>
        <w:rPr>
          <w:rFonts w:ascii="Times New Roman" w:cs="Times New Roman" w:eastAsia="Times New Roman" w:hAnsi="Times New Roman"/>
          <w:sz w:val="24"/>
          <w:szCs w:val="24"/>
        </w:rPr>
        <w:t xml:space="preserve">Lai et al. model the first echo as a sine-Gaussian pulse [1]:</w:t>
      </w:r>
    </w:p>
    <w:p>
      <w:pPr>
        <w:spacing w:after="120" w:before="120"/>
        <w:jc w:val="center"/>
      </w:pPr>
      <w:r>
        <w:rPr>
          <w:rFonts w:ascii="Courier New" w:cs="Courier New" w:eastAsia="Courier New" w:hAnsi="Courier New"/>
          <w:i/>
          <w:iCs/>
          <w:sz w:val="22"/>
          <w:szCs w:val="22"/>
        </w:rPr>
        <w:t xml:space="preserve">h(t) ~ exp(2πif_c(t−t_c)) · exp(−(t−t_c)²/2β²)               (4.3)</w:t>
      </w:r>
    </w:p>
    <w:p>
      <w:pPr>
        <w:spacing w:after="160" w:before="0"/>
        <w:jc w:val="both"/>
      </w:pPr>
      <w:r>
        <w:rPr>
          <w:rFonts w:ascii="Times New Roman" w:cs="Times New Roman" w:eastAsia="Times New Roman" w:hAnsi="Times New Roman"/>
          <w:sz w:val="24"/>
          <w:szCs w:val="24"/>
        </w:rPr>
        <w:t xml:space="preserve">where f</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56.93 Hz is the central frequency and β ≈ 0.02 s characterizes the pulse width. In fold terms, this template is the waveform of a fold output that has been transmitted through a partially opaque boundary. The Gaussian envelope — the narrowband, time-limited character of the pulse — reflects the boundary crossing's filtering effect: the throat transmits a compressed, band-limited version of the original ringdown, much as partial irreversibility in the fold compresses input information into a lower-dimensional output.</w:t>
      </w:r>
    </w:p>
    <w:p>
      <w:pPr>
        <w:spacing w:after="160" w:before="0"/>
        <w:jc w:val="both"/>
      </w:pPr>
      <w:r>
        <w:rPr>
          <w:rFonts w:ascii="Times New Roman" w:cs="Times New Roman" w:eastAsia="Times New Roman" w:hAnsi="Times New Roman"/>
          <w:sz w:val="24"/>
          <w:szCs w:val="24"/>
        </w:rPr>
        <w:t xml:space="preserve">The central frequency f</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56.93 Hz corresponds to the wormhole quasinormal frequency — the fold's natural resonance frequency at the termination depth corresponding to the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remnant. This frequency is preserved through the throat because the fold's non-commutativity signature — the handedness of the original merger — is topologically invariant under boundary crossing, as we discuss in Section 6.</w:t>
      </w:r>
    </w:p>
    <w:p>
      <w:pPr>
        <w:pStyle w:val="Heading1"/>
        <w:spacing w:after="160" w:before="320"/>
      </w:pPr>
      <w:r>
        <w:rPr>
          <w:rFonts w:ascii="Times New Roman" w:cs="Times New Roman" w:eastAsia="Times New Roman" w:hAnsi="Times New Roman"/>
          <w:b/>
          <w:bCs/>
          <w:sz w:val="28"/>
          <w:szCs w:val="28"/>
        </w:rPr>
        <w:t xml:space="preserve">5. The Bayes Factor as a Fold Irreversibility Coefficient</w:t>
      </w:r>
    </w:p>
    <w:p>
      <w:pPr>
        <w:pStyle w:val="Heading2"/>
        <w:spacing w:after="120" w:before="240"/>
      </w:pPr>
      <w:r>
        <w:rPr>
          <w:rFonts w:ascii="Times New Roman" w:cs="Times New Roman" w:eastAsia="Times New Roman" w:hAnsi="Times New Roman"/>
          <w:b/>
          <w:bCs/>
          <w:i/>
          <w:iCs/>
          <w:sz w:val="26"/>
          <w:szCs w:val="26"/>
        </w:rPr>
        <w:t xml:space="preserve">5.1 The Measured Preference</w:t>
      </w:r>
    </w:p>
    <w:p>
      <w:pPr>
        <w:spacing w:after="160" w:before="0"/>
        <w:jc w:val="both"/>
      </w:pPr>
      <w:r>
        <w:rPr>
          <w:rFonts w:ascii="Times New Roman" w:cs="Times New Roman" w:eastAsia="Times New Roman" w:hAnsi="Times New Roman"/>
          <w:sz w:val="24"/>
          <w:szCs w:val="24"/>
        </w:rPr>
        <w:t xml:space="preserve">Lai et al. report a log Bayes factor of [1]:</w:t>
      </w:r>
    </w:p>
    <w:p>
      <w:pPr>
        <w:spacing w:after="120" w:before="120"/>
        <w:jc w:val="center"/>
      </w:pPr>
      <w:r>
        <w:rPr>
          <w:rFonts w:ascii="Courier New" w:cs="Courier New" w:eastAsia="Courier New" w:hAnsi="Courier New"/>
          <w:i/>
          <w:iCs/>
          <w:sz w:val="22"/>
          <w:szCs w:val="22"/>
        </w:rPr>
        <w:t xml:space="preserve">ln B^Echo_BBH ≃ −2.9                                           (5.1)</w:t>
      </w:r>
    </w:p>
    <w:p>
      <w:pPr>
        <w:spacing w:after="160" w:before="0"/>
        <w:jc w:val="both"/>
      </w:pPr>
      <w:r>
        <w:rPr>
          <w:rFonts w:ascii="Times New Roman" w:cs="Times New Roman" w:eastAsia="Times New Roman" w:hAnsi="Times New Roman"/>
          <w:sz w:val="24"/>
          <w:szCs w:val="24"/>
        </w:rPr>
        <w:t xml:space="preserve">This means the data favor the standard BBH interpretation over the wormhole echo hypothesis by a factor of e</w:t>
      </w:r>
      <w:r>
        <w:rPr>
          <w:rFonts w:ascii="Times New Roman" w:cs="Times New Roman" w:eastAsia="Times New Roman" w:hAnsi="Times New Roman"/>
          <w:i/>
          <w:iCs/>
          <w:sz w:val="24"/>
          <w:szCs w:val="24"/>
        </w:rPr>
        <w:t xml:space="preserve">2.9</w:t>
      </w:r>
      <w:r>
        <w:rPr>
          <w:rFonts w:ascii="Times New Roman" w:cs="Times New Roman" w:eastAsia="Times New Roman" w:hAnsi="Times New Roman"/>
          <w:sz w:val="24"/>
          <w:szCs w:val="24"/>
        </w:rPr>
        <w:t xml:space="preserve"> ≈ 18 in posterior odds — a meaningful but not overwhelming preference. The signal-to-noise ratios of the two models are close: SNR</w:t>
      </w:r>
      <w:r>
        <w:rPr>
          <w:rFonts w:ascii="Times New Roman" w:cs="Times New Roman" w:eastAsia="Times New Roman" w:hAnsi="Times New Roman"/>
          <w:i/>
          <w:iCs/>
          <w:sz w:val="24"/>
          <w:szCs w:val="24"/>
        </w:rPr>
        <w:t xml:space="preserve">net</w:t>
      </w:r>
      <w:r>
        <w:rPr>
          <w:rFonts w:ascii="Times New Roman" w:cs="Times New Roman" w:eastAsia="Times New Roman" w:hAnsi="Times New Roman"/>
          <w:sz w:val="24"/>
          <w:szCs w:val="24"/>
        </w:rPr>
        <w:t xml:space="preserve"> = 14.45 for the echo model versus 15.59 for the BBH model. The Bayes factor captures not just fit quality but also the relative prior volume of each model's parameter space.</w:t>
      </w:r>
    </w:p>
    <w:p>
      <w:pPr>
        <w:pStyle w:val="Heading2"/>
        <w:spacing w:after="120" w:before="240"/>
      </w:pPr>
      <w:r>
        <w:rPr>
          <w:rFonts w:ascii="Times New Roman" w:cs="Times New Roman" w:eastAsia="Times New Roman" w:hAnsi="Times New Roman"/>
          <w:b/>
          <w:bCs/>
          <w:i/>
          <w:iCs/>
          <w:sz w:val="26"/>
          <w:szCs w:val="26"/>
        </w:rPr>
        <w:t xml:space="preserve">5.2 The Fold Interpretation</w:t>
      </w:r>
    </w:p>
    <w:p>
      <w:pPr>
        <w:spacing w:after="160" w:before="0"/>
        <w:jc w:val="both"/>
      </w:pPr>
      <w:r>
        <w:rPr>
          <w:rFonts w:ascii="Times New Roman" w:cs="Times New Roman" w:eastAsia="Times New Roman" w:hAnsi="Times New Roman"/>
          <w:sz w:val="24"/>
          <w:szCs w:val="24"/>
        </w:rPr>
        <w:t xml:space="preserve">In the fold framework, the Bayes factor is interpretable as a measurement of the information cost of boundary crossing — the irreversibility tax on a fold whose output crosses from one universal branch to another.</w:t>
      </w:r>
    </w:p>
    <w:p>
      <w:pPr>
        <w:spacing w:after="160" w:before="0"/>
        <w:jc w:val="both"/>
      </w:pPr>
      <w:r>
        <w:rPr>
          <w:rFonts w:ascii="Times New Roman" w:cs="Times New Roman" w:eastAsia="Times New Roman" w:hAnsi="Times New Roman"/>
          <w:sz w:val="24"/>
          <w:szCs w:val="24"/>
        </w:rPr>
        <w:t xml:space="preserve">Consider the information content of the two models. The same-universe fold (BBH model) produces a detector signal that encodes the full fold output, including the fold's input-output relationship written in the waveform's inspiral-merger-ringdown morphology. The cross-boundary fold (echo model) produces a detector signal that encodes only the fold output, with the input stage inaccessible. The echo model is informationally impoverished relative to the BBH model: it must fit the same data with a subset of the information that the BBH model can in principle recover.</w:t>
      </w:r>
    </w:p>
    <w:p>
      <w:pPr>
        <w:spacing w:after="160" w:before="0"/>
        <w:jc w:val="both"/>
      </w:pPr>
      <w:r>
        <w:rPr>
          <w:rFonts w:ascii="Times New Roman" w:cs="Times New Roman" w:eastAsia="Times New Roman" w:hAnsi="Times New Roman"/>
          <w:sz w:val="24"/>
          <w:szCs w:val="24"/>
        </w:rPr>
        <w:t xml:space="preserve">Under partial irreversibility — the third component of Tuttle's Triad — the information lost in a fold is not destroyed but rendered practically inaccessible, compressed beyond recovery at any finite recursion depth. A cross-boundary fold compounds this: the boundary crossing imposes a second information compression on top of the fold's intrinsic irreversibility. The result is a signal that fits the data nearly as well as the BBH model (the SNR difference is small) but uses its parameter space less efficiently (the Bayes factor is negative).</w:t>
      </w:r>
    </w:p>
    <w:p>
      <w:pPr>
        <w:spacing w:after="160" w:before="0"/>
        <w:jc w:val="both"/>
      </w:pPr>
      <w:r>
        <w:rPr>
          <w:rFonts w:ascii="Times New Roman" w:cs="Times New Roman" w:eastAsia="Times New Roman" w:hAnsi="Times New Roman"/>
          <w:sz w:val="24"/>
          <w:szCs w:val="24"/>
        </w:rPr>
        <w:t xml:space="preserve">We can state this more precisely. Let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denote the information content of a same-universe fold output, and let T denote the throat transmission coefficient — the fraction of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that crosses the boundary. The cross-boundary fold delivers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T to the detector. The Bayes factor measures the ratio of evidences, which encodes this information loss:</w:t>
      </w:r>
    </w:p>
    <w:p>
      <w:pPr>
        <w:spacing w:after="120" w:before="120"/>
        <w:jc w:val="center"/>
      </w:pPr>
      <w:r>
        <w:rPr>
          <w:rFonts w:ascii="Courier New" w:cs="Courier New" w:eastAsia="Courier New" w:hAnsi="Courier New"/>
          <w:i/>
          <w:iCs/>
          <w:sz w:val="22"/>
          <w:szCs w:val="22"/>
        </w:rPr>
        <w:t xml:space="preserve">ln B^Echo_BBH ≈ −ΔI = −I_F · (1 − T)                         (5.2)</w:t>
      </w:r>
    </w:p>
    <w:p>
      <w:pPr>
        <w:spacing w:after="160" w:before="0"/>
        <w:jc w:val="both"/>
      </w:pPr>
      <w:r>
        <w:rPr>
          <w:rFonts w:ascii="Times New Roman" w:cs="Times New Roman" w:eastAsia="Times New Roman" w:hAnsi="Times New Roman"/>
          <w:sz w:val="24"/>
          <w:szCs w:val="24"/>
        </w:rPr>
        <w:t xml:space="preserve">The measured value of −2.9 then implies a throat transmission coefficient of T = 1 − (2.9/I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While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is not independently measurable without a full dynamical fold theory, this relation situates the Bayes factor within the fold framework as a dimensionless irreversibility coefficient rather than merely a statistical preference.</w:t>
      </w:r>
    </w:p>
    <w:p>
      <w:pPr>
        <w:pStyle w:val="Heading2"/>
        <w:spacing w:after="120" w:before="240"/>
      </w:pPr>
      <w:r>
        <w:rPr>
          <w:rFonts w:ascii="Times New Roman" w:cs="Times New Roman" w:eastAsia="Times New Roman" w:hAnsi="Times New Roman"/>
          <w:b/>
          <w:bCs/>
          <w:i/>
          <w:iCs/>
          <w:sz w:val="26"/>
          <w:szCs w:val="26"/>
        </w:rPr>
        <w:t xml:space="preserve">5.3 The Limiting Cases</w:t>
      </w:r>
    </w:p>
    <w:p>
      <w:pPr>
        <w:spacing w:after="160" w:before="0"/>
        <w:jc w:val="both"/>
      </w:pPr>
      <w:r>
        <w:rPr>
          <w:rFonts w:ascii="Times New Roman" w:cs="Times New Roman" w:eastAsia="Times New Roman" w:hAnsi="Times New Roman"/>
          <w:sz w:val="24"/>
          <w:szCs w:val="24"/>
        </w:rPr>
        <w:t xml:space="preserve">The fold interpretation yields two physically meaningful limiting cases:</w:t>
      </w:r>
    </w:p>
    <w:p>
      <w:pPr>
        <w:spacing w:after="160" w:before="0"/>
        <w:jc w:val="both"/>
      </w:pPr>
      <w:r>
        <w:rPr>
          <w:rFonts w:ascii="Times New Roman" w:cs="Times New Roman" w:eastAsia="Times New Roman" w:hAnsi="Times New Roman"/>
          <w:b/>
          <w:bCs/>
          <w:sz w:val="24"/>
          <w:szCs w:val="24"/>
        </w:rPr>
        <w:t xml:space="preserve">T → 1 (perfectly transparent throat): </w:t>
      </w:r>
      <w:r>
        <w:rPr>
          <w:rFonts w:ascii="Times New Roman" w:cs="Times New Roman" w:eastAsia="Times New Roman" w:hAnsi="Times New Roman"/>
          <w:sz w:val="24"/>
          <w:szCs w:val="24"/>
        </w:rPr>
        <w:t xml:space="preserve">ln B → 0. The echo model and the BBH model become indistinguishable — the detector cannot tell whether the fold occurred in its own universe or elsewhere. A wormhole with no barrier would leave no Bayesian signature.</w:t>
      </w:r>
    </w:p>
    <w:p>
      <w:pPr>
        <w:spacing w:after="160" w:before="0"/>
        <w:jc w:val="both"/>
      </w:pPr>
      <w:r>
        <w:rPr>
          <w:rFonts w:ascii="Times New Roman" w:cs="Times New Roman" w:eastAsia="Times New Roman" w:hAnsi="Times New Roman"/>
          <w:b/>
          <w:bCs/>
          <w:sz w:val="24"/>
          <w:szCs w:val="24"/>
        </w:rPr>
        <w:t xml:space="preserve">T → 0 (fully opaque throat): </w:t>
      </w:r>
      <w:r>
        <w:rPr>
          <w:rFonts w:ascii="Times New Roman" w:cs="Times New Roman" w:eastAsia="Times New Roman" w:hAnsi="Times New Roman"/>
          <w:sz w:val="24"/>
          <w:szCs w:val="24"/>
        </w:rPr>
        <w:t xml:space="preserve">ln B →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The echo model becomes strongly disfavored — not because the wormhole interpretation is wrong, but because the signal is too weak and informationally impoverished to compete with the BBH template. An opaque boundary produces an undetectable or negligibly Bayes-penalized event.</w:t>
      </w:r>
    </w:p>
    <w:p>
      <w:pPr>
        <w:spacing w:after="160" w:before="0"/>
        <w:jc w:val="both"/>
      </w:pPr>
      <w:r>
        <w:rPr>
          <w:rFonts w:ascii="Times New Roman" w:cs="Times New Roman" w:eastAsia="Times New Roman" w:hAnsi="Times New Roman"/>
          <w:sz w:val="24"/>
          <w:szCs w:val="24"/>
        </w:rPr>
        <w:t xml:space="preserve">The measured value of −2.9 sits in the partial irreversibility regime — consistent with the fold framework's requirement that the throat neither perfectly transmit nor perfectly absorb. This is not a coincidence; it is what Tuttle's Triad requires. A fully irreversible boundary produces no detectable cross-boundary signal; a fully reversible boundary produces an indistinguishable one. GW190521 sits precisely where the framework predicts a cross-boundary fold should sit: detectable, competitive, but penalized.</w:t>
      </w:r>
    </w:p>
    <w:p>
      <w:pPr>
        <w:pStyle w:val="Heading1"/>
        <w:spacing w:after="160" w:before="320"/>
      </w:pPr>
      <w:r>
        <w:rPr>
          <w:rFonts w:ascii="Times New Roman" w:cs="Times New Roman" w:eastAsia="Times New Roman" w:hAnsi="Times New Roman"/>
          <w:b/>
          <w:bCs/>
          <w:sz w:val="28"/>
          <w:szCs w:val="28"/>
        </w:rPr>
        <w:t xml:space="preserve">6. Spin as the Non-Commutativity Signature</w:t>
      </w:r>
    </w:p>
    <w:p>
      <w:pPr>
        <w:pStyle w:val="Heading2"/>
        <w:spacing w:after="120" w:before="240"/>
      </w:pPr>
      <w:r>
        <w:rPr>
          <w:rFonts w:ascii="Times New Roman" w:cs="Times New Roman" w:eastAsia="Times New Roman" w:hAnsi="Times New Roman"/>
          <w:b/>
          <w:bCs/>
          <w:i/>
          <w:iCs/>
          <w:sz w:val="26"/>
          <w:szCs w:val="26"/>
        </w:rPr>
        <w:t xml:space="preserve">6.1 The Spin Problem in Lai et al.</w:t>
      </w:r>
    </w:p>
    <w:p>
      <w:pPr>
        <w:spacing w:after="160" w:before="0"/>
        <w:jc w:val="both"/>
      </w:pPr>
      <w:r>
        <w:rPr>
          <w:rFonts w:ascii="Times New Roman" w:cs="Times New Roman" w:eastAsia="Times New Roman" w:hAnsi="Times New Roman"/>
          <w:sz w:val="24"/>
          <w:szCs w:val="24"/>
        </w:rPr>
        <w:t xml:space="preserve">The LVK collaboration reports a final spin parameter for GW190521's remnant of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w:t>
      </w:r>
      <w:r>
        <w:rPr>
          <w:rFonts w:ascii="Times New Roman" w:cs="Times New Roman" w:eastAsia="Times New Roman" w:hAnsi="Times New Roman"/>
          <w:sz w:val="24"/>
          <w:szCs w:val="24"/>
        </w:rPr>
        <w:t xml:space="preserve">+0.09/−0.12</w:t>
      </w:r>
      <w:r>
        <w:rPr>
          <w:rFonts w:ascii="Times New Roman" w:cs="Times New Roman" w:eastAsia="Times New Roman" w:hAnsi="Times New Roman"/>
          <w:sz w:val="24"/>
          <w:szCs w:val="24"/>
        </w:rPr>
        <w:t xml:space="preserve"> [6]. Lai et al. explicitly identify this as a limitation of their model: their wormhole echo template uses a nonspinning (Schwarzschild-like) setup and does not model spin-induced modifications to the effective potential or the echo spectrum [1]. The implication is that the echo model cannot account for the remnant's high spin, which may partly explain the negative Bayes factor.</w:t>
      </w:r>
    </w:p>
    <w:p>
      <w:pPr>
        <w:pStyle w:val="Heading2"/>
        <w:spacing w:after="120" w:before="240"/>
      </w:pPr>
      <w:r>
        <w:rPr>
          <w:rFonts w:ascii="Times New Roman" w:cs="Times New Roman" w:eastAsia="Times New Roman" w:hAnsi="Times New Roman"/>
          <w:b/>
          <w:bCs/>
          <w:i/>
          <w:iCs/>
          <w:sz w:val="26"/>
          <w:szCs w:val="26"/>
        </w:rPr>
        <w:t xml:space="preserve">6.2 Spin as Fold Non-Commutativity</w:t>
      </w:r>
    </w:p>
    <w:p>
      <w:pPr>
        <w:spacing w:after="160" w:before="0"/>
        <w:jc w:val="both"/>
      </w:pPr>
      <w:r>
        <w:rPr>
          <w:rFonts w:ascii="Times New Roman" w:cs="Times New Roman" w:eastAsia="Times New Roman" w:hAnsi="Times New Roman"/>
          <w:sz w:val="24"/>
          <w:szCs w:val="24"/>
        </w:rPr>
        <w:t xml:space="preserve">In the fold framework, angular momentum — spin — is the physical quantity that encodes the non-commutativity of the fold operation. Recall that non-commutativity means F(a, b) ≠ F(b, a): the two inputs are not interchangeable, and the order of their combination matters. Angular momentum is precisely the conserved quantity associated with the spatial asymmetry of the fold — the rotational structure that distinguishes which input contributed what to the output.</w:t>
      </w:r>
    </w:p>
    <w:p>
      <w:pPr>
        <w:spacing w:after="160" w:before="0"/>
        <w:jc w:val="both"/>
      </w:pPr>
      <w:r>
        <w:rPr>
          <w:rFonts w:ascii="Times New Roman" w:cs="Times New Roman" w:eastAsia="Times New Roman" w:hAnsi="Times New Roman"/>
          <w:sz w:val="24"/>
          <w:szCs w:val="24"/>
        </w:rPr>
        <w:t xml:space="preserve">For a binary black hole merger, the final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encodes the orbital angular momentum of the binary — the 'handedness' of the fold. A nonspinning merger would have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 corresponding to a commutative fold: F(a, b) = F(b, a). The high spin of 0.72 indicates a strongly non-commutative fold: the merger's rotational structure is asymmetric, and the output carries a clear directional signature of which input dominated.</w:t>
      </w:r>
    </w:p>
    <w:p>
      <w:pPr>
        <w:spacing w:after="160" w:before="0"/>
        <w:jc w:val="both"/>
      </w:pPr>
      <w:r>
        <w:rPr>
          <w:rFonts w:ascii="Times New Roman" w:cs="Times New Roman" w:eastAsia="Times New Roman" w:hAnsi="Times New Roman"/>
          <w:sz w:val="24"/>
          <w:szCs w:val="24"/>
        </w:rPr>
        <w:t xml:space="preserve">This signature is topologically robust. Angular momentum is a conserved quantity. If the fold output — the ringdown pulse — crosses a wormhole throat into our universe, it carries the spin signature of the originating fold with it. The throat transmits the fold's non-commutativity as encoded angular momentum, even while compressing other information. The echo we receive at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is not a problem for the wormhole interpretation — it is the fold's handedness arriving intact from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Spin is the non-commutativity invariant of the cross-boundary fold.</w:t>
      </w:r>
    </w:p>
    <w:p>
      <w:pPr>
        <w:pStyle w:val="Heading2"/>
        <w:spacing w:after="120" w:before="240"/>
      </w:pPr>
      <w:r>
        <w:rPr>
          <w:rFonts w:ascii="Times New Roman" w:cs="Times New Roman" w:eastAsia="Times New Roman" w:hAnsi="Times New Roman"/>
          <w:b/>
          <w:bCs/>
          <w:i/>
          <w:iCs/>
          <w:sz w:val="26"/>
          <w:szCs w:val="26"/>
        </w:rPr>
        <w:t xml:space="preserve">6.3 Implications for the Echo Template</w:t>
      </w:r>
    </w:p>
    <w:p>
      <w:pPr>
        <w:spacing w:after="160" w:before="0"/>
        <w:jc w:val="both"/>
      </w:pPr>
      <w:r>
        <w:rPr>
          <w:rFonts w:ascii="Times New Roman" w:cs="Times New Roman" w:eastAsia="Times New Roman" w:hAnsi="Times New Roman"/>
          <w:sz w:val="24"/>
          <w:szCs w:val="24"/>
        </w:rPr>
        <w:t xml:space="preserve">The fold framework thus identifies a specific direction for improving Lai et al.'s echo model: the sine-Gaussian template must be extended to a spinning (Kerr-like) wormhole setup, where the effective potential and quasinormal mode spectrum are modified by the angular momentum parameter. The non-commutative character of the fold predicts that this extension will improve the Bayesian evidence for the echo model — reducing the magnitude of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toward zero. A full Kerr-wormhole echo template would recover the spin degree of freedom that the current nonspinning model leaves unparameterized, and the Bayes factor would reflect the reduced information disadvantage of the cross-boundary fold interpretation.</w:t>
      </w:r>
    </w:p>
    <w:p>
      <w:pPr>
        <w:pStyle w:val="Heading1"/>
        <w:spacing w:after="160" w:before="320"/>
      </w:pPr>
      <w:r>
        <w:rPr>
          <w:rFonts w:ascii="Times New Roman" w:cs="Times New Roman" w:eastAsia="Times New Roman" w:hAnsi="Times New Roman"/>
          <w:b/>
          <w:bCs/>
          <w:sz w:val="28"/>
          <w:szCs w:val="28"/>
        </w:rPr>
        <w:t xml:space="preserve">7. Same-Universe and Cross-Universe Folds as Recursion Tree Structure</w:t>
      </w:r>
    </w:p>
    <w:p>
      <w:pPr>
        <w:spacing w:after="160" w:before="0"/>
        <w:jc w:val="both"/>
      </w:pPr>
      <w:r>
        <w:rPr>
          <w:rFonts w:ascii="Times New Roman" w:cs="Times New Roman" w:eastAsia="Times New Roman" w:hAnsi="Times New Roman"/>
          <w:sz w:val="24"/>
          <w:szCs w:val="24"/>
        </w:rPr>
        <w:t xml:space="preserve">The fold framework offers a unified perspective on why both interpretations of GW190521 are possible and why the detector cannot sharply distinguish them. The key concept is the distinction between leaf-level and branch-level fold events within the recursion tree U = F(U, U).</w:t>
      </w:r>
    </w:p>
    <w:p>
      <w:pPr>
        <w:spacing w:after="160" w:before="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leaf-level fold</w:t>
      </w:r>
      <w:r>
        <w:rPr>
          <w:rFonts w:ascii="Times New Roman" w:cs="Times New Roman" w:eastAsia="Times New Roman" w:hAnsi="Times New Roman"/>
          <w:sz w:val="24"/>
          <w:szCs w:val="24"/>
        </w:rPr>
        <w:t xml:space="preserve"> is a fold event whose inputs and outputs are both within the same local branch of the recursion tree — the same universe. The standard BBH interpretation of GW190521 is a leaf-level fold: F(97M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59M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 142M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with all stages observable within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w:t>
      </w:r>
    </w:p>
    <w:p>
      <w:pPr>
        <w:spacing w:after="160" w:before="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branch-level fold</w:t>
      </w:r>
      <w:r>
        <w:rPr>
          <w:rFonts w:ascii="Times New Roman" w:cs="Times New Roman" w:eastAsia="Times New Roman" w:hAnsi="Times New Roman"/>
          <w:sz w:val="24"/>
          <w:szCs w:val="24"/>
        </w:rPr>
        <w:t xml:space="preserve"> is a fold event that spans two distinct branches — two universes — of the recursion tree. The wormhole echo interpretation is a branch-level fold: the inputs a</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b</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are in branch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the output propagates to branch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via the throat. The detector 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observes a fold output without observing the fold's inputs.</w:t>
      </w:r>
    </w:p>
    <w:p>
      <w:pPr>
        <w:spacing w:after="160" w:before="0"/>
        <w:jc w:val="both"/>
      </w:pPr>
      <w:r>
        <w:rPr>
          <w:rFonts w:ascii="Times New Roman" w:cs="Times New Roman" w:eastAsia="Times New Roman" w:hAnsi="Times New Roman"/>
          <w:sz w:val="24"/>
          <w:szCs w:val="24"/>
        </w:rPr>
        <w:t xml:space="preserve">The Bayes factor of −2.9 is the detector's quantitative measure of its inability to distinguish leaf from branch when only the output — not the full inspiral — is visible. The fold framework predicts that this indistinguishability is not a defect of the current analysis but a structural feature of the architecture: a cross-boundary fold is </w:t>
      </w:r>
      <w:r>
        <w:rPr>
          <w:rFonts w:ascii="Times New Roman" w:cs="Times New Roman" w:eastAsia="Times New Roman" w:hAnsi="Times New Roman"/>
          <w:i/>
          <w:iCs/>
          <w:sz w:val="24"/>
          <w:szCs w:val="24"/>
        </w:rPr>
        <w:t xml:space="preserve">designed</w:t>
      </w:r>
      <w:r>
        <w:rPr>
          <w:rFonts w:ascii="Times New Roman" w:cs="Times New Roman" w:eastAsia="Times New Roman" w:hAnsi="Times New Roman"/>
          <w:sz w:val="24"/>
          <w:szCs w:val="24"/>
        </w:rPr>
        <w:t xml:space="preserve"> to look like a same-universe fold, because the fold operation F is the same on both sides. What differs is only the accessibility of the input stage.</w:t>
      </w:r>
    </w:p>
    <w:p>
      <w:pPr>
        <w:spacing w:after="160" w:before="0"/>
        <w:jc w:val="both"/>
      </w:pPr>
      <w:r>
        <w:rPr>
          <w:rFonts w:ascii="Times New Roman" w:cs="Times New Roman" w:eastAsia="Times New Roman" w:hAnsi="Times New Roman"/>
          <w:sz w:val="24"/>
          <w:szCs w:val="24"/>
        </w:rPr>
        <w:t xml:space="preserve">GW190521's strangeness — its missing inspiral, its forbidden-gap progenitor masses, its anomalous brevity — is exactly the phenomenology one expects from a signal that sits at the boundary between recursion depths: between the leaf level where the full fold is visible, and the branch level where only the output crosses over.</w:t>
      </w:r>
    </w:p>
    <w:p>
      <w:pPr>
        <w:pStyle w:val="Heading1"/>
        <w:spacing w:after="160" w:before="320"/>
      </w:pPr>
      <w:r>
        <w:rPr>
          <w:rFonts w:ascii="Times New Roman" w:cs="Times New Roman" w:eastAsia="Times New Roman" w:hAnsi="Times New Roman"/>
          <w:b/>
          <w:bCs/>
          <w:sz w:val="28"/>
          <w:szCs w:val="28"/>
        </w:rPr>
        <w:t xml:space="preserve">8. Discussion</w:t>
      </w:r>
    </w:p>
    <w:p>
      <w:pPr>
        <w:pStyle w:val="Heading2"/>
        <w:spacing w:after="120" w:before="240"/>
      </w:pPr>
      <w:r>
        <w:rPr>
          <w:rFonts w:ascii="Times New Roman" w:cs="Times New Roman" w:eastAsia="Times New Roman" w:hAnsi="Times New Roman"/>
          <w:b/>
          <w:bCs/>
          <w:i/>
          <w:iCs/>
          <w:sz w:val="26"/>
          <w:szCs w:val="26"/>
        </w:rPr>
        <w:t xml:space="preserve">8.1 What the Framework Does and Does Not Claim</w:t>
      </w:r>
    </w:p>
    <w:p>
      <w:pPr>
        <w:spacing w:after="160" w:before="0"/>
        <w:jc w:val="both"/>
      </w:pPr>
      <w:r>
        <w:rPr>
          <w:rFonts w:ascii="Times New Roman" w:cs="Times New Roman" w:eastAsia="Times New Roman" w:hAnsi="Times New Roman"/>
          <w:sz w:val="24"/>
          <w:szCs w:val="24"/>
        </w:rPr>
        <w:t xml:space="preserve">The fold framework, as applied here, makes no claim about which physical interpretation of GW190521 is correct. It does not produce a posterior probability for the wormhole hypothesis or a revised Bayes factor. Its contribution is structural: it provides a unified meta-ontological vocabulary within which both interpretations are natural and within which the Bayesian preference between them has a physical interpretation.</w:t>
      </w:r>
    </w:p>
    <w:p>
      <w:pPr>
        <w:spacing w:after="160" w:before="0"/>
        <w:jc w:val="both"/>
      </w:pPr>
      <w:r>
        <w:rPr>
          <w:rFonts w:ascii="Times New Roman" w:cs="Times New Roman" w:eastAsia="Times New Roman" w:hAnsi="Times New Roman"/>
          <w:sz w:val="24"/>
          <w:szCs w:val="24"/>
        </w:rPr>
        <w:t xml:space="preserve">The framework's core claim about GW190521 is this: if GW190521 is a same-universe fold, it is a leaf-level fold whose IMR morphology maps directly onto a fold operation whose partial irreversibility is written in the 14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of radiated energy. If it is a cross-boundary fold, the missing inspiral is the missing input stage, the Bayes factor is the throat transmission coefficient, and the spin is the non-commutativity invariant crossing the boundary intact. Both cases are accommodated within U = F(U, U) without modification to the framework.</w:t>
      </w:r>
    </w:p>
    <w:p>
      <w:pPr>
        <w:pStyle w:val="Heading2"/>
        <w:spacing w:after="120" w:before="240"/>
      </w:pPr>
      <w:r>
        <w:rPr>
          <w:rFonts w:ascii="Times New Roman" w:cs="Times New Roman" w:eastAsia="Times New Roman" w:hAnsi="Times New Roman"/>
          <w:b/>
          <w:bCs/>
          <w:i/>
          <w:iCs/>
          <w:sz w:val="26"/>
          <w:szCs w:val="26"/>
        </w:rPr>
        <w:t xml:space="preserve">8.2 Falsifiability and Future Observations</w:t>
      </w:r>
    </w:p>
    <w:p>
      <w:pPr>
        <w:spacing w:after="160" w:before="0"/>
        <w:jc w:val="both"/>
      </w:pPr>
      <w:r>
        <w:rPr>
          <w:rFonts w:ascii="Times New Roman" w:cs="Times New Roman" w:eastAsia="Times New Roman" w:hAnsi="Times New Roman"/>
          <w:sz w:val="24"/>
          <w:szCs w:val="24"/>
        </w:rPr>
        <w:t xml:space="preserve">The fold framework generates a specific observational prediction about GW190521: if subsequent echoes were to be detected — delayed pulses following the main burst — they would constitute evidence for the branch-level fold interpretation. The fold framework predicts that such echoes, if they exist, would carry the same spin signature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because non-commutativity is a topological invariant of the fold.</w:t>
      </w:r>
    </w:p>
    <w:p>
      <w:pPr>
        <w:spacing w:after="160" w:before="0"/>
        <w:jc w:val="both"/>
      </w:pPr>
      <w:r>
        <w:rPr>
          <w:rFonts w:ascii="Times New Roman" w:cs="Times New Roman" w:eastAsia="Times New Roman" w:hAnsi="Times New Roman"/>
          <w:sz w:val="24"/>
          <w:szCs w:val="24"/>
        </w:rPr>
        <w:t xml:space="preserve">The recently reported event GW231123, which shares a similar burst-like short-duration morphology with GW190521 [51], represents a second candidate for analysis under the fold framework. A systematic comparison of short-duration events without clear inspiral phases — treated as a category of potential branch-level fold outputs — is a natural extension of the present work. If the fold framework's identification of the Bayes factor as an irreversibility coefficient is correct, events with smaller |ln B| should correspond to more transparent throats, and the distribution of Bayes factors across such events should reflect the distribution of throat transmission coefficients in the fold's architecture.</w:t>
      </w:r>
    </w:p>
    <w:p>
      <w:pPr>
        <w:pStyle w:val="Heading2"/>
        <w:spacing w:after="120" w:before="240"/>
      </w:pPr>
      <w:r>
        <w:rPr>
          <w:rFonts w:ascii="Times New Roman" w:cs="Times New Roman" w:eastAsia="Times New Roman" w:hAnsi="Times New Roman"/>
          <w:b/>
          <w:bCs/>
          <w:i/>
          <w:iCs/>
          <w:sz w:val="26"/>
          <w:szCs w:val="26"/>
        </w:rPr>
        <w:t xml:space="preserve">8.3 Limitations</w:t>
      </w:r>
    </w:p>
    <w:p>
      <w:pPr>
        <w:spacing w:after="160" w:before="0"/>
        <w:jc w:val="both"/>
      </w:pPr>
      <w:r>
        <w:rPr>
          <w:rFonts w:ascii="Times New Roman" w:cs="Times New Roman" w:eastAsia="Times New Roman" w:hAnsi="Times New Roman"/>
          <w:sz w:val="24"/>
          <w:szCs w:val="24"/>
        </w:rPr>
        <w:t xml:space="preserve">The present paper inherits the meta-ontological limitations acknowledged in Tuttle [2]. The fold framework does not produce specific numerical predictions for the echo frequency, the throat transmission coefficient, or the progenitor masses. Deriving these would require identifying the specific fold operative in our universe — the particular form of F — which is beyond the current scope.</w:t>
      </w:r>
    </w:p>
    <w:p>
      <w:pPr>
        <w:spacing w:after="160" w:before="0"/>
        <w:jc w:val="both"/>
      </w:pPr>
      <w:r>
        <w:rPr>
          <w:rFonts w:ascii="Times New Roman" w:cs="Times New Roman" w:eastAsia="Times New Roman" w:hAnsi="Times New Roman"/>
          <w:sz w:val="24"/>
          <w:szCs w:val="24"/>
        </w:rPr>
        <w:t xml:space="preserve">The Bayes factor interpretation developed in Section 5 is suggestive and structurally coherent but is not a derivation. The relation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(1 − T) is a dimensional correspondence, not a calculation from first principles. A quantitative version of this claim would require a dynamical fold theory capable of computing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and T from the fold's algebraic parameters — a program that is explicitly deferred to future work in Tuttle [2].</w:t>
      </w:r>
    </w:p>
    <w:p>
      <w:pPr>
        <w:pStyle w:val="Heading1"/>
        <w:spacing w:after="160" w:before="320"/>
      </w:pPr>
      <w:r>
        <w:rPr>
          <w:rFonts w:ascii="Times New Roman" w:cs="Times New Roman" w:eastAsia="Times New Roman" w:hAnsi="Times New Roman"/>
          <w:b/>
          <w:bCs/>
          <w:sz w:val="28"/>
          <w:szCs w:val="28"/>
        </w:rPr>
        <w:t xml:space="preserve">9. Conclusion</w:t>
      </w:r>
    </w:p>
    <w:p>
      <w:pPr>
        <w:spacing w:after="160" w:before="0"/>
        <w:jc w:val="both"/>
      </w:pPr>
      <w:r>
        <w:rPr>
          <w:rFonts w:ascii="Times New Roman" w:cs="Times New Roman" w:eastAsia="Times New Roman" w:hAnsi="Times New Roman"/>
          <w:sz w:val="24"/>
          <w:szCs w:val="24"/>
        </w:rPr>
        <w:t xml:space="preserve">The gravitational-wave event GW190521 presents physics with a signal that does not fit cleanly within the standard paradigm. Lai et al. [1] have proposed a physically serious alternative: a wormhole echo from another universe. Their Bayesian analysis shows that this interpretation is viable though disfavored, with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 −2.9.</w:t>
      </w:r>
    </w:p>
    <w:p>
      <w:pPr>
        <w:spacing w:after="160" w:before="0"/>
        <w:jc w:val="both"/>
      </w:pPr>
      <w:r>
        <w:rPr>
          <w:rFonts w:ascii="Times New Roman" w:cs="Times New Roman" w:eastAsia="Times New Roman" w:hAnsi="Times New Roman"/>
          <w:sz w:val="24"/>
          <w:szCs w:val="24"/>
        </w:rPr>
        <w:t xml:space="preserve">The recursive binary fold framework U = F(U, U) [2] provides the meta-ontological architecture within which both the standard interpretation and the wormhole alternative find unified expression. The IMRPhenomXPHM waveform is the temporal trace of a same-universe fold. The wormhole echo scenario is a cross-boundary fold between two branches of the recursion tree. The Bayes factor of −2.9 is the information cost of boundary crossing under partial irreversibility. The remnant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is the fold's non-commutativity signature, preserved topologically through the throat.</w:t>
      </w:r>
    </w:p>
    <w:p>
      <w:pPr>
        <w:spacing w:after="160" w:before="0"/>
        <w:jc w:val="both"/>
      </w:pPr>
      <w:r>
        <w:rPr>
          <w:rFonts w:ascii="Times New Roman" w:cs="Times New Roman" w:eastAsia="Times New Roman" w:hAnsi="Times New Roman"/>
          <w:sz w:val="24"/>
          <w:szCs w:val="24"/>
        </w:rPr>
        <w:t xml:space="preserve">GW190521's anomalous character is not a defect in our models. It is the signature of a signal that sits at the boundary between recursion depths — between a fold whose full architecture is visible, and a fold whose input stage is structurally inaccessible. Whether the fold occurred in our universe or elsewhere, the framework accommodates both, and identifies precisely what future observations would be needed to distinguish them.</w:t>
      </w:r>
    </w:p>
    <w:p>
      <w:pPr>
        <w:spacing w:after="160" w:before="0"/>
        <w:jc w:val="both"/>
      </w:pPr>
      <w:r>
        <w:rPr>
          <w:rFonts w:ascii="Times New Roman" w:cs="Times New Roman" w:eastAsia="Times New Roman" w:hAnsi="Times New Roman"/>
          <w:sz w:val="24"/>
          <w:szCs w:val="24"/>
        </w:rPr>
        <w:t xml:space="preserve">The theory of everything is a fold. GW190521 may be one of its seams.</w:t>
      </w:r>
    </w:p>
    <w:p>
      <w:pPr>
        <w:spacing w:after="80" w:before="0"/>
      </w:pPr>
      <w:r>
        <w:rPr>
          <w:rFonts w:ascii="Times New Roman" w:cs="Times New Roman" w:eastAsia="Times New Roman" w:hAnsi="Times New Roman"/>
          <w:sz w:val="24"/>
          <w:szCs w:val="24"/>
        </w:rPr>
        <w:t xml:space="preserve"/>
      </w:r>
    </w:p>
    <w:p>
      <w:pPr>
        <w:pBdr>
          <w:bottom w:val="single" w:color="888888" w:sz="6" w:space="1"/>
        </w:pBdr>
        <w:spacing w:after="80" w:before="8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References</w:t>
      </w:r>
    </w:p>
    <w:p>
      <w:pPr>
        <w:spacing w:after="160" w:before="0"/>
        <w:jc w:val="both"/>
      </w:pPr>
      <w:r>
        <w:rPr>
          <w:rFonts w:ascii="Times New Roman" w:cs="Times New Roman" w:eastAsia="Times New Roman" w:hAnsi="Times New Roman"/>
          <w:sz w:val="24"/>
          <w:szCs w:val="24"/>
        </w:rPr>
        <w:t xml:space="preserve">[1] Q. Lai, Q.-Y. Lan, H.-Y. Liu, Y.-T. Wang, and Y.-S. Piao, "Is GW190521 a gravitational wave echo of wormhole remnant from another universe?" arXiv:2509.07831v2 [gr-qc] (2026).</w:t>
      </w:r>
    </w:p>
    <w:p>
      <w:pPr>
        <w:spacing w:after="160" w:before="0"/>
        <w:jc w:val="both"/>
      </w:pPr>
      <w:r>
        <w:rPr>
          <w:rFonts w:ascii="Times New Roman" w:cs="Times New Roman" w:eastAsia="Times New Roman" w:hAnsi="Times New Roman"/>
          <w:sz w:val="24"/>
          <w:szCs w:val="24"/>
        </w:rPr>
        <w:t xml:space="preserve">[2] W. J. Tuttle, "U = F(U, U): The Recursive Binary Fold as the Theory of Everything," Independent Researcher, April 2026. [See Section 6.3 for connections to holographic principles and gravitational physics.]</w:t>
      </w:r>
    </w:p>
    <w:p>
      <w:pPr>
        <w:spacing w:after="160" w:before="0"/>
        <w:jc w:val="both"/>
      </w:pPr>
      <w:r>
        <w:rPr>
          <w:rFonts w:ascii="Times New Roman" w:cs="Times New Roman" w:eastAsia="Times New Roman" w:hAnsi="Times New Roman"/>
          <w:sz w:val="24"/>
          <w:szCs w:val="24"/>
        </w:rPr>
        <w:t xml:space="preserve">[3] G. Spencer-Brown, Laws of Form. Allen &amp; Unwin, 1969.</w:t>
      </w:r>
    </w:p>
    <w:p>
      <w:pPr>
        <w:spacing w:after="160" w:before="0"/>
        <w:jc w:val="both"/>
      </w:pPr>
      <w:r>
        <w:rPr>
          <w:rFonts w:ascii="Times New Roman" w:cs="Times New Roman" w:eastAsia="Times New Roman" w:hAnsi="Times New Roman"/>
          <w:sz w:val="24"/>
          <w:szCs w:val="24"/>
        </w:rPr>
        <w:t xml:space="preserve">[4] J. A. Wheeler, "Information, physics, quantum: the search for links," in W. Zurek (Ed.), Complexity, Entropy, and the Physics of Information, pp. 3–28. Addison-Wesley, 1990.</w:t>
      </w:r>
    </w:p>
    <w:p>
      <w:pPr>
        <w:spacing w:after="160" w:before="0"/>
        <w:jc w:val="both"/>
      </w:pPr>
      <w:r>
        <w:rPr>
          <w:rFonts w:ascii="Times New Roman" w:cs="Times New Roman" w:eastAsia="Times New Roman" w:hAnsi="Times New Roman"/>
          <w:sz w:val="24"/>
          <w:szCs w:val="24"/>
        </w:rPr>
        <w:t xml:space="preserve">[5] L. Susskind, "The world as a hologram," Journal of Mathematical Physics, 36(11), 6377–6396, 1995.</w:t>
      </w:r>
    </w:p>
    <w:p>
      <w:pPr>
        <w:spacing w:after="160" w:before="0"/>
        <w:jc w:val="both"/>
      </w:pPr>
      <w:r>
        <w:rPr>
          <w:rFonts w:ascii="Times New Roman" w:cs="Times New Roman" w:eastAsia="Times New Roman" w:hAnsi="Times New Roman"/>
          <w:sz w:val="24"/>
          <w:szCs w:val="24"/>
        </w:rPr>
        <w:t xml:space="preserve">[6] R. Abbott et al. [LIGO Scientific and Virgo], Phys. Rev. Lett. 125 (2020) no.10, 101102. arXiv:2009.01075 [gr-qc].</w:t>
      </w:r>
    </w:p>
    <w:p>
      <w:pPr>
        <w:spacing w:after="160" w:before="0"/>
        <w:jc w:val="both"/>
      </w:pPr>
      <w:r>
        <w:rPr>
          <w:rFonts w:ascii="Times New Roman" w:cs="Times New Roman" w:eastAsia="Times New Roman" w:hAnsi="Times New Roman"/>
          <w:sz w:val="24"/>
          <w:szCs w:val="24"/>
        </w:rPr>
        <w:t xml:space="preserve">[7] R. Abbott et al. [KAGRA, VIRGO and LIGO Scientific], Phys. Rev. X 13 (2023) no.1, 011048. arXiv:2111.03634 [astro-ph.HE].</w:t>
      </w:r>
    </w:p>
    <w:p>
      <w:pPr>
        <w:spacing w:after="160" w:before="0"/>
        <w:jc w:val="both"/>
      </w:pPr>
      <w:r>
        <w:rPr>
          <w:rFonts w:ascii="Times New Roman" w:cs="Times New Roman" w:eastAsia="Times New Roman" w:hAnsi="Times New Roman"/>
          <w:sz w:val="24"/>
          <w:szCs w:val="24"/>
        </w:rPr>
        <w:t xml:space="preserve">[8] M. S. Morris and K. S. Thorne, Am. J. Phys. 56, 395–412 (1988).</w:t>
      </w:r>
    </w:p>
    <w:p>
      <w:pPr>
        <w:spacing w:after="160" w:before="0"/>
        <w:jc w:val="both"/>
      </w:pPr>
      <w:r>
        <w:rPr>
          <w:rFonts w:ascii="Times New Roman" w:cs="Times New Roman" w:eastAsia="Times New Roman" w:hAnsi="Times New Roman"/>
          <w:sz w:val="24"/>
          <w:szCs w:val="24"/>
        </w:rPr>
        <w:t xml:space="preserve">[9] V. Cardoso, E. Franzin and P. Pani, Phys. Rev. Lett. 116 (2016) no.17, 171101. arXiv:1602.07309 [gr-qc].</w:t>
      </w:r>
    </w:p>
    <w:p>
      <w:pPr>
        <w:spacing w:after="160" w:before="0"/>
        <w:jc w:val="both"/>
      </w:pPr>
      <w:r>
        <w:rPr>
          <w:rFonts w:ascii="Times New Roman" w:cs="Times New Roman" w:eastAsia="Times New Roman" w:hAnsi="Times New Roman"/>
          <w:sz w:val="24"/>
          <w:szCs w:val="24"/>
        </w:rPr>
        <w:t xml:space="preserve">[10] H. Estellés et al., Astrophys. J. 924 (2022) no.2, 79. arXiv:2105.06360 [gr-qc]. [IMRPhenomXPHM waveform family.]</w:t>
      </w:r>
    </w:p>
    <w:p>
      <w:pPr>
        <w:spacing w:after="160" w:before="0"/>
        <w:jc w:val="both"/>
      </w:pPr>
      <w:r>
        <w:rPr>
          <w:rFonts w:ascii="Times New Roman" w:cs="Times New Roman" w:eastAsia="Times New Roman" w:hAnsi="Times New Roman"/>
          <w:sz w:val="24"/>
          <w:szCs w:val="24"/>
        </w:rPr>
        <w:t xml:space="preserve">[11] G. Pratten et al., Phys. Rev. D 103 (2021) no.10, 104056. arXiv:2004.06503 [gr-qc]. [IMRPhenomXPHM construction.]</w:t>
      </w:r>
    </w:p>
    <w:p>
      <w:pPr>
        <w:spacing w:after="160" w:before="0"/>
        <w:jc w:val="both"/>
      </w:pPr>
      <w:r>
        <w:rPr>
          <w:rFonts w:ascii="Times New Roman" w:cs="Times New Roman" w:eastAsia="Times New Roman" w:hAnsi="Times New Roman"/>
          <w:sz w:val="24"/>
          <w:szCs w:val="24"/>
        </w:rPr>
        <w:t xml:space="preserve">[12] N. Christensen and R. Meyer, Rev. Mod. Phys. 94 (2022) no.2, 025001. arXiv:2204.04449 [gr-qc]. [Bayesian model comparison methods.]</w:t>
      </w:r>
    </w:p>
    <w:p>
      <w:pPr>
        <w:spacing w:after="160" w:before="0"/>
        <w:jc w:val="both"/>
      </w:pPr>
      <w:r>
        <w:rPr>
          <w:rFonts w:ascii="Times New Roman" w:cs="Times New Roman" w:eastAsia="Times New Roman" w:hAnsi="Times New Roman"/>
          <w:sz w:val="24"/>
          <w:szCs w:val="24"/>
        </w:rPr>
        <w:t xml:space="preserve">[13] P. Bueno, P. A. Cano, F. Goelen, T. Hertog and B. Vercnocke, Phys. Rev. D 97 (2018) no.2, 024040. arXiv:1711.00391 [gr-qc]. [Wormhole echo signal modeling.]</w:t>
      </w:r>
    </w:p>
    <w:p>
      <w:pPr>
        <w:spacing w:after="160" w:before="0"/>
        <w:jc w:val="both"/>
      </w:pPr>
      <w:r>
        <w:rPr>
          <w:rFonts w:ascii="Times New Roman" w:cs="Times New Roman" w:eastAsia="Times New Roman" w:hAnsi="Times New Roman"/>
          <w:sz w:val="24"/>
          <w:szCs w:val="24"/>
        </w:rPr>
        <w:t xml:space="preserve">[14] V. Cardoso and P. Pani, Living Rev. Rel. 22 (2019) no.1, 4. arXiv:1904.05363 [gr-qc]. [Review of horizonless exotic compact objects.]</w:t>
      </w:r>
    </w:p>
    <w:p>
      <w:pPr>
        <w:spacing w:after="160" w:before="0"/>
        <w:jc w:val="both"/>
      </w:pPr>
      <w:r>
        <w:rPr>
          <w:rFonts w:ascii="Times New Roman" w:cs="Times New Roman" w:eastAsia="Times New Roman" w:hAnsi="Times New Roman"/>
          <w:sz w:val="24"/>
          <w:szCs w:val="24"/>
        </w:rPr>
        <w:t xml:space="preserve">[15] A. G. Abac et al. [LIGO Scientific, VIRGO and KAGRA], arXiv:2507.08219 [astro-ph.HE]. [GW231123 detection.]</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160"/>
        <w:jc w:val="center"/>
      </w:pPr>
      <w:r>
        <w:rPr>
          <w:rFonts w:ascii="Times New Roman" w:cs="Times New Roman" w:eastAsia="Times New Roman" w:hAnsi="Times New Roman"/>
          <w:i/>
          <w:iCs/>
          <w:sz w:val="24"/>
          <w:szCs w:val="24"/>
        </w:rPr>
        <w:t xml:space="preserve">Correspondence: W. Jason Tuttle, Independent Researcher.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2026-04-27T01:45:40.403Z</dcterms:created>
  <dcterms:modified xsi:type="dcterms:W3CDTF">2026-04-27T01:45:40.404Z</dcterms:modified>
</cp:coreProperties>
</file>

<file path=docProps/custom.xml><?xml version="1.0" encoding="utf-8"?>
<Properties xmlns="http://schemas.openxmlformats.org/officeDocument/2006/custom-properties" xmlns:vt="http://schemas.openxmlformats.org/officeDocument/2006/docPropsVTypes"/>
</file>