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pPr>
      <w:r>
        <w:rPr>
          <w:rFonts w:ascii="Times New Roman" w:cs="Times New Roman" w:eastAsia="Times New Roman" w:hAnsi="Times New Roman"/>
          <w:sz w:val="24"/>
          <w:szCs w:val="24"/>
        </w:rPr>
        <w:t xml:space="preserve">W. Jason Tuttle, DBA</w:t>
      </w:r>
    </w:p>
    <w:p>
      <w:pPr>
        <w:spacing w:after="120" w:line="276"/>
      </w:pPr>
      <w:r>
        <w:rPr>
          <w:rFonts w:ascii="Times New Roman" w:cs="Times New Roman" w:eastAsia="Times New Roman" w:hAnsi="Times New Roman"/>
          <w:sz w:val="24"/>
          <w:szCs w:val="24"/>
        </w:rPr>
        <w:t xml:space="preserve">Independent Researcher</w:t>
      </w:r>
    </w:p>
    <w:p>
      <w:pPr>
        <w:spacing w:after="120" w:line="276"/>
      </w:pPr>
      <w:r>
        <w:rPr>
          <w:rFonts w:ascii="Times New Roman" w:cs="Times New Roman" w:eastAsia="Times New Roman" w:hAnsi="Times New Roman"/>
          <w:sz w:val="24"/>
          <w:szCs w:val="24"/>
        </w:rPr>
        <w:t xml:space="preserve">Lenoir City, Tennessee, United States</w:t>
      </w:r>
    </w:p>
    <w:p>
      <w:pPr>
        <w:spacing w:after="120" w:line="276"/>
      </w:pPr>
      <w:r>
        <w:rPr>
          <w:rFonts w:ascii="Times New Roman" w:cs="Times New Roman" w:eastAsia="Times New Roman" w:hAnsi="Times New Roman"/>
          <w:sz w:val="24"/>
          <w:szCs w:val="24"/>
        </w:rPr>
        <w:t xml:space="preserve">mail@jasontuttle.com</w:t>
      </w:r>
    </w:p>
    <w:p>
      <w:pPr>
        <w:spacing w:after="120"/>
      </w:pPr>
    </w:p>
    <w:p>
      <w:pPr>
        <w:spacing w:after="120" w:line="276"/>
      </w:pPr>
      <w:r>
        <w:rPr>
          <w:rFonts w:ascii="Times New Roman" w:cs="Times New Roman" w:eastAsia="Times New Roman" w:hAnsi="Times New Roman"/>
          <w:sz w:val="24"/>
          <w:szCs w:val="24"/>
        </w:rPr>
        <w:t xml:space="preserve">April 11, 2026</w:t>
      </w:r>
    </w:p>
    <w:p>
      <w:pPr>
        <w:spacing w:after="120"/>
      </w:pPr>
    </w:p>
    <w:p>
      <w:pPr>
        <w:spacing w:after="120" w:line="276"/>
      </w:pPr>
      <w:r>
        <w:rPr>
          <w:rFonts w:ascii="Times New Roman" w:cs="Times New Roman" w:eastAsia="Times New Roman" w:hAnsi="Times New Roman"/>
          <w:sz w:val="24"/>
          <w:szCs w:val="24"/>
        </w:rPr>
        <w:t xml:space="preserve">Editor-in-Chief</w:t>
      </w:r>
    </w:p>
    <w:p>
      <w:pPr>
        <w:spacing w:after="120" w:line="276"/>
      </w:pPr>
      <w:r>
        <w:rPr>
          <w:rFonts w:ascii="Times New Roman" w:cs="Times New Roman" w:eastAsia="Times New Roman" w:hAnsi="Times New Roman"/>
          <w:i/>
          <w:iCs/>
          <w:sz w:val="24"/>
          <w:szCs w:val="24"/>
        </w:rPr>
        <w:t xml:space="preserve">Foundations of Physics</w:t>
      </w:r>
    </w:p>
    <w:p>
      <w:pPr>
        <w:spacing w:after="120" w:line="276"/>
      </w:pPr>
      <w:r>
        <w:rPr>
          <w:rFonts w:ascii="Times New Roman" w:cs="Times New Roman" w:eastAsia="Times New Roman" w:hAnsi="Times New Roman"/>
          <w:sz w:val="24"/>
          <w:szCs w:val="24"/>
        </w:rPr>
        <w:t xml:space="preserve">Springer</w:t>
      </w:r>
    </w:p>
    <w:p>
      <w:pPr>
        <w:spacing w:after="120"/>
      </w:pPr>
    </w:p>
    <w:p>
      <w:pPr>
        <w:spacing w:after="120" w:line="276"/>
      </w:pPr>
      <w:r>
        <w:rPr>
          <w:rFonts w:ascii="Times New Roman" w:cs="Times New Roman" w:eastAsia="Times New Roman" w:hAnsi="Times New Roman"/>
          <w:sz w:val="24"/>
          <w:szCs w:val="24"/>
        </w:rPr>
        <w:t xml:space="preserve">Dear Editor,</w:t>
      </w:r>
    </w:p>
    <w:p>
      <w:pPr>
        <w:spacing w:after="120"/>
      </w:pPr>
    </w:p>
    <w:p>
      <w:pPr>
        <w:spacing w:after="120" w:line="276"/>
      </w:pPr>
      <w:r>
        <w:rPr>
          <w:rFonts w:ascii="Times New Roman" w:cs="Times New Roman" w:eastAsia="Times New Roman" w:hAnsi="Times New Roman"/>
          <w:sz w:val="24"/>
          <w:szCs w:val="24"/>
        </w:rPr>
        <w:t xml:space="preserve">Please consider the enclosed manuscript, "Recursive Fold Architectures for Self-Generating Systems: A Minimal Viable Framework with Candidate Fold Functions, Constraint Sequencing, and Testable Predictions," for publication in </w:t>
      </w:r>
      <w:r>
        <w:rPr>
          <w:rFonts w:ascii="Times New Roman" w:cs="Times New Roman" w:eastAsia="Times New Roman" w:hAnsi="Times New Roman"/>
          <w:i/>
          <w:iCs/>
          <w:sz w:val="24"/>
          <w:szCs w:val="24"/>
        </w:rPr>
        <w:t xml:space="preserve">Foundations of Physics</w:t>
      </w:r>
      <w:r>
        <w:rPr>
          <w:rFonts w:ascii="Times New Roman" w:cs="Times New Roman" w:eastAsia="Times New Roman" w:hAnsi="Times New Roman"/>
          <w:sz w:val="24"/>
          <w:szCs w:val="24"/>
        </w:rPr>
        <w:t xml:space="preserve">.</w:t>
      </w:r>
    </w:p>
    <w:p>
      <w:pPr>
        <w:spacing w:after="120"/>
      </w:pPr>
    </w:p>
    <w:p>
      <w:pPr>
        <w:spacing w:after="120" w:line="276"/>
      </w:pPr>
      <w:r>
        <w:rPr>
          <w:rFonts w:ascii="Times New Roman" w:cs="Times New Roman" w:eastAsia="Times New Roman" w:hAnsi="Times New Roman"/>
          <w:sz w:val="24"/>
          <w:szCs w:val="24"/>
        </w:rPr>
        <w:t xml:space="preserve">The paper introduces a minimal triadic computational architecture—self-referencing binary recursion, a depth-bounded termination condition, and an asymmetric fold operation—that is individually necessary and jointly sufficient to generate hierarchical complexity, spontaneous symmetry breaking, emergent locality, causal irreversibility, and stable attractor states. The architecture is compactly expressed by the fixed-point relation </w:t>
      </w:r>
      <w:r>
        <w:rPr>
          <w:rFonts w:ascii="Times New Roman" w:cs="Times New Roman" w:eastAsia="Times New Roman" w:hAnsi="Times New Roman"/>
          <w:b/>
          <w:bCs/>
          <w:sz w:val="24"/>
          <w:szCs w:val="24"/>
        </w:rPr>
        <w:t xml:space="preserve">U = F(U, U)</w:t>
      </w:r>
      <w:r>
        <w:rPr>
          <w:rFonts w:ascii="Times New Roman" w:cs="Times New Roman" w:eastAsia="Times New Roman" w:hAnsi="Times New Roman"/>
          <w:sz w:val="24"/>
          <w:szCs w:val="24"/>
        </w:rPr>
        <w:t xml:space="preserve">, with the fold operation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carrying the full explanatory burden. Four candidate fold functions (golden-ratio, modular-arithmetic, XOR-carry, and conformal Möbius) are presented, each testing a distinct physical hypothesis. A complete computational protocol is provided, together with preliminary results at tree depths 10–12 that demonstrate nontrivial differentiation, power-law spatial correlations, attractor families, and entropy profiles consistent with the framework’s predictions.</w:t>
      </w:r>
    </w:p>
    <w:p>
      <w:pPr>
        <w:spacing w:after="120"/>
      </w:pPr>
    </w:p>
    <w:p>
      <w:pPr>
        <w:spacing w:after="120" w:line="276"/>
      </w:pPr>
      <w:r>
        <w:rPr>
          <w:rFonts w:ascii="Times New Roman" w:cs="Times New Roman" w:eastAsia="Times New Roman" w:hAnsi="Times New Roman"/>
          <w:sz w:val="24"/>
          <w:szCs w:val="24"/>
        </w:rPr>
        <w:t xml:space="preserve">The work is novel in that it identifies the architectural minimum first and then explores the space of dynamical laws (fold functions), rather than postulating a specific law and deriving consequences. It yields five falsifiable predictions—residual ultrametric signatures, approximate unitarity breaking near the termination boundary, discrete scale structure, entropy monotonicity with a computable rate, and a particle spectrum determined by fold-function attractors—that are distinguishable from those of cellular automata, causal sets, and other discrete-physics approaches. Structural limitations (the initialization problem, the observer problem, the emergence of Lorentz invariance) are addressed explicitly.</w:t>
      </w:r>
    </w:p>
    <w:p>
      <w:pPr>
        <w:spacing w:after="120"/>
      </w:pPr>
    </w:p>
    <w:p>
      <w:pPr>
        <w:spacing w:after="120" w:line="276"/>
      </w:pPr>
      <w:r>
        <w:rPr>
          <w:rFonts w:ascii="Times New Roman" w:cs="Times New Roman" w:eastAsia="Times New Roman" w:hAnsi="Times New Roman"/>
          <w:sz w:val="24"/>
          <w:szCs w:val="24"/>
        </w:rPr>
        <w:t xml:space="preserve">All code and data for independent replication are publicly available at </w:t>
      </w:r>
      <w:hyperlink w:history="1" r:id="rIdvjhxel-ap4gvtq9yz2g0p">
        <w:r>
          <w:rPr>
            <w:rStyle w:val="Hyperlink"/>
            <w:rFonts w:ascii="Times New Roman" w:cs="Times New Roman" w:eastAsia="Times New Roman" w:hAnsi="Times New Roman"/>
            <w:sz w:val="24"/>
            <w:szCs w:val="24"/>
          </w:rPr>
          <w:t xml:space="preserve">https://github.com/tuttlepc9/UFUU</w:t>
        </w:r>
      </w:hyperlink>
      <w:r>
        <w:rPr>
          <w:rFonts w:ascii="Times New Roman" w:cs="Times New Roman" w:eastAsia="Times New Roman" w:hAnsi="Times New Roman"/>
          <w:sz w:val="24"/>
          <w:szCs w:val="24"/>
        </w:rPr>
        <w:t xml:space="preserve">, including Python notebooks for all preliminary results reported in the manuscript and raw datasets.</w:t>
      </w:r>
    </w:p>
    <w:p>
      <w:pPr>
        <w:spacing w:after="120"/>
      </w:pPr>
    </w:p>
    <w:p>
      <w:pPr>
        <w:spacing w:after="120" w:line="276"/>
      </w:pPr>
      <w:r>
        <w:rPr>
          <w:rFonts w:ascii="Times New Roman" w:cs="Times New Roman" w:eastAsia="Times New Roman" w:hAnsi="Times New Roman"/>
          <w:sz w:val="24"/>
          <w:szCs w:val="24"/>
        </w:rPr>
        <w:t xml:space="preserve">This manuscript aligns closely with the scope of </w:t>
      </w:r>
      <w:r>
        <w:rPr>
          <w:rFonts w:ascii="Times New Roman" w:cs="Times New Roman" w:eastAsia="Times New Roman" w:hAnsi="Times New Roman"/>
          <w:i/>
          <w:iCs/>
          <w:sz w:val="24"/>
          <w:szCs w:val="24"/>
        </w:rPr>
        <w:t xml:space="preserve">Foundations of Physics</w:t>
      </w:r>
      <w:r>
        <w:rPr>
          <w:rFonts w:ascii="Times New Roman" w:cs="Times New Roman" w:eastAsia="Times New Roman" w:hAnsi="Times New Roman"/>
          <w:sz w:val="24"/>
          <w:szCs w:val="24"/>
        </w:rPr>
        <w:t xml:space="preserve">: it is a foundational, information-theoretic approach to the emergence of physical law from discrete recursive computation. It has not been published previously and is not under consideration elsewhere.</w:t>
      </w:r>
    </w:p>
    <w:p>
      <w:pPr>
        <w:spacing w:after="120"/>
      </w:pPr>
    </w:p>
    <w:p>
      <w:pPr>
        <w:spacing w:after="120" w:line="276"/>
      </w:pPr>
      <w:r>
        <w:rPr>
          <w:rFonts w:ascii="Times New Roman" w:cs="Times New Roman" w:eastAsia="Times New Roman" w:hAnsi="Times New Roman"/>
          <w:sz w:val="24"/>
          <w:szCs w:val="24"/>
        </w:rPr>
        <w:t xml:space="preserve">I declare no competing interests, and the research received no external funding.</w:t>
      </w:r>
    </w:p>
    <w:p>
      <w:pPr>
        <w:spacing w:after="120"/>
      </w:pPr>
    </w:p>
    <w:p>
      <w:pPr>
        <w:spacing w:after="120" w:line="276"/>
      </w:pPr>
      <w:r>
        <w:rPr>
          <w:rFonts w:ascii="Times New Roman" w:cs="Times New Roman" w:eastAsia="Times New Roman" w:hAnsi="Times New Roman"/>
          <w:sz w:val="24"/>
          <w:szCs w:val="24"/>
        </w:rPr>
        <w:t xml:space="preserve">Thank you for considering this work. I look forward to your feedback.</w:t>
      </w:r>
    </w:p>
    <w:p>
      <w:pPr>
        <w:spacing w:after="120"/>
      </w:pPr>
    </w:p>
    <w:p>
      <w:pPr>
        <w:spacing w:after="120" w:line="276"/>
      </w:pPr>
      <w:r>
        <w:rPr>
          <w:rFonts w:ascii="Times New Roman" w:cs="Times New Roman" w:eastAsia="Times New Roman" w:hAnsi="Times New Roman"/>
          <w:sz w:val="24"/>
          <w:szCs w:val="24"/>
        </w:rPr>
        <w:t xml:space="preserve">Sincerely,</w:t>
      </w:r>
    </w:p>
    <w:p>
      <w:pPr>
        <w:spacing w:after="120"/>
      </w:pPr>
    </w:p>
    <w:p>
      <w:pPr>
        <w:spacing w:after="120" w:line="276"/>
      </w:pPr>
      <w:r>
        <w:rPr>
          <w:rFonts w:ascii="Times New Roman" w:cs="Times New Roman" w:eastAsia="Times New Roman" w:hAnsi="Times New Roman"/>
          <w:b/>
          <w:bCs/>
          <w:sz w:val="24"/>
          <w:szCs w:val="24"/>
        </w:rPr>
        <w:t xml:space="preserve">W. Jason Tuttle</w:t>
      </w:r>
    </w:p>
    <w:p>
      <w:pPr>
        <w:spacing w:after="120" w:line="276"/>
      </w:pPr>
      <w:r>
        <w:rPr>
          <w:rFonts w:ascii="Times New Roman" w:cs="Times New Roman" w:eastAsia="Times New Roman" w:hAnsi="Times New Roman"/>
          <w:sz w:val="24"/>
          <w:szCs w:val="24"/>
        </w:rPr>
        <w:t xml:space="preserve">Corresponding Author</w:t>
      </w:r>
    </w:p>
    <w:p>
      <w:pPr>
        <w:spacing w:after="120" w:line="276"/>
      </w:pPr>
      <w:r>
        <w:rPr>
          <w:rFonts w:ascii="Times New Roman" w:cs="Times New Roman" w:eastAsia="Times New Roman" w:hAnsi="Times New Roman"/>
          <w:sz w:val="24"/>
          <w:szCs w:val="24"/>
        </w:rPr>
        <w:t xml:space="preserve">mail@jasontuttle.com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jhxel-ap4gvtq9yz2g0p" Type="http://schemas.openxmlformats.org/officeDocument/2006/relationships/hyperlink" Target="https://github.com/tuttlepc9/UFUU"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2026-04-11T17:13:01.755Z</dcterms:created>
  <dcterms:modified xsi:type="dcterms:W3CDTF">2026-04-11T17:13:01.756Z</dcterms:modified>
</cp:coreProperties>
</file>

<file path=docProps/custom.xml><?xml version="1.0" encoding="utf-8"?>
<Properties xmlns="http://schemas.openxmlformats.org/officeDocument/2006/custom-properties" xmlns:vt="http://schemas.openxmlformats.org/officeDocument/2006/docPropsVTypes"/>
</file>