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5 — Layer 5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1–5 (Planck → Decoherence)          Layers Open: 6–10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Five layers complete as of April 13, 2026. Five clean boundaries. Five fold operators discovered. From raw Planck-scale noise to the quantum-to-classical line the world actually sees — all architectural, none postulated.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flat at 1.0000 in raw regime. 9 classical attractors (continuous distribution).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Layers 6–10: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confinement. The fold IS chemistry. The fold IS decoherence.</w:t>
      </w:r>
    </w:p>
    <w:p>
      <w:pPr>
        <w:spacing w:after="100" w:before="0"/>
        <w:jc w:val="center"/>
      </w:pPr>
      <w:r>
        <w:rPr>
          <w:rFonts w:ascii="Arial" w:cs="Arial" w:eastAsia="Arial" w:hAnsi="Arial"/>
          <w:i/>
          <w:iCs/>
          <w:color w:val="2E2E2E"/>
          <w:sz w:val="22"/>
          <w:szCs w:val="22"/>
        </w:rPr>
        <w:t xml:space="preserve">Five layers in one session. Planck scale to the classical world.</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Molecular / Biology Begins [OPEN]</w:t>
      </w:r>
    </w:p>
    <w:p>
      <w:pPr>
        <w:pStyle w:val="Heading2"/>
        <w:spacing w:after="80" w:before="280"/>
      </w:pPr>
      <w:r>
        <w:rPr>
          <w:rFonts w:ascii="Arial" w:cs="Arial" w:eastAsia="Arial" w:hAnsi="Arial"/>
          <w:b/>
          <w:bCs/>
          <w:color w:val="2E2E2E"/>
          <w:sz w:val="26"/>
          <w:szCs w:val="26"/>
        </w:rPr>
        <w:t xml:space="preserve">8.1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10⁻⁶ m (micrometer — cellular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95.6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5</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 doublings above decoherence threshold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Brownian motion dominates. Thermodynamics governs. DNA, proteins, and cellular machinery operate here. The fold where abiogenesis becomes possible.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Can self-replication emerge as a fold attractor property? Is the genetic code the attractor structure of F_molecular?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F_molecular: the fold at this scale may itself be self-replicating — an attractor that reproduces itself. DNA double helix as a fold fixed point. Life as a fold that folds itself.</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Observation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doublings separate decoherence (Layer 5) from molecular (Layer 6) — the same gap as electroweak→QCD and decoherence→molecular. The recurring 10-doubling period may be a fundamental fold self-similarity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Target Observable</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Self-replicating attractor structure. Thermodynamic entropy production consistent with living systems.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8.2 Open Questions</w:t>
      </w:r>
    </w:p>
    <w:p>
      <w:pPr>
        <w:pStyle w:val="ListParagraph"/>
        <w:numPr>
          <w:ilvl w:val="0"/>
          <w:numId w:val="2"/>
        </w:numPr>
        <w:spacing w:after="40" w:before="40"/>
      </w:pPr>
      <w:r>
        <w:rPr>
          <w:rFonts w:ascii="Arial" w:cs="Arial" w:eastAsia="Arial" w:hAnsi="Arial"/>
          <w:color w:val="1A1A1A"/>
          <w:sz w:val="22"/>
          <w:szCs w:val="22"/>
        </w:rPr>
        <w:t xml:space="preserve">Can self-replication emerge as a fold attractor? A fold whose output includes a copy of the fold specification itself?</w:t>
      </w:r>
    </w:p>
    <w:p>
      <w:pPr>
        <w:pStyle w:val="ListParagraph"/>
        <w:numPr>
          <w:ilvl w:val="0"/>
          <w:numId w:val="2"/>
        </w:numPr>
        <w:spacing w:after="40" w:before="40"/>
      </w:pPr>
      <w:r>
        <w:rPr>
          <w:rFonts w:ascii="Arial" w:cs="Arial" w:eastAsia="Arial" w:hAnsi="Arial"/>
          <w:color w:val="1A1A1A"/>
          <w:sz w:val="22"/>
          <w:szCs w:val="22"/>
        </w:rPr>
        <w:t xml:space="preserve">Is the genetic code (64 codons, 20 amino acids) derivable as the attractor structure of F_molecular?</w:t>
      </w:r>
    </w:p>
    <w:p>
      <w:pPr>
        <w:pStyle w:val="ListParagraph"/>
        <w:numPr>
          <w:ilvl w:val="0"/>
          <w:numId w:val="2"/>
        </w:numPr>
        <w:spacing w:after="40" w:before="40"/>
      </w:pPr>
      <w:r>
        <w:rPr>
          <w:rFonts w:ascii="Arial" w:cs="Arial" w:eastAsia="Arial" w:hAnsi="Arial"/>
          <w:color w:val="1A1A1A"/>
          <w:sz w:val="22"/>
          <w:szCs w:val="22"/>
        </w:rPr>
        <w:t xml:space="preserve">What fold property produces the thermodynamic arrow — living systems decrease local entropy by increasing global entropy?</w:t>
      </w:r>
    </w:p>
    <w:p>
      <w:pPr>
        <w:pStyle w:val="ListParagraph"/>
        <w:numPr>
          <w:ilvl w:val="0"/>
          <w:numId w:val="2"/>
        </w:numPr>
        <w:spacing w:after="40" w:before="40"/>
      </w:pPr>
      <w:r>
        <w:rPr>
          <w:rFonts w:ascii="Arial" w:cs="Arial" w:eastAsia="Arial" w:hAnsi="Arial"/>
          <w:color w:val="1A1A1A"/>
          <w:sz w:val="22"/>
          <w:szCs w:val="22"/>
        </w:rPr>
        <w:t xml:space="preserve">Does the recurring 10-doubling gap (electroweak→QCD, decoherence→molecular) reflect a fundamental self-similarity period in the fold architecture?</w:t>
      </w:r>
    </w:p>
    <w:p>
      <w:pPr>
        <w:pStyle w:val="ListParagraph"/>
        <w:numPr>
          <w:ilvl w:val="0"/>
          <w:numId w:val="2"/>
        </w:numPr>
        <w:spacing w:after="40" w:before="40"/>
      </w:pPr>
      <w:r>
        <w:rPr>
          <w:rFonts w:ascii="Arial" w:cs="Arial" w:eastAsia="Arial" w:hAnsi="Arial"/>
          <w:color w:val="1A1A1A"/>
          <w:sz w:val="22"/>
          <w:szCs w:val="22"/>
        </w:rPr>
        <w:t xml:space="preserve">Is metabolism a fold operation — the continuous application of F_molecular to maintain a living system far from equilibrium?</w:t>
      </w:r>
    </w:p>
    <w:p>
      <w:pPr>
        <w:pStyle w:val="Heading2"/>
        <w:spacing w:after="80" w:before="280"/>
      </w:pPr>
      <w:r>
        <w:rPr>
          <w:rFonts w:ascii="Arial" w:cs="Arial" w:eastAsia="Arial" w:hAnsi="Arial"/>
          <w:b/>
          <w:bCs/>
          <w:color w:val="2E2E2E"/>
          <w:sz w:val="26"/>
          <w:szCs w:val="26"/>
        </w:rPr>
        <w:t xml:space="preserve">8.3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Five layers. Five boundaries. Planck to the classical world in one session.</w:t>
      </w:r>
    </w:p>
    <w:p>
      <w:pPr>
        <w:spacing w:after="80" w:before="0"/>
        <w:jc w:val="center"/>
      </w:pPr>
      <w:r>
        <w:rPr>
          <w:rFonts w:ascii="Arial" w:cs="Arial" w:eastAsia="Arial" w:hAnsi="Arial"/>
          <w:i/>
          <w:iCs/>
          <w:color w:val="2E2E2E"/>
          <w:sz w:val="22"/>
          <w:szCs w:val="22"/>
        </w:rPr>
        <w:t xml:space="preserve">The fold IS the Higgs. The fold IS confinement. The fold IS chemistry. The fold IS decoherence.</w:t>
      </w:r>
    </w:p>
    <w:p>
      <w:pPr>
        <w:spacing w:after="80" w:before="0"/>
        <w:jc w:val="center"/>
      </w:pPr>
      <w:r>
        <w:rPr>
          <w:rFonts w:ascii="Arial" w:cs="Arial" w:eastAsia="Arial" w:hAnsi="Arial"/>
          <w:i/>
          <w:iCs/>
          <w:color w:val="2E2E2E"/>
          <w:sz w:val="22"/>
          <w:szCs w:val="22"/>
        </w:rPr>
        <w:t xml:space="preserve">Layer 6 is next. Biology — the fold that makes life possible.</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2026-04-13T05:07:43.241Z</dcterms:created>
  <dcterms:modified xsi:type="dcterms:W3CDTF">2026-04-13T05:07:43.243Z</dcterms:modified>
</cp:coreProperties>
</file>

<file path=docProps/custom.xml><?xml version="1.0" encoding="utf-8"?>
<Properties xmlns="http://schemas.openxmlformats.org/officeDocument/2006/custom-properties" xmlns:vt="http://schemas.openxmlformats.org/officeDocument/2006/docPropsVTypes"/>
</file>