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bookmarkStart w:id="0" w:name="_Toc428660414"/>
      <w:r w:rsidRPr="00E57087">
        <w:rPr>
          <w:b w:val="0"/>
          <w:kern w:val="0"/>
          <w:sz w:val="24"/>
          <w:szCs w:val="24"/>
        </w:rPr>
        <w:t>Министерство науки и высшего образования Российской Федерации</w:t>
      </w:r>
      <w:bookmarkEnd w:id="0"/>
    </w:p>
    <w:p w:rsidR="00D43885" w:rsidRPr="00E57087" w:rsidRDefault="00D43885" w:rsidP="00D43885">
      <w:pPr>
        <w:jc w:val="center"/>
        <w:rPr>
          <w:rFonts w:eastAsia="Times New Roman"/>
        </w:rPr>
      </w:pPr>
    </w:p>
    <w:p w:rsidR="00D43885" w:rsidRPr="00E57087" w:rsidRDefault="00D43885" w:rsidP="00D43885">
      <w:pPr>
        <w:jc w:val="center"/>
        <w:rPr>
          <w:rFonts w:eastAsia="Times New Roman"/>
        </w:rPr>
      </w:pPr>
      <w:r w:rsidRPr="00E57087">
        <w:rPr>
          <w:rFonts w:eastAsia="Times New Roman"/>
        </w:rPr>
        <w:t>ФЕДЕРАЛЬНОЕ ГОСУДАРСТВЕННОЕ АВТОНОМНОЕ</w:t>
      </w:r>
    </w:p>
    <w:p w:rsidR="00D43885" w:rsidRPr="00E57087" w:rsidRDefault="00D43885" w:rsidP="00D43885">
      <w:pPr>
        <w:jc w:val="center"/>
        <w:rPr>
          <w:rFonts w:eastAsia="Times New Roman"/>
        </w:rPr>
      </w:pPr>
      <w:r w:rsidRPr="00E57087">
        <w:rPr>
          <w:rFonts w:eastAsia="Times New Roman"/>
        </w:rPr>
        <w:t>ОБРАЗОВАТЕЛЬНОЕ УЧРЕЖДЕНИЕ ВЫСШЕГО ОБРАЗОВАНИЯ</w:t>
      </w:r>
    </w:p>
    <w:p w:rsidR="00D43885" w:rsidRPr="00E57087" w:rsidRDefault="00D43885" w:rsidP="00D43885">
      <w:pPr>
        <w:jc w:val="center"/>
        <w:rPr>
          <w:rFonts w:eastAsia="Times New Roman"/>
        </w:rPr>
      </w:pPr>
      <w:r w:rsidRPr="00E57087">
        <w:rPr>
          <w:rFonts w:eastAsia="Times New Roman"/>
        </w:rPr>
        <w:t>«</w:t>
      </w:r>
      <w:r>
        <w:rPr>
          <w:rFonts w:eastAsia="Times New Roman"/>
        </w:rPr>
        <w:t xml:space="preserve">НАЦИОНАЛЬНЫЙ ИССЛЕДОВАТЕЛЬСКИЙ </w:t>
      </w:r>
      <w:r w:rsidRPr="00E57087">
        <w:rPr>
          <w:rFonts w:eastAsia="Times New Roman"/>
        </w:rPr>
        <w:t>УНИВЕРСИТЕТ ИТМО»</w:t>
      </w:r>
    </w:p>
    <w:p w:rsidR="00D43885" w:rsidRPr="00E57087" w:rsidRDefault="00D43885" w:rsidP="00D43885">
      <w:pPr>
        <w:jc w:val="center"/>
        <w:rPr>
          <w:rFonts w:eastAsia="Times New Roman"/>
        </w:rPr>
      </w:pPr>
      <w:r w:rsidRPr="00E57087">
        <w:rPr>
          <w:rFonts w:eastAsia="Times New Roman"/>
        </w:rPr>
        <w:t>(Университет ИТМО)</w:t>
      </w:r>
    </w:p>
    <w:p w:rsidR="00D43885" w:rsidRPr="00E57087" w:rsidRDefault="00D43885" w:rsidP="00D43885">
      <w:pPr>
        <w:pStyle w:val="-31"/>
        <w:ind w:left="0"/>
        <w:jc w:val="both"/>
        <w:rPr>
          <w:rFonts w:ascii="Times New Roman" w:hAnsi="Times New Roman"/>
          <w:b/>
          <w:bCs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bookmarkStart w:id="1" w:name="_Toc428660415"/>
      <w:r w:rsidRPr="00E57087">
        <w:rPr>
          <w:b w:val="0"/>
          <w:kern w:val="0"/>
          <w:sz w:val="24"/>
          <w:szCs w:val="24"/>
        </w:rPr>
        <w:t>Институт дизайна и урбанистики</w:t>
      </w:r>
      <w:bookmarkEnd w:id="1"/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r>
        <w:rPr>
          <w:b w:val="0"/>
          <w:kern w:val="0"/>
          <w:sz w:val="24"/>
          <w:szCs w:val="24"/>
        </w:rPr>
        <w:t>Образовательная программа: Цифровая урбанистика</w:t>
      </w: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bookmarkStart w:id="2" w:name="_Toc428660416"/>
      <w:r w:rsidRPr="00E57087">
        <w:rPr>
          <w:b w:val="0"/>
          <w:kern w:val="0"/>
          <w:sz w:val="24"/>
          <w:szCs w:val="24"/>
        </w:rPr>
        <w:t xml:space="preserve">Направление подготовки: 07.04.04 </w:t>
      </w:r>
      <w:bookmarkEnd w:id="2"/>
      <w:r w:rsidRPr="00E57087">
        <w:rPr>
          <w:b w:val="0"/>
          <w:kern w:val="0"/>
          <w:sz w:val="24"/>
          <w:szCs w:val="24"/>
        </w:rPr>
        <w:t>Градостроительство</w:t>
      </w: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bookmarkStart w:id="3" w:name="_Toc428660417"/>
      <w:r w:rsidRPr="00E57087">
        <w:rPr>
          <w:b w:val="0"/>
          <w:kern w:val="0"/>
          <w:sz w:val="24"/>
          <w:szCs w:val="24"/>
        </w:rPr>
        <w:t>ОТЧЕТ</w:t>
      </w:r>
      <w:bookmarkEnd w:id="3"/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bookmarkStart w:id="4" w:name="_Toc428660418"/>
      <w:r w:rsidRPr="00E57087">
        <w:rPr>
          <w:b w:val="0"/>
          <w:kern w:val="0"/>
          <w:sz w:val="24"/>
          <w:szCs w:val="24"/>
        </w:rPr>
        <w:t>О НАУЧНО-ИССЛЕДОВАТЕЛЬСКОЙ РАБОТЕ</w:t>
      </w:r>
      <w:bookmarkEnd w:id="4"/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bookmarkStart w:id="5" w:name="_Toc428660419"/>
      <w:r w:rsidRPr="00E57087">
        <w:rPr>
          <w:b w:val="0"/>
          <w:kern w:val="0"/>
          <w:sz w:val="24"/>
          <w:szCs w:val="24"/>
        </w:rPr>
        <w:t>по теме:</w:t>
      </w:r>
      <w:bookmarkEnd w:id="5"/>
    </w:p>
    <w:p w:rsidR="00D43885" w:rsidRPr="00E57087" w:rsidRDefault="00D43885" w:rsidP="00D43885">
      <w:pPr>
        <w:pStyle w:val="11"/>
        <w:spacing w:before="0" w:after="0"/>
        <w:outlineLvl w:val="9"/>
        <w:rPr>
          <w:b w:val="0"/>
          <w:kern w:val="0"/>
          <w:sz w:val="24"/>
          <w:szCs w:val="24"/>
        </w:rPr>
      </w:pPr>
      <w:r w:rsidRPr="00092171">
        <w:rPr>
          <w:b w:val="0"/>
          <w:kern w:val="0"/>
          <w:sz w:val="24"/>
          <w:szCs w:val="24"/>
        </w:rPr>
        <w:t>АДАПТАЦИЯ МОДЕЛИ УПРАВЛЕНИЯ ОРОШЕНИЕМ С ИСПОЛЬЗОВАНИЕМ ВОДНО-ЗЕЛЁНОЙ ИНФРАСТРУКТУРЫ В УСЛОВИЯХ РЕЗКО КОНТИНЕНТАЛЬНОГО КЛИМАТА НА ПРИМЕРЕ ГОРОДА УЛАН-УДЭ</w:t>
      </w:r>
    </w:p>
    <w:p w:rsidR="00D43885" w:rsidRPr="00E57087" w:rsidRDefault="00D43885" w:rsidP="00D43885">
      <w:pPr>
        <w:pStyle w:val="-31"/>
        <w:ind w:left="0"/>
        <w:jc w:val="center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ind w:left="0"/>
        <w:jc w:val="center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ind w:left="0"/>
        <w:jc w:val="center"/>
        <w:rPr>
          <w:rFonts w:ascii="Times New Roman" w:hAnsi="Times New Roman"/>
        </w:rPr>
      </w:pPr>
    </w:p>
    <w:p w:rsidR="00D43885" w:rsidRPr="00E57087" w:rsidRDefault="00D43885" w:rsidP="00D43885">
      <w:pPr>
        <w:pStyle w:val="-31"/>
        <w:ind w:left="0"/>
        <w:jc w:val="center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Студент:</w:t>
      </w:r>
    </w:p>
    <w:p w:rsidR="00D43885" w:rsidRPr="00FE6E3A" w:rsidRDefault="00D43885" w:rsidP="00D43885">
      <w:pPr>
        <w:spacing w:line="240" w:lineRule="auto"/>
        <w:ind w:firstLine="0"/>
        <w:contextualSpacing/>
        <w:jc w:val="right"/>
        <w:rPr>
          <w:rFonts w:ascii="Cambria" w:eastAsia="MS Mincho" w:hAnsi="Cambria"/>
          <w:iCs/>
          <w:color w:val="000000" w:themeColor="text1"/>
        </w:rPr>
      </w:pPr>
      <w:r w:rsidRPr="00FE6E3A">
        <w:rPr>
          <w:rFonts w:ascii="Cambria" w:eastAsia="MS Mincho" w:hAnsi="Cambria"/>
          <w:iCs/>
          <w:color w:val="000000" w:themeColor="text1"/>
        </w:rPr>
        <w:t>Гармаева Туяна Буянтуевна</w:t>
      </w:r>
    </w:p>
    <w:p w:rsidR="00D43885" w:rsidRPr="00092171" w:rsidRDefault="00D43885" w:rsidP="00D43885">
      <w:pPr>
        <w:spacing w:line="240" w:lineRule="auto"/>
        <w:contextualSpacing/>
        <w:jc w:val="right"/>
        <w:rPr>
          <w:rFonts w:ascii="Cambria" w:eastAsia="MS Mincho" w:hAnsi="Cambria"/>
          <w:iCs/>
          <w:color w:val="000000" w:themeColor="text1"/>
        </w:rPr>
      </w:pPr>
      <w:r w:rsidRPr="00FE6E3A">
        <w:rPr>
          <w:rFonts w:ascii="Cambria" w:eastAsia="MS Mincho" w:hAnsi="Cambria"/>
          <w:iCs/>
          <w:color w:val="000000" w:themeColor="text1"/>
        </w:rPr>
        <w:t>С4107</w:t>
      </w: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_________________________</w:t>
      </w: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 xml:space="preserve"> «___» _______________ 20____ г.</w:t>
      </w: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Руководитель:</w:t>
      </w:r>
    </w:p>
    <w:p w:rsidR="00D43885" w:rsidRPr="00FE6E3A" w:rsidRDefault="00D43885" w:rsidP="00D43885">
      <w:pPr>
        <w:spacing w:line="240" w:lineRule="auto"/>
        <w:ind w:firstLine="0"/>
        <w:contextualSpacing/>
        <w:jc w:val="right"/>
        <w:rPr>
          <w:rFonts w:ascii="Cambria" w:eastAsia="MS Mincho" w:hAnsi="Cambria"/>
          <w:iCs/>
          <w:color w:val="000000" w:themeColor="text1"/>
        </w:rPr>
      </w:pPr>
      <w:r w:rsidRPr="00FE6E3A">
        <w:rPr>
          <w:rFonts w:ascii="Cambria" w:eastAsia="MS Mincho" w:hAnsi="Cambria"/>
          <w:iCs/>
          <w:color w:val="000000" w:themeColor="text1"/>
        </w:rPr>
        <w:t>Шмелева Ирина Александровна</w:t>
      </w:r>
    </w:p>
    <w:p w:rsidR="00D43885" w:rsidRPr="00FE6E3A" w:rsidRDefault="00D43885" w:rsidP="00D43885">
      <w:pPr>
        <w:spacing w:line="240" w:lineRule="auto"/>
        <w:ind w:firstLine="0"/>
        <w:contextualSpacing/>
        <w:jc w:val="right"/>
        <w:rPr>
          <w:rFonts w:ascii="Cambria" w:eastAsia="MS Mincho" w:hAnsi="Cambria"/>
          <w:iCs/>
          <w:color w:val="000000" w:themeColor="text1"/>
        </w:rPr>
      </w:pPr>
      <w:r w:rsidRPr="00FE6E3A">
        <w:rPr>
          <w:rFonts w:ascii="Cambria" w:eastAsia="MS Mincho" w:hAnsi="Cambria"/>
          <w:iCs/>
          <w:color w:val="000000" w:themeColor="text1"/>
        </w:rPr>
        <w:t>Доцент, канд. психол. наук</w:t>
      </w: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___________________________</w:t>
      </w: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«____» ______________ 20____ г</w:t>
      </w:r>
    </w:p>
    <w:p w:rsidR="00D43885" w:rsidRPr="00E57087" w:rsidRDefault="00D43885" w:rsidP="00D43885">
      <w:pPr>
        <w:pStyle w:val="31"/>
        <w:ind w:left="0"/>
        <w:jc w:val="right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 xml:space="preserve">. </w:t>
      </w:r>
    </w:p>
    <w:p w:rsidR="00D43885" w:rsidRPr="00E57087" w:rsidRDefault="00D43885" w:rsidP="00D43885">
      <w:pPr>
        <w:pStyle w:val="-31"/>
        <w:ind w:left="0"/>
        <w:jc w:val="right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jc w:val="right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jc w:val="right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jc w:val="right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jc w:val="right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-31"/>
        <w:jc w:val="right"/>
        <w:rPr>
          <w:rFonts w:ascii="Times New Roman" w:hAnsi="Times New Roman"/>
          <w:i/>
          <w:iCs/>
        </w:rPr>
      </w:pPr>
    </w:p>
    <w:p w:rsidR="00D43885" w:rsidRPr="00E57087" w:rsidRDefault="00D43885" w:rsidP="00D43885">
      <w:pPr>
        <w:pStyle w:val="31"/>
        <w:ind w:left="0"/>
        <w:jc w:val="center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Санкт-Петербург</w:t>
      </w:r>
    </w:p>
    <w:p w:rsidR="00D43885" w:rsidRDefault="00D43885" w:rsidP="00D43885">
      <w:pPr>
        <w:pStyle w:val="31"/>
        <w:ind w:left="0"/>
        <w:jc w:val="center"/>
        <w:rPr>
          <w:rFonts w:ascii="Times New Roman" w:hAnsi="Times New Roman"/>
          <w:bCs/>
        </w:rPr>
      </w:pPr>
      <w:r w:rsidRPr="00E57087">
        <w:rPr>
          <w:rFonts w:ascii="Times New Roman" w:hAnsi="Times New Roman"/>
          <w:bCs/>
        </w:rPr>
        <w:t>20</w:t>
      </w:r>
      <w:r>
        <w:rPr>
          <w:rFonts w:ascii="Times New Roman" w:hAnsi="Times New Roman"/>
          <w:bCs/>
        </w:rPr>
        <w:t>26</w:t>
      </w:r>
    </w:p>
    <w:bookmarkStart w:id="6" w:name="_Toc210303062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1287462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C572B" w:rsidRPr="003C572B" w:rsidRDefault="003C572B" w:rsidP="003C572B">
          <w:pPr>
            <w:pStyle w:val="a5"/>
            <w:spacing w:before="120"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b w:val="0"/>
              <w:bCs w:val="0"/>
              <w:color w:val="000000" w:themeColor="text1"/>
              <w:sz w:val="24"/>
              <w:szCs w:val="24"/>
            </w:rPr>
            <w:t>СОДЕРЖАНИЕ</w:t>
          </w:r>
        </w:p>
        <w:p w:rsidR="000B08CC" w:rsidRPr="000B08CC" w:rsidRDefault="003C572B" w:rsidP="000B08CC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r w:rsidRPr="000B08CC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0B08CC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0B08CC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8470370" w:history="1">
            <w:r w:rsidR="000B08CC" w:rsidRPr="000B08CC">
              <w:rPr>
                <w:rStyle w:val="a6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eastAsia="ru-RU"/>
                <w14:ligatures w14:val="none"/>
              </w:rPr>
              <w:t>СПИСОК СОКРАЩЕНИЙ И УСЛОВНЫХ ОБОЗНАЧЕНИЙ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_Toc228470370 \h </w:instrTex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0B08CC" w:rsidRPr="000B08CC" w:rsidRDefault="00000000" w:rsidP="000B08CC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8470371" w:history="1">
            <w:r w:rsidR="000B08CC" w:rsidRPr="000B08CC">
              <w:rPr>
                <w:rStyle w:val="a6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kern w:val="0"/>
                <w:lang w:eastAsia="ru-RU"/>
                <w14:ligatures w14:val="none"/>
              </w:rPr>
              <w:t>ТЕРМИНЫ И ОПРЕДЕЛЕНИЯ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_Toc228470371 \h </w:instrTex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0B08CC" w:rsidRPr="000B08CC" w:rsidRDefault="00000000" w:rsidP="000B08CC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8470372" w:history="1">
            <w:r w:rsidR="000B08CC" w:rsidRPr="000B08CC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ВВЕДЕНИЕ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_Toc228470372 \h </w:instrTex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0B08CC" w:rsidRPr="000B08CC" w:rsidRDefault="00000000" w:rsidP="000B08CC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8470373" w:history="1">
            <w:r w:rsidR="000B08CC" w:rsidRPr="000B08CC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РЕКОМЕНДАЦИИ К ВНЕДРЕНИЮ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_Toc228470373 \h </w:instrTex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0B08CC" w:rsidRPr="000B08CC" w:rsidRDefault="00000000" w:rsidP="000B08CC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8470374" w:history="1">
            <w:r w:rsidR="000B08CC" w:rsidRPr="000B08CC">
              <w:rPr>
                <w:rStyle w:val="a6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ЗАКЛЮЧЕНИЕ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_Toc228470374 \h </w:instrTex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0B08CC" w:rsidRPr="000B08CC" w:rsidRDefault="00000000" w:rsidP="000B08CC">
          <w:pPr>
            <w:pStyle w:val="12"/>
            <w:tabs>
              <w:tab w:val="right" w:leader="dot" w:pos="9345"/>
            </w:tabs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28470375" w:history="1">
            <w:r w:rsidR="000B08CC" w:rsidRPr="000B08CC">
              <w:rPr>
                <w:rStyle w:val="a6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_Toc228470375 \h </w:instrTex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="000B08CC" w:rsidRPr="000B08C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3C572B" w:rsidRPr="00F54D26" w:rsidRDefault="003C572B" w:rsidP="000B08CC">
          <w:pPr>
            <w:spacing w:before="120"/>
            <w:ind w:firstLine="0"/>
            <w:rPr>
              <w:rFonts w:cs="Times New Roman"/>
            </w:rPr>
          </w:pPr>
          <w:r w:rsidRPr="000B08CC">
            <w:rPr>
              <w:rFonts w:cs="Times New Roman"/>
              <w:noProof/>
            </w:rPr>
            <w:fldChar w:fldCharType="end"/>
          </w:r>
        </w:p>
      </w:sdtContent>
    </w:sdt>
    <w:p w:rsidR="003C572B" w:rsidRPr="003C572B" w:rsidRDefault="003C572B">
      <w:pPr>
        <w:spacing w:line="240" w:lineRule="auto"/>
        <w:ind w:firstLine="0"/>
        <w:jc w:val="left"/>
        <w:rPr>
          <w:rFonts w:eastAsiaTheme="majorEastAsia" w:cs="Times New Roman"/>
          <w:color w:val="000000" w:themeColor="text1"/>
          <w:kern w:val="0"/>
          <w:lang w:eastAsia="ru-RU"/>
          <w14:ligatures w14:val="none"/>
        </w:rPr>
      </w:pPr>
      <w:r w:rsidRPr="003C572B">
        <w:rPr>
          <w:rFonts w:eastAsiaTheme="majorEastAsia" w:cs="Times New Roman"/>
          <w:color w:val="000000" w:themeColor="text1"/>
          <w:kern w:val="0"/>
          <w:lang w:eastAsia="ru-RU"/>
          <w14:ligatures w14:val="none"/>
        </w:rPr>
        <w:br w:type="page"/>
      </w:r>
    </w:p>
    <w:p w:rsidR="00D43885" w:rsidRPr="00D43885" w:rsidRDefault="00D43885" w:rsidP="00D43885">
      <w:pPr>
        <w:keepNext/>
        <w:keepLines/>
        <w:spacing w:before="240"/>
        <w:ind w:firstLine="0"/>
        <w:jc w:val="center"/>
        <w:outlineLvl w:val="0"/>
        <w:rPr>
          <w:rFonts w:eastAsiaTheme="majorEastAsia" w:cstheme="majorBidi"/>
          <w:color w:val="000000" w:themeColor="text1"/>
          <w:kern w:val="0"/>
          <w:szCs w:val="32"/>
          <w:lang w:eastAsia="ru-RU"/>
          <w14:ligatures w14:val="none"/>
        </w:rPr>
      </w:pPr>
      <w:bookmarkStart w:id="7" w:name="_Toc228470370"/>
      <w:r w:rsidRPr="00D43885">
        <w:rPr>
          <w:rFonts w:eastAsiaTheme="majorEastAsia" w:cstheme="majorBidi"/>
          <w:color w:val="000000" w:themeColor="text1"/>
          <w:kern w:val="0"/>
          <w:szCs w:val="32"/>
          <w:lang w:eastAsia="ru-RU"/>
          <w14:ligatures w14:val="none"/>
        </w:rPr>
        <w:lastRenderedPageBreak/>
        <w:t>СПИСОК СОКРАЩЕНИЙ И УСЛОВНЫХ ОБОЗНАЧЕНИЙ</w:t>
      </w:r>
      <w:bookmarkEnd w:id="6"/>
      <w:bookmarkEnd w:id="7"/>
    </w:p>
    <w:p w:rsidR="00D43885" w:rsidRP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eastAsia="ru-RU"/>
          <w14:ligatures w14:val="none"/>
        </w:rPr>
        <w:t>ВЗИ – водно-зеленая инфраструктура.</w:t>
      </w:r>
    </w:p>
    <w:p w:rsid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B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>-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GRIIN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 xml:space="preserve"> (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blue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>-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green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infrastructure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irrigation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>) – водно-зеленая инфраструктура озеленения.</w:t>
      </w:r>
    </w:p>
    <w:p w:rsidR="00D43885" w:rsidRPr="00D43885" w:rsidRDefault="00D43885" w:rsidP="00D43885">
      <w:pPr>
        <w:rPr>
          <w:lang w:eastAsia="ru-RU"/>
        </w:rPr>
      </w:pPr>
      <w:r>
        <w:rPr>
          <w:lang w:eastAsia="ru-RU"/>
        </w:rPr>
        <w:br w:type="page"/>
      </w:r>
    </w:p>
    <w:p w:rsidR="00D43885" w:rsidRPr="00D43885" w:rsidRDefault="00D43885" w:rsidP="00D43885">
      <w:pPr>
        <w:keepNext/>
        <w:keepLines/>
        <w:spacing w:before="240"/>
        <w:ind w:firstLine="0"/>
        <w:jc w:val="center"/>
        <w:outlineLvl w:val="0"/>
        <w:rPr>
          <w:rFonts w:eastAsiaTheme="majorEastAsia" w:cstheme="majorBidi"/>
          <w:color w:val="000000" w:themeColor="text1"/>
          <w:kern w:val="0"/>
          <w:szCs w:val="32"/>
          <w:lang w:eastAsia="ru-RU"/>
          <w14:ligatures w14:val="none"/>
        </w:rPr>
      </w:pPr>
      <w:bookmarkStart w:id="8" w:name="_Toc210303063"/>
      <w:bookmarkStart w:id="9" w:name="_Toc228470371"/>
      <w:r w:rsidRPr="00D43885">
        <w:rPr>
          <w:rFonts w:eastAsiaTheme="majorEastAsia" w:cstheme="majorBidi"/>
          <w:color w:val="000000" w:themeColor="text1"/>
          <w:kern w:val="0"/>
          <w:szCs w:val="32"/>
          <w:lang w:eastAsia="ru-RU"/>
          <w14:ligatures w14:val="none"/>
        </w:rPr>
        <w:lastRenderedPageBreak/>
        <w:t>ТЕРМИНЫ И ОПРЕДЕЛЕНИЯ</w:t>
      </w:r>
      <w:bookmarkEnd w:id="8"/>
      <w:bookmarkEnd w:id="9"/>
    </w:p>
    <w:p w:rsidR="00D43885" w:rsidRP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eastAsia="ru-RU"/>
          <w14:ligatures w14:val="none"/>
        </w:rPr>
        <w:t>Водно-зеленая инфраструктура (ВЗИ) – это система городских зеленых и водных объектов, нацеленная на решение проблем экологии и изменения климата с помощью подхода экосистемных услуг, который включает управление ливневыми водами, адаптацию к климату, снижение теплового стресса, восстановление биоразнообразия, производство продуктов питания, улучшение качества воздуха, устойчивое производство энергии, чистую воду и здоровье почвы; также служит экологической основой для социального, экономического и экологического здоровья окружающей среды [1].</w:t>
      </w:r>
    </w:p>
    <w:p w:rsidR="00D43885" w:rsidRP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eastAsia="ru-RU"/>
          <w14:ligatures w14:val="none"/>
        </w:rPr>
        <w:t>Инфильтрационная канавка (</w:t>
      </w:r>
      <w:proofErr w:type="spellStart"/>
      <w:r w:rsidRPr="00D43885">
        <w:rPr>
          <w:rFonts w:eastAsia="Times New Roman" w:cs="Times New Roman"/>
          <w:kern w:val="0"/>
          <w:lang w:eastAsia="ru-RU"/>
          <w14:ligatures w14:val="none"/>
        </w:rPr>
        <w:t>bioswale</w:t>
      </w:r>
      <w:proofErr w:type="spellEnd"/>
      <w:r w:rsidRPr="00D43885">
        <w:rPr>
          <w:rFonts w:eastAsia="Times New Roman" w:cs="Times New Roman"/>
          <w:kern w:val="0"/>
          <w:lang w:eastAsia="ru-RU"/>
          <w14:ligatures w14:val="none"/>
        </w:rPr>
        <w:t>) – линейное понижение в рельефе, предназначенные для очистки поверхностного стока воды с высоким уровнем загрязнения с помощью растений и фильтрующих слоев. В основном канавки размещаются вдоль дорог [1].</w:t>
      </w:r>
    </w:p>
    <w:p w:rsidR="00D43885" w:rsidRP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eastAsia="ru-RU"/>
          <w14:ligatures w14:val="none"/>
        </w:rPr>
        <w:t>Дождевые сады (</w:t>
      </w:r>
      <w:proofErr w:type="spellStart"/>
      <w:r w:rsidRPr="00D43885">
        <w:rPr>
          <w:rFonts w:eastAsia="Times New Roman" w:cs="Times New Roman"/>
          <w:kern w:val="0"/>
          <w:lang w:eastAsia="ru-RU"/>
          <w14:ligatures w14:val="none"/>
        </w:rPr>
        <w:t>raingarden</w:t>
      </w:r>
      <w:proofErr w:type="spellEnd"/>
      <w:r w:rsidRPr="00D43885">
        <w:rPr>
          <w:rFonts w:eastAsia="Times New Roman" w:cs="Times New Roman"/>
          <w:kern w:val="0"/>
          <w:lang w:eastAsia="ru-RU"/>
          <w14:ligatures w14:val="none"/>
        </w:rPr>
        <w:t>) – понижение в рельефе глубиной около 15 см, предназначенные для сбора, дальнейшей фильтрации и инфильтрации дождевой воды с кровли зданий, дорог и других участков с водонепроницаемым покрытием [1].</w:t>
      </w:r>
    </w:p>
    <w:p w:rsidR="00D43885" w:rsidRP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eastAsia="ru-RU"/>
          <w14:ligatures w14:val="none"/>
        </w:rPr>
        <w:t>Зеленые зоны – часть территории городского природного комплекса, на которой располагаются природные и искусственно созданные садово-парковые комплексы и объекты: парк, сад, сквер, бульвар; территории жилых, общественно-деловых и других территориальных зона, не менее 70% поверхности которых занято зелеными насаждениями и другим растительным покровом [1].</w:t>
      </w:r>
    </w:p>
    <w:p w:rsidR="00D43885" w:rsidRPr="00D43885" w:rsidRDefault="00D43885" w:rsidP="00D43885">
      <w:pPr>
        <w:rPr>
          <w:rFonts w:eastAsia="Times New Roman" w:cs="Times New Roman"/>
          <w:kern w:val="0"/>
          <w:lang w:eastAsia="ru-RU"/>
          <w14:ligatures w14:val="none"/>
        </w:rPr>
      </w:pPr>
      <w:r w:rsidRPr="00D43885">
        <w:rPr>
          <w:rFonts w:eastAsia="Times New Roman" w:cs="Times New Roman"/>
          <w:kern w:val="0"/>
          <w:lang w:eastAsia="ru-RU"/>
          <w14:ligatures w14:val="none"/>
        </w:rPr>
        <w:t>Водопроницаемые покрытия – поверхность, сформированная из материала, который проницаем, и используется для того, чтобы заполнить пустое пространство между поверхностным слоем и основанием [1].</w:t>
      </w:r>
    </w:p>
    <w:p w:rsidR="00D43885" w:rsidRDefault="00D43885">
      <w:pPr>
        <w:spacing w:line="240" w:lineRule="auto"/>
        <w:ind w:firstLine="0"/>
        <w:jc w:val="left"/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br w:type="page"/>
      </w:r>
    </w:p>
    <w:p w:rsidR="002A0C28" w:rsidRPr="002A0C28" w:rsidRDefault="002A0C28" w:rsidP="00D43885">
      <w:pPr>
        <w:pStyle w:val="1"/>
        <w:jc w:val="center"/>
        <w:rPr>
          <w:rFonts w:eastAsia="Times New Roman"/>
          <w:lang w:eastAsia="ru-RU"/>
        </w:rPr>
      </w:pPr>
      <w:bookmarkStart w:id="10" w:name="_Toc228470372"/>
      <w:r w:rsidRPr="002A0C28">
        <w:rPr>
          <w:rFonts w:eastAsia="Times New Roman"/>
          <w:lang w:eastAsia="ru-RU"/>
        </w:rPr>
        <w:lastRenderedPageBreak/>
        <w:t>Введение</w:t>
      </w:r>
      <w:bookmarkEnd w:id="10"/>
    </w:p>
    <w:p w:rsidR="00F26B40" w:rsidRPr="00F26B40" w:rsidRDefault="00F26B40" w:rsidP="00F26B40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Рост городского населения увеличивает нагрузку на природные экосистемы и создает риски для здоровья людей. В этих условиях интеграция природных компонентов в структуру городского планирования становится важным инструментом сохранения и улучшения качества городской среды. В то же время изменение климата и эффект городского теплового острова обусловливают необходимость внедрения </w:t>
      </w:r>
      <w:proofErr w:type="spellStart"/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>водосберегающих</w:t>
      </w:r>
      <w:proofErr w:type="spellEnd"/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технологий в качестве основы для формирования единой водно-зеленой системы.</w:t>
      </w:r>
    </w:p>
    <w:p w:rsidR="00F26B40" w:rsidRPr="00F26B40" w:rsidRDefault="00F26B40" w:rsidP="00F26B40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>Такие технологии позволяют эффективно управлять водными ресурсами в условиях нестабильных осадков и повышенной частоты экстремальных погодных явлений. Их успешное внедрение требует междисциплинарного подхода, объединяющего градостроителей, экологов, инженеров, социологов и экономистов.</w:t>
      </w:r>
    </w:p>
    <w:p w:rsidR="00F26B40" w:rsidRPr="00F26B40" w:rsidRDefault="00F26B40" w:rsidP="00F26B40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Экологически ориентированное городское планирование направлено на снижение антропогенного воздействия, сохранение естественных функций ландшафта и создание комфортной среды для жителей. Одной из наиболее острых проблем российских городов является неэффективное управление поверхностным стоком. Изменение климата и повышение среднегодовых температур приводят к изменению 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количества</w:t>
      </w: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осадков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и их интенсивности</w:t>
      </w: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>, что требует разработки новых стратегий адаптации.</w:t>
      </w:r>
    </w:p>
    <w:p w:rsidR="00F26B40" w:rsidRDefault="00F26B40" w:rsidP="00F26B40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>В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последние годы в</w:t>
      </w: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Улан-Удэ участились кратковременные ливни, что прив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одит</w:t>
      </w: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к длительному затоплению улиц, в то время как существующие системы ливневой канализации не справляются с нагрузкой. 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Такая проблема наблюдается и в других городах. </w:t>
      </w: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>В связи с этим актуальность исследования определяется необходимостью повышения экологической устойчивости городской среды и ее адаптации к изменению климата путем развития водно-зеленой инфраструктуры.</w:t>
      </w:r>
    </w:p>
    <w:p w:rsidR="00FB3B4A" w:rsidRDefault="003C2280" w:rsidP="00F26B40">
      <w:pPr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В предыдущих исследованиях был изучен международный и российский опыт проектирования водно-зеленой инфраструктуры, выделены основные элементы ВЗИ, было дано физико-географическое описание города Улан-Удэ. На основе изученного материала было предложено адаптировать модель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B</w:t>
      </w:r>
      <w:r w:rsidRPr="003C2280">
        <w:rPr>
          <w:rFonts w:eastAsia="Times New Roman" w:cs="Times New Roman"/>
          <w:color w:val="0F1115"/>
          <w:kern w:val="0"/>
          <w:lang w:eastAsia="ru-RU"/>
          <w14:ligatures w14:val="none"/>
        </w:rPr>
        <w:t>-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GRIIN</w:t>
      </w:r>
      <w:r w:rsidRPr="003C228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>(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blue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>-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green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infrastructure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D43885">
        <w:rPr>
          <w:rFonts w:eastAsia="Times New Roman" w:cs="Times New Roman"/>
          <w:kern w:val="0"/>
          <w:lang w:val="en-US" w:eastAsia="ru-RU"/>
          <w14:ligatures w14:val="none"/>
        </w:rPr>
        <w:t>irrigation</w:t>
      </w:r>
      <w:r w:rsidRPr="00D43885">
        <w:rPr>
          <w:rFonts w:eastAsia="Times New Roman" w:cs="Times New Roman"/>
          <w:kern w:val="0"/>
          <w:lang w:eastAsia="ru-RU"/>
          <w14:ligatures w14:val="none"/>
        </w:rPr>
        <w:t>)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, которая представляет из себя расчет математической модели, учитывающий сбор дождевой воды и ее повторное использование для орошения зеленых зон. </w:t>
      </w:r>
    </w:p>
    <w:p w:rsidR="00FB3B4A" w:rsidRDefault="00FB3B4A" w:rsidP="00F26B40">
      <w:pPr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Целью работы является р</w:t>
      </w:r>
      <w:r w:rsidRPr="00FB3B4A">
        <w:rPr>
          <w:rFonts w:eastAsia="Times New Roman" w:cs="Times New Roman"/>
          <w:color w:val="0F1115"/>
          <w:kern w:val="0"/>
          <w:lang w:eastAsia="ru-RU"/>
          <w14:ligatures w14:val="none"/>
        </w:rPr>
        <w:t>азработка практических рекомендаций по внедрению адаптированной модели управления ливневыми стоками и орошением на основе водно-зелёной инфраструктуры (B‑GRI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I</w:t>
      </w:r>
      <w:r w:rsidRPr="00FB3B4A">
        <w:rPr>
          <w:rFonts w:eastAsia="Times New Roman" w:cs="Times New Roman"/>
          <w:color w:val="0F1115"/>
          <w:kern w:val="0"/>
          <w:lang w:eastAsia="ru-RU"/>
          <w14:ligatures w14:val="none"/>
        </w:rPr>
        <w:t>N) в градостроительную и нормативно-правовую практику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. </w:t>
      </w:r>
    </w:p>
    <w:p w:rsidR="00FB3B4A" w:rsidRDefault="00FB3B4A" w:rsidP="00F26B40">
      <w:pPr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Задачи:</w:t>
      </w:r>
    </w:p>
    <w:p w:rsidR="00FB3B4A" w:rsidRDefault="00FB3B4A" w:rsidP="00CD6778">
      <w:pPr>
        <w:pStyle w:val="a7"/>
        <w:numPr>
          <w:ilvl w:val="0"/>
          <w:numId w:val="1"/>
        </w:numPr>
        <w:tabs>
          <w:tab w:val="left" w:pos="993"/>
        </w:tabs>
        <w:ind w:left="993" w:hanging="219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 xml:space="preserve">систематизировать ключевые изменения, внесенные в модель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B</w:t>
      </w:r>
      <w:r w:rsidRPr="00FB3B4A">
        <w:rPr>
          <w:rFonts w:eastAsia="Times New Roman" w:cs="Times New Roman"/>
          <w:color w:val="0F1115"/>
          <w:kern w:val="0"/>
          <w:lang w:eastAsia="ru-RU"/>
          <w14:ligatures w14:val="none"/>
        </w:rPr>
        <w:t>-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GRIIN</w:t>
      </w:r>
      <w:r w:rsidRPr="00FB3B4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в ходе предшествующих этапов исследования;</w:t>
      </w:r>
    </w:p>
    <w:p w:rsidR="00FB3B4A" w:rsidRDefault="00FB3B4A" w:rsidP="00CD6778">
      <w:pPr>
        <w:pStyle w:val="a7"/>
        <w:numPr>
          <w:ilvl w:val="0"/>
          <w:numId w:val="1"/>
        </w:numPr>
        <w:tabs>
          <w:tab w:val="left" w:pos="993"/>
        </w:tabs>
        <w:ind w:left="993" w:hanging="219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определить организационные барьеры</w:t>
      </w:r>
      <w:r w:rsidR="00CD6778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для внедрения метода в существующую градостроительную практику;</w:t>
      </w:r>
    </w:p>
    <w:p w:rsidR="00CD6778" w:rsidRDefault="00CD6778" w:rsidP="00CD6778">
      <w:pPr>
        <w:pStyle w:val="a7"/>
        <w:numPr>
          <w:ilvl w:val="0"/>
          <w:numId w:val="1"/>
        </w:numPr>
        <w:tabs>
          <w:tab w:val="left" w:pos="993"/>
        </w:tabs>
        <w:ind w:left="993" w:hanging="219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сформулировать предложения по изменению нормативной базы;</w:t>
      </w:r>
    </w:p>
    <w:p w:rsidR="00CD6778" w:rsidRDefault="00CD6778" w:rsidP="00CD6778">
      <w:pPr>
        <w:pStyle w:val="a7"/>
        <w:numPr>
          <w:ilvl w:val="0"/>
          <w:numId w:val="1"/>
        </w:numPr>
        <w:tabs>
          <w:tab w:val="left" w:pos="993"/>
        </w:tabs>
        <w:ind w:left="993" w:hanging="219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оценить потенциальные экономические и социальные эффекты от внедрения адаптированной системы для города;</w:t>
      </w:r>
    </w:p>
    <w:p w:rsidR="00A41C3E" w:rsidRDefault="00A41C3E" w:rsidP="00CD6778">
      <w:pPr>
        <w:pStyle w:val="a7"/>
        <w:numPr>
          <w:ilvl w:val="0"/>
          <w:numId w:val="1"/>
        </w:numPr>
        <w:tabs>
          <w:tab w:val="left" w:pos="993"/>
        </w:tabs>
        <w:ind w:left="993" w:hanging="219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провести экспертный опрос специалистов в области градостроительства для верификации предложенных адаптационных решений и оценки их практической применимости;</w:t>
      </w:r>
    </w:p>
    <w:p w:rsidR="00CD6778" w:rsidRDefault="00CD6778" w:rsidP="00CD6778">
      <w:pPr>
        <w:pStyle w:val="a7"/>
        <w:numPr>
          <w:ilvl w:val="0"/>
          <w:numId w:val="1"/>
        </w:numPr>
        <w:tabs>
          <w:tab w:val="left" w:pos="993"/>
        </w:tabs>
        <w:ind w:left="993" w:hanging="219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описать алгоритм применения метода для различных категорий пользователей.</w:t>
      </w:r>
    </w:p>
    <w:p w:rsidR="00CD6778" w:rsidRDefault="00CD6778" w:rsidP="00CD6778">
      <w:pPr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Объектов исследования является процесс управления ливневыми стоками и орошением на урбанизированных территориях с использованием элементов водно-зеленой инфраструктуры. Предмет – метод моделирования водного баланса городских территорий, интегрирующий функции управления ливневыми стоками и полива зеленых насаждений, а также организационные и нормативные условия его внедрения в условиях резко континентального климата.</w:t>
      </w:r>
    </w:p>
    <w:p w:rsidR="00FC30CF" w:rsidRPr="00CD6778" w:rsidRDefault="00FC30CF" w:rsidP="00CD6778">
      <w:pPr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C30CF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Новизна работы заключается в адаптации и обосновании метода B-GRIIN с учетом новых факторов: сезонности и таяния снега. Коэффициенты моделирования и валидация данных были скорректированы на основе климатических данных конкретного города. Практическая значимость исследования заключается в решении острой проблемы управления ливневыми стоками в городе. Разработанный метод может быть использован проектными организациями и администрацией города. Затопление городских территорий после обильных осадков и недостаточное развитие системы ливневой канализации в ряде 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городов резко континентального климата</w:t>
      </w:r>
      <w:r w:rsidRPr="00FC30CF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обусловливают необходимость внедрения элементов водно-зеленой инфраструктуры в ближайшем будущем.</w:t>
      </w:r>
    </w:p>
    <w:p w:rsidR="00D11BEE" w:rsidRDefault="00F26B40" w:rsidP="00F26B40">
      <w:pPr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Разработанный метод адаптации модели водного баланса B-GRIIN к условиям резко континентального климата является не только теоретическим инструментом для оценки эффективности водно-зеленой инфраструктуры, но и практическим руководством к действию для широкого круга заинтересованных сторон. Внедрение предложенного подхода в реальную практику городского планирования и управления требует внесения изменений в ряд нормативных документов, корректировки существующих организационных процессов, а также понимания потенциальных экономических и социальных эффектов. Этот раздел посвящен подробному описанию того, как именно разработанный метод может быть использован различными категориями пользователей, </w:t>
      </w:r>
      <w:r w:rsidRPr="00F26B40"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>какие изменения необходимо внести в нормативную базу и положения, как предлагаемые меры повлияют на нагрузку на бюджет города и почему, несмотря на первоначальные затраты, внедрение метода необходимо. это не только желательный, но и необходимый шаг для устойчивого развития городских территорий. в регионах с резко континентальным климатом.</w:t>
      </w:r>
      <w:r w:rsidR="00D11BEE">
        <w:rPr>
          <w:rFonts w:eastAsia="Times New Roman" w:cs="Times New Roman"/>
          <w:b/>
          <w:bCs/>
          <w:color w:val="0F1115"/>
          <w:kern w:val="0"/>
          <w:lang w:eastAsia="ru-RU"/>
          <w14:ligatures w14:val="none"/>
        </w:rPr>
        <w:br w:type="page"/>
      </w:r>
    </w:p>
    <w:p w:rsidR="002A0C28" w:rsidRPr="00CD6778" w:rsidRDefault="00CD6778" w:rsidP="00CD6778">
      <w:pPr>
        <w:pStyle w:val="1"/>
        <w:jc w:val="left"/>
        <w:rPr>
          <w:rFonts w:eastAsia="Times New Roman"/>
          <w:lang w:eastAsia="ru-RU"/>
        </w:rPr>
      </w:pPr>
      <w:bookmarkStart w:id="11" w:name="_Toc228470373"/>
      <w:r w:rsidRPr="00CD6778">
        <w:rPr>
          <w:rFonts w:eastAsia="Times New Roman"/>
          <w:caps w:val="0"/>
          <w:lang w:eastAsia="ru-RU"/>
        </w:rPr>
        <w:lastRenderedPageBreak/>
        <w:t>РЕКОМЕНДАЦИИ К ВНЕДРЕНИЮ</w:t>
      </w:r>
      <w:bookmarkEnd w:id="11"/>
    </w:p>
    <w:p w:rsidR="00F212E7" w:rsidRDefault="00F212E7" w:rsidP="00FC30CF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t>Разработанный метод адаптации модели B-GRIIN ориентирован на четыре основные группы потенциальных пользователей: сотрудников органов государственной власти и местного самоуправления, архитекторов и градостроителей, бизнес-сообщество (девелоперские и управляющие компании), а также местных жителей как конечных бенефициаров городских изменений. Для каждой из этих групп метод предлагает конкретные инструменты и преимущества.</w:t>
      </w:r>
    </w:p>
    <w:p w:rsidR="00FC30CF" w:rsidRPr="002A0C28" w:rsidRDefault="00FC30CF" w:rsidP="00FC30CF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C30CF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Для сотрудника государственного органа, в частности сотрудника комитета по архитектуре, градостроительству или жилищно-коммунальному хозяйству, разработанный метод становится инструментом обоснования инвестиционных решений в области инфраструктуры ливневой канализации. В современной практике выделение бюджетных средств на строительство или реконструкцию ливневой канализации часто основывается на экспертных оценках и предыдущем опыте, что не всегда позволяет выбрать наиболее эффективную конфигурацию. Предлагаемый метод, основанный на уравнении водного баланса и учитывающий такие параметры, как площадь водосбора, уклон, тип почвы и климатические характеристики (глубина промерзания, количество осадков, суммарное испарение), позволяет получить количественные оценки ожидаемого эффекта от внедрения определенных элементов водно-зеленой инфраструктуры. Сотрудник </w:t>
      </w:r>
      <w:r w:rsidR="002065B6">
        <w:rPr>
          <w:rFonts w:eastAsia="Times New Roman" w:cs="Times New Roman"/>
          <w:color w:val="0F1115"/>
          <w:kern w:val="0"/>
          <w:lang w:eastAsia="ru-RU"/>
          <w14:ligatures w14:val="none"/>
        </w:rPr>
        <w:t>ОГВ</w:t>
      </w:r>
      <w:r w:rsidRPr="00FC30CF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может использовать этот метод при ознакомлении с проектной документацией разработчиков, требуя от них не предоставлять формальный список "зеленых" решений, а предоставить обоснованный расчет объема резервуара, длины канавок и площади дождевого сада, адаптированный к конкретной местности и климатические условия квартала. Кроме того, метод позволяет сравнивать альтернативные варианты (традиционная ливневая канализация, сезонно отключаемый резервуар, заглубленный резервуар с буферными элементами) по критериям экономической эффективности, что облегчает принятие решений на этапе планирования бюджета.</w:t>
      </w:r>
    </w:p>
    <w:p w:rsidR="00F212E7" w:rsidRDefault="00F212E7" w:rsidP="00D11BEE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Для архитекторов и градостроителей, которые непосредственно занимаются проектированием жилых районов и общественных пространств, разработанный метод обеспечивает четкий и воспроизводимый алгоритм действий. Вместо того чтобы полагаться на расплывчатые инструкции, такие как "продумать отвод дождевой воды" или "внедрить дренажные системы", метод предлагает пошаговую процедуру, которая включает в себя анализ рельефа и типов поверхностей, расчет объема потока, определение требуемой емкости резервуара и буферных элементов, размещение дренажных траншей на низких уровнях.-зоны отдыха и проектирование дождевого сада в качестве переливного устройства. Важно отметить, что этот метод не устанавливает строгих значений, а скорее </w:t>
      </w:r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>обеспечивает основу для расчета, которая может быть адаптирована архитектором в соответствии с конкретными планами застройки. В результате дизайнер может не только создать внутренний двор без традиционных луж, но и обеспечить удовлетворение клиента (застройщика или города) гарантией того, что газон не пересохнет в засушливый июль и что система не выйдет из строя из-за замерзания зимой. Это повышает качество проектной документации, снижает риск возникновения дефектов в процессе эксплуатации и сводит к минимуму жалобы жителей.</w:t>
      </w:r>
    </w:p>
    <w:p w:rsidR="00F212E7" w:rsidRDefault="00F212E7" w:rsidP="00D11BEE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t>Для бизнеса, представленного девелоперскими и управляющими компаниями, этот метод позволяет напрямую снизить затраты и получить конкурентные преимущества. Полив зеленых насаждений водопроводной водой в Улан-Удэ, где тарифы на водоснабжение растут, обходится дорого. При использовании накопленного дождевого стока затраты на орошение стремятся к нулю, за исключением затрат на периодическое техническое обслуживание (чистка канавок, проверка насосного оборудования). Расчет, проведенный в рамках исследования, показывает, что для квартала с площадью орошения 8 224 м2 экономия на водоснабжении в летний сезон составляет более 150 000 рублей. Система также снижает нагрузку на локальные сети ливневой канализации, что снижает риск затопления и связанных с ним потерь. Помимо прямой экономии, застройщик, обустроивший двор по предложенной схеме, получает маркетинговое преимущество: возможность заявить об "эко-квартале", "</w:t>
      </w:r>
      <w:proofErr w:type="spellStart"/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t>водосберегающих</w:t>
      </w:r>
      <w:proofErr w:type="spellEnd"/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технологиях", "зеленом оазисе в городе". На конкурентном рынке жилья такой аргумент может стать решающим для покупателя, что ускоряет продажи и увеличивает стоимость квадратного метра.</w:t>
      </w:r>
    </w:p>
    <w:p w:rsidR="00F212E7" w:rsidRDefault="00F212E7" w:rsidP="003C572B">
      <w:pPr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212E7">
        <w:rPr>
          <w:rFonts w:eastAsia="Times New Roman" w:cs="Times New Roman"/>
          <w:color w:val="0F1115"/>
          <w:kern w:val="0"/>
          <w:lang w:eastAsia="ru-RU"/>
          <w14:ligatures w14:val="none"/>
        </w:rPr>
        <w:t>Для местного жителя преимущества внедрения метода проявляются на уровне повседневного комфорта. Там, где раньше после каждого ливня на дороге целыми днями стояла лужа, появился дождевой сад с влаголюбивыми растениями, не только собирающими воду, но и украшающими внутренний двор. Газон у дома остается зеленым даже в самое засушливое лето, потому что резервуар, наполняемый талой водой весной и дождевой водой летом, обеспечивает регулярный полив. Улицы больше не затапливаются, так как часть воды задерживается в канавках и цистернах, что снижает пиковую нагрузку на ливневую канализацию. Для жильца это не только эстетическое удовольствие, но и снижение коммунальных платежей, если управляющая компания использует бесплатную дождевую воду для орошения придомовых газонов вместо водопроводной. Кроме того, это снижает вероятность затопления подвалов и цокольных этажей, что снижает риск повреждения имущества.</w:t>
      </w:r>
    </w:p>
    <w:p w:rsidR="00F212E7" w:rsidRDefault="00F212E7" w:rsidP="00F212E7">
      <w:pPr>
        <w:shd w:val="clear" w:color="auto" w:fill="FFFFFF"/>
        <w:rPr>
          <w:lang w:eastAsia="ru-RU"/>
        </w:rPr>
      </w:pPr>
      <w:r>
        <w:rPr>
          <w:lang w:eastAsia="ru-RU"/>
        </w:rPr>
        <w:lastRenderedPageBreak/>
        <w:t>Для внедрения разработанного метода в практику градостроительного проектирования и управления городским хозяйством необходимо внести изменения как в организационные процессы, так и в нормативные документы.</w:t>
      </w:r>
    </w:p>
    <w:p w:rsidR="00F212E7" w:rsidRDefault="00F212E7" w:rsidP="00F212E7">
      <w:pPr>
        <w:shd w:val="clear" w:color="auto" w:fill="FFFFFF"/>
        <w:rPr>
          <w:lang w:eastAsia="ru-RU"/>
        </w:rPr>
      </w:pPr>
      <w:r>
        <w:rPr>
          <w:lang w:eastAsia="ru-RU"/>
        </w:rPr>
        <w:t>Организационные изменения в первую очередь касаются процедуры утверждения проектной документации и распределения ответственности между участниками инвестиционно-строительного цикла. В текущей практике участок ливневой канализации часто считается второстепенным, а его проектирование поручается субподрядчикам без достаточного обоснования. Предлагается на этапе выдачи градостроительного плана земельного участка включить требования по расчету водного баланса, объема накопительных емкостей и состава буферных элементов (канавок, дождевых садов) с учетом особенностей рельефа и климата. Также рекомендуется ввести обязательную проверку проектов на соответствие методу B-GRIIN при прохождении государственной или негосударственной экспертизы. Для существующих зданий следует разработать программу инвентаризации проблемных зон, где регулярно происходят затопления, а также установить резервуары и дождевые сады, выбранные в соответствии с предложенным алгоритмом, в рамках муниципальных программ благоустройства.</w:t>
      </w:r>
    </w:p>
    <w:p w:rsidR="00F04DFA" w:rsidRDefault="00F04DFA" w:rsidP="00D11BEE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Нормативные изменения должны затронуть три основных документа. В СП 32.13330.2018 "Канализация. Наружные сети и сооружения" требуется ввести понятие "аккумулирующая вода-зеленая система", определить канавки для инфильтрации и дождевые сады как элементы ливневой инфраструктуры, а также разрешить проектирование так называемого обратного перелива, когда избыточная вода из резервуара направляется не в ливневую канализацию, а в дождеприемники. не безвозвратно в землю, а в дождевой сад, откуда его можно будет вернуть в резервуар по мере его опорожнения. СП 32.13330.2018 устанавливает требования к защите подземных сетей от замерзания. Однако традиционно эти требования не учитываются при проектировании резервуаров-хранилищ как части </w:t>
      </w:r>
      <w:proofErr w:type="spellStart"/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>водосберегающей</w:t>
      </w:r>
      <w:proofErr w:type="spellEnd"/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инфраструктуры. Поэтому необходимо дополнить таблицы глубины промерзания трубопроводов и резервуаров следующим требованием: для участков с предполагаемой глубиной промерзания более 2,5 метров. Дно накопительного бака и водозаборные фитинги, входящие в состав VZI, должны располагаться как минимум на расчетной глубине промерзания плюс 0,5 метра, чтобы обеспечить круглогодичную эксплуатацию. В СП 131.13330.2020 "Строительная климатология" целесообразно добавить примечание о том, что при проектировании водно-зеленой инфраструктуры в условиях резко континентального климата необходимо учитывать сезонное блокирование инфильтрации, принимая коэффициент инфильтрации равным нулю в период промерзания грунта. Наконец, в санитарно-эпидемиологических правилах и нормативах (СанПиН) </w:t>
      </w:r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>должно быть указано, что дождевую и талую воду, прошедшую биологическую обработку в дождевых садах и инфильтрационных канавках (с учетом требований к растительному слою и фильтрующим материалам), разрешается использовать для орошения зеленых насаждений без дополнительной очистки, за исключением участков с особый режим использования. Действующий СанПиН регулирует требования к воде из централизованных оросительных систем, но не учитывает специфику децентрализованных оросительных систем. Предлагается разработать и внедрить отдельные нормативные акты или дополнения к существующим СанПиНам, которые разъясняли бы требования к качеству воды, собираемой и очищаемой в урбанизированных районах, и позволяли бы использовать ее для орошения после биологической очистки в дождевом саду. Эти изменения не требуют принятия новых федеральных законов, но реализуются путем корректировки сводов правил, что делает их реалистичными в обозримом будущем.</w:t>
      </w:r>
    </w:p>
    <w:p w:rsidR="00F04DFA" w:rsidRDefault="00F04DFA" w:rsidP="00D11BEE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В нынешних условиях город несет вдвое больше расходов, связанных с управлением поверхностным стоком и содержанием зеленых насаждений. Первая область затрат </w:t>
      </w:r>
      <w:proofErr w:type="gramStart"/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>- это</w:t>
      </w:r>
      <w:proofErr w:type="gramEnd"/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эксплуатация ливневой канализации: перегруженные сети требуют частого ремонта и промывки, затопление улиц и перекрестков требует экстренной откачки, а заиленные коллекторы приходится прочищать в экстренном режиме. Второе направление — водоснабжение зеленых зон: в Улан-Удэ полив скверов, газонов и городских парков осуществляется из системы питьевого водоснабжения, что не только дорого, но и нерационально с точки зрения использования качественных ресурсов для технических нужд. Предлагаемый способ позволяет перевести орошение на свободную дождевую воду, накопленную в резервуаре, а также снять пиковую нагрузку с ливневой канализации за счет удержания части стока в канавках и дождевом саду.</w:t>
      </w:r>
    </w:p>
    <w:p w:rsidR="00F04DFA" w:rsidRDefault="00F04DFA" w:rsidP="003C572B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Количественная оценка экономического эффекта была проведена на примере квартала на пересечении улицы Терешковой и бульвара Карла Маркса, где дороги регулярно затапливаются во время сильных дождей и весеннего таяния снега, площадью 8,4 га. При внедрении адаптированной системы (сценарий 2) можно полностью исключить сброс в ливневую канализацию (9 100 м3 за лето в базовом варианте) и сократить потребление водопроводной воды для орошения на 2 960 м3 за сезон. При нынешних тарифах на водоотведение и водоснабжение в Улан-Удэ экономия за один квартал составляет примерно 250-300 тысяч рублей за летний сезон. Важно отметить, что как таковой полив зеленых насаждений внутри дворов в Улан-Удэ не проводится. В удовлетворительном состоянии находятся только территории напротив государственных учреждений. При масштабировании на несколько десятков кварталов (например, в рамках комплексного благоустройства жилого района) ежегодная экономия достигает нескольких </w:t>
      </w:r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>миллионов рублей. Капитальные затраты на установку регулируемого резервуара и устройство канавок для инфильтрации для общего и дождевого сада сопоставимы со строительством традиционного ливневого коллектора такой же емкости, но традиционный коллектор не обеспечивает дополнительных преимуществ в виде бесплатного орошения и улучшения качества городской среды. Таким образом, принимая во внимание эксплуатационные расходы и срок службы (резервуар и канавки при правильном уходе служат не менее 30 лет), адаптированная система оказывается экономически более выгодной.</w:t>
      </w:r>
    </w:p>
    <w:p w:rsidR="002A0C28" w:rsidRDefault="00F04DFA" w:rsidP="003C572B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 w:rsidRPr="00F04DFA">
        <w:rPr>
          <w:rFonts w:eastAsia="Times New Roman" w:cs="Times New Roman"/>
          <w:color w:val="0F1115"/>
          <w:kern w:val="0"/>
          <w:lang w:eastAsia="ru-RU"/>
          <w14:ligatures w14:val="none"/>
        </w:rPr>
        <w:t>Помимо прямой экономии бюджетных средств, этот метод обеспечивает важные нематериальные эффекты, которые трудно оценить в денежном выражении, но они важны для долгосрочной устойчивости города. Способ снижает уровень затопления улиц и дворов, что снижает износ дорожного покрытия и подземных коммуникаций, а также продлевает срок службы асфальта и фундаментов зданий. Этот метод повышает устойчивость зеленых насаждений в засушливые периоды без дополнительных затрат на полив, что особенно важно для районов нового строительства, где период выживания растений требует регулярного увлажнения. Способ способствует естественному проникновению воды в грунт в тех местах, где это возможно (через дно канавок и дождевой сад), поддерживая уровень грунтовых вод и снижая риск проседания фундаментов зданий. Наконец, этот метод улучшает микроклимат прилегающих территорий: дождевой сад и влаголюбивые растения способствуют локальному охлаждению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="002A0C28" w:rsidRPr="002A0C28">
        <w:rPr>
          <w:rFonts w:eastAsia="Times New Roman" w:cs="Times New Roman"/>
          <w:color w:val="0F1115"/>
          <w:kern w:val="0"/>
          <w:lang w:eastAsia="ru-RU"/>
          <w14:ligatures w14:val="none"/>
        </w:rPr>
        <w:t>воздуха в жаркие дни, снижая эффект городского теплового острова.</w:t>
      </w:r>
    </w:p>
    <w:p w:rsidR="00A41C3E" w:rsidRDefault="00A41C3E" w:rsidP="003C572B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Были получены экспертные заключения о целесообразности и реализуемости адаптированной модели 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B</w:t>
      </w:r>
      <w:r w:rsidRPr="00A41C3E">
        <w:rPr>
          <w:rFonts w:eastAsia="Times New Roman" w:cs="Times New Roman"/>
          <w:color w:val="0F1115"/>
          <w:kern w:val="0"/>
          <w:lang w:eastAsia="ru-RU"/>
          <w14:ligatures w14:val="none"/>
        </w:rPr>
        <w:t>-</w:t>
      </w:r>
      <w:r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GRIIN</w:t>
      </w:r>
      <w:r w:rsidRPr="00A41C3E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в условиях резко континентального климата. </w:t>
      </w:r>
      <w:r w:rsidRPr="00A41C3E">
        <w:rPr>
          <w:rFonts w:eastAsia="Times New Roman" w:cs="Times New Roman"/>
          <w:color w:val="0F1115"/>
          <w:kern w:val="0"/>
          <w:lang w:eastAsia="ru-RU"/>
          <w14:ligatures w14:val="none"/>
        </w:rPr>
        <w:t>Экспертам предлагалось оценить корректность учёта климатических ограничений, обоснованность введения буферных элементов и реализуемость предложенных изменений в нормативную базу.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В результате проведенной экспертной оценки были получены следующие заключения:</w:t>
      </w:r>
    </w:p>
    <w:p w:rsidR="00A41C3E" w:rsidRDefault="00A41C3E" w:rsidP="00593768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Эксперт 1 </w:t>
      </w:r>
      <w:r w:rsid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– </w:t>
      </w:r>
      <w:r w:rsidR="00593768"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Анна Ануфриева</w:t>
      </w:r>
      <w:r w:rsid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, в</w:t>
      </w:r>
      <w:r w:rsidR="00593768"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едущий специалист по генеральным планах компании</w:t>
      </w:r>
      <w:r w:rsid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«</w:t>
      </w:r>
      <w:r w:rsidR="00593768"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Спектрум</w:t>
      </w:r>
      <w:r w:rsid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»: «</w:t>
      </w:r>
      <w:r w:rsidRPr="00A41C3E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Вопрос о повторном использовании дождевой воды крайне актуален и должен быть урегулирован и закреплен в российской нормативной документации, как предлагает автор. На сегодняшний день дождевая вода в полном объеме отправляется на очистные сооружения, и решение использовать воду повторно для полива в засушливые сезоны рационально. Применяя предложенные методы в Улан-Удэ систематично, можно снизить нагрузку на городскую дождевую канализацию, снизить общий расход воды, тем самым в перспективе можно подбирать меньшие диаметры </w:t>
      </w:r>
      <w:r w:rsidRPr="00A41C3E">
        <w:rPr>
          <w:rFonts w:eastAsia="Times New Roman" w:cs="Times New Roman"/>
          <w:color w:val="0F1115"/>
          <w:kern w:val="0"/>
          <w:lang w:eastAsia="ru-RU"/>
          <w14:ligatures w14:val="none"/>
        </w:rPr>
        <w:lastRenderedPageBreak/>
        <w:t>трубопроводов, что приведет к экономии общего городского бюджета (траты на строительство, ремонт трубопроводов). В работе приведена хорошая Адаптация модели B-GRIIN для резко континентального климата, учитывающая особенности местности и ее потребности (полив в засушливый сезон)</w:t>
      </w:r>
      <w:r w:rsid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».</w:t>
      </w:r>
    </w:p>
    <w:p w:rsidR="00593768" w:rsidRDefault="00593768" w:rsidP="00593768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Эксперт 2 –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Шамшурин Вадим Илларионович, Санкт-Петербургское государственное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казенное учреждение «Научно-исследовательский и проектный центр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Генерального плана Санкт-Петербурга», главный специалист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>: «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В работе присутствует важный принцип – необходимость учета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региональных особенностей при разработке адаптационных мероприятий,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направленных на снижение негативных последствий от неблагоприятных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метеорологических явлений. Три сценария моделирования позволяет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выбрать приемлемые решения для конкретных условий, что делает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исследование практичным и позволяет использовать при предпроектных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работах для поиска оптимальных адаптационных мероприятий. Учет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климатических особенностей территории Улан-Удэ предоставляет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возможность рассматривать предлагаемые решения в качестве возможного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варианта при выборе проектных решений применительно к конкретным</w:t>
      </w: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Pr="00593768">
        <w:rPr>
          <w:rFonts w:eastAsia="Times New Roman" w:cs="Times New Roman"/>
          <w:color w:val="0F1115"/>
          <w:kern w:val="0"/>
          <w:lang w:eastAsia="ru-RU"/>
          <w14:ligatures w14:val="none"/>
        </w:rPr>
        <w:t>территориальным особенностям города.</w:t>
      </w:r>
    </w:p>
    <w:p w:rsidR="00593768" w:rsidRPr="00A41C3E" w:rsidRDefault="00593768" w:rsidP="00593768">
      <w:pPr>
        <w:shd w:val="clear" w:color="auto" w:fill="FFFFFF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Эксперт 3 – </w:t>
      </w:r>
      <w:r w:rsid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>П</w:t>
      </w:r>
      <w:r w:rsidR="004C7A4F">
        <w:rPr>
          <w:rFonts w:eastAsia="Times New Roman" w:cs="Times New Roman"/>
          <w:color w:val="0F1115"/>
          <w:kern w:val="0"/>
          <w:lang w:eastAsia="ru-RU"/>
          <w14:ligatures w14:val="none"/>
        </w:rPr>
        <w:t>авловский Артем Александрович</w:t>
      </w:r>
      <w:r w:rsid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>, доктор геогр. наук, профессор</w:t>
      </w:r>
      <w:r w:rsidR="004C7A4F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Института дизайна и урбанистики ИТМО</w:t>
      </w:r>
      <w:r w:rsid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>: «</w:t>
      </w:r>
      <w:r w:rsidR="0014399A" w:rsidRP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>Представленная работа посвящена актуальной проблеме адаптации модели управления ливневыми стоками и орошением (B‑GR</w:t>
      </w:r>
      <w:r w:rsidR="0014399A">
        <w:rPr>
          <w:rFonts w:eastAsia="Times New Roman" w:cs="Times New Roman"/>
          <w:color w:val="0F1115"/>
          <w:kern w:val="0"/>
          <w:lang w:val="en-US" w:eastAsia="ru-RU"/>
          <w14:ligatures w14:val="none"/>
        </w:rPr>
        <w:t>I</w:t>
      </w:r>
      <w:r w:rsidR="0014399A" w:rsidRP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IN) к условиям резко континентального климата на примере г. Улан-Удэ. Автором предложен комплекс адаптационных мер, включающий заглубление цистерны ниже глубины промерзания, введение инфильтрационных канавок и дождевого сада, а также замкнутый цикл перелива. Однако в представленных материалах </w:t>
      </w:r>
      <w:r w:rsidR="0014399A" w:rsidRPr="004D302C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>имеются недостатки</w:t>
      </w:r>
      <w:r w:rsidR="0014399A" w:rsidRP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>: не в полной мере обоснована специфика резко континентального климата как наиболее сложного для управления стоком</w:t>
      </w:r>
      <w:r w:rsidR="004D302C">
        <w:rPr>
          <w:rFonts w:eastAsia="Times New Roman" w:cs="Times New Roman"/>
          <w:color w:val="0F1115"/>
          <w:kern w:val="0"/>
          <w:lang w:eastAsia="ru-RU"/>
          <w14:ligatures w14:val="none"/>
        </w:rPr>
        <w:t>;</w:t>
      </w:r>
      <w:r w:rsidR="0014399A" w:rsidRP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</w:t>
      </w:r>
      <w:r w:rsidR="004D302C" w:rsidRPr="004D302C">
        <w:rPr>
          <w:rFonts w:eastAsia="Times New Roman" w:cs="Times New Roman"/>
          <w:color w:val="000000" w:themeColor="text1"/>
          <w:kern w:val="0"/>
          <w:lang w:eastAsia="ru-RU"/>
          <w14:ligatures w14:val="none"/>
        </w:rPr>
        <w:t xml:space="preserve">при доработке модели уточнить </w:t>
      </w:r>
      <w:r w:rsidR="0014399A" w:rsidRPr="0014399A">
        <w:rPr>
          <w:rFonts w:eastAsia="Times New Roman" w:cs="Times New Roman"/>
          <w:color w:val="0F1115"/>
          <w:kern w:val="0"/>
          <w:lang w:eastAsia="ru-RU"/>
          <w14:ligatures w14:val="none"/>
        </w:rPr>
        <w:t>как система справляется с пиковыми интенсивными осадками; суммы водного баланса по сценариям различаются без наглядной диаграммы компонентов. Предложения по изменению нормативной базы сформулированы, но требуют уточнения</w:t>
      </w:r>
      <w:r w:rsidR="00B26C59">
        <w:rPr>
          <w:rFonts w:eastAsia="Times New Roman" w:cs="Times New Roman"/>
          <w:color w:val="0F1115"/>
          <w:kern w:val="0"/>
          <w:lang w:eastAsia="ru-RU"/>
          <w14:ligatures w14:val="none"/>
        </w:rPr>
        <w:t>».</w:t>
      </w:r>
    </w:p>
    <w:p w:rsidR="00F54D26" w:rsidRDefault="00F54D26">
      <w:pPr>
        <w:spacing w:line="240" w:lineRule="auto"/>
        <w:ind w:firstLine="0"/>
        <w:jc w:val="left"/>
        <w:rPr>
          <w:rFonts w:eastAsia="Times New Roman" w:cs="Times New Roman"/>
          <w:color w:val="0F1115"/>
          <w:kern w:val="0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lang w:eastAsia="ru-RU"/>
          <w14:ligatures w14:val="none"/>
        </w:rPr>
        <w:br w:type="page"/>
      </w:r>
    </w:p>
    <w:p w:rsidR="00F54D26" w:rsidRDefault="00F54D26" w:rsidP="00F54D26">
      <w:pPr>
        <w:pStyle w:val="1"/>
        <w:jc w:val="center"/>
        <w:rPr>
          <w:rFonts w:eastAsia="Times New Roman"/>
          <w:lang w:eastAsia="ru-RU"/>
        </w:rPr>
      </w:pPr>
      <w:bookmarkStart w:id="12" w:name="_Toc228470374"/>
      <w:r>
        <w:rPr>
          <w:rFonts w:eastAsia="Times New Roman"/>
          <w:lang w:eastAsia="ru-RU"/>
        </w:rPr>
        <w:lastRenderedPageBreak/>
        <w:t>ЗАКЛЮЧЕНИЕ</w:t>
      </w:r>
      <w:bookmarkEnd w:id="12"/>
    </w:p>
    <w:p w:rsidR="00D257A1" w:rsidRDefault="007129A6" w:rsidP="00D11BEE">
      <w:pPr>
        <w:rPr>
          <w:rFonts w:cs="Times New Roman"/>
        </w:rPr>
      </w:pPr>
      <w:r w:rsidRPr="007129A6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Проблема затопления и нехватки воды для орошения зеленых насаждений в условиях резко континентального климата реальна, и ее нельзя решить слепым копированием европейских или южнороссийских решений. Предлагаемый метод адаптации модели B-GRIIN требует первоначальных вложений, но эти инвестиции сопоставимы с традиционными решениями, и в долгосрочной перспективе они оказываются экономически эффективными за счет снижения эксплуатационных расходов и получения дополнительных экологических выгод. Разработанный метод может быть использован государственными чиновниками, архитекторами, застройщиками и жителями, и он предоставляет конкретные инструменты и преимущества для каждой из этих групп. Для успешного внедрения метода необходимо внести поправки в СП 32.13330.2018, СП 131.13330.2020 и соответствующие санитарные правила, а также скорректировать процессы утверждения проектной документации. Эти изменения реалистичны и не требуют масштабной законодательной реформы. Предлагаемый подход </w:t>
      </w:r>
      <w:proofErr w:type="gramStart"/>
      <w:r w:rsidRPr="007129A6">
        <w:rPr>
          <w:rFonts w:eastAsia="Times New Roman" w:cs="Times New Roman"/>
          <w:color w:val="0F1115"/>
          <w:kern w:val="0"/>
          <w:lang w:eastAsia="ru-RU"/>
          <w14:ligatures w14:val="none"/>
        </w:rPr>
        <w:t>- это</w:t>
      </w:r>
      <w:proofErr w:type="gramEnd"/>
      <w:r w:rsidRPr="007129A6">
        <w:rPr>
          <w:rFonts w:eastAsia="Times New Roman" w:cs="Times New Roman"/>
          <w:color w:val="0F1115"/>
          <w:kern w:val="0"/>
          <w:lang w:eastAsia="ru-RU"/>
          <w14:ligatures w14:val="none"/>
        </w:rPr>
        <w:t xml:space="preserve"> не утопическая "зеленая" идея, а прагматичный инструмент городского планирования, который может принести ощутимую пользу городу в среднесрочной перспективе.</w:t>
      </w:r>
    </w:p>
    <w:p w:rsidR="00820E8A" w:rsidRDefault="00820E8A">
      <w:pPr>
        <w:spacing w:line="240" w:lineRule="auto"/>
        <w:ind w:firstLine="0"/>
        <w:jc w:val="left"/>
        <w:rPr>
          <w:rFonts w:eastAsiaTheme="majorEastAsia" w:cs="Times New Roman (Заголовки (сло"/>
          <w:caps/>
          <w:color w:val="000000" w:themeColor="text1"/>
          <w:szCs w:val="32"/>
        </w:rPr>
      </w:pPr>
      <w:bookmarkStart w:id="13" w:name="_Toc186845390"/>
      <w:bookmarkStart w:id="14" w:name="_Toc210303071"/>
      <w:bookmarkStart w:id="15" w:name="_Toc222168874"/>
      <w:r>
        <w:br w:type="page"/>
      </w:r>
    </w:p>
    <w:p w:rsidR="00820E8A" w:rsidRPr="00BC443A" w:rsidRDefault="00820E8A" w:rsidP="00820E8A">
      <w:pPr>
        <w:pStyle w:val="1"/>
        <w:jc w:val="center"/>
      </w:pPr>
      <w:bookmarkStart w:id="16" w:name="_Toc228470375"/>
      <w:r w:rsidRPr="00F54FC5">
        <w:lastRenderedPageBreak/>
        <w:t xml:space="preserve">СПИСОК </w:t>
      </w:r>
      <w:bookmarkEnd w:id="13"/>
      <w:bookmarkEnd w:id="14"/>
      <w:r>
        <w:t>ИСПОЛЬЗОВАННЫХ ИСТОЧНИКОВ</w:t>
      </w:r>
      <w:bookmarkEnd w:id="15"/>
      <w:bookmarkEnd w:id="16"/>
    </w:p>
    <w:p w:rsidR="00820E8A" w:rsidRPr="00820E8A" w:rsidRDefault="00820E8A" w:rsidP="00820E8A">
      <w:pPr>
        <w:pStyle w:val="a7"/>
        <w:numPr>
          <w:ilvl w:val="0"/>
          <w:numId w:val="2"/>
        </w:numPr>
        <w:ind w:left="0" w:firstLine="709"/>
      </w:pPr>
      <w:r w:rsidRPr="001201AC">
        <w:t>СП 32.13330.2018 «СНиП 2.04.03-85 Канализация. Наружные сети и сооружения»</w:t>
      </w:r>
      <w:r>
        <w:t xml:space="preserve"> </w:t>
      </w:r>
      <w:r w:rsidRPr="002677A6">
        <w:rPr>
          <w:color w:val="001D35"/>
        </w:rPr>
        <w:t xml:space="preserve">/ [Электронный ресурс] // Минстрой </w:t>
      </w:r>
      <w:proofErr w:type="gramStart"/>
      <w:r w:rsidRPr="002677A6">
        <w:rPr>
          <w:color w:val="001D35"/>
        </w:rPr>
        <w:t>России :</w:t>
      </w:r>
      <w:proofErr w:type="gramEnd"/>
      <w:r w:rsidRPr="002677A6">
        <w:rPr>
          <w:color w:val="001D35"/>
        </w:rPr>
        <w:t xml:space="preserve"> [сайт]. — URL: https://www.meteorf.gov.ru/ (дата обращения: 02.10.2025).</w:t>
      </w:r>
    </w:p>
    <w:p w:rsidR="003E4753" w:rsidRPr="007129A6" w:rsidRDefault="00820E8A" w:rsidP="00743A84">
      <w:pPr>
        <w:pStyle w:val="a7"/>
        <w:numPr>
          <w:ilvl w:val="0"/>
          <w:numId w:val="2"/>
        </w:numPr>
        <w:ind w:left="0" w:firstLine="709"/>
      </w:pPr>
      <w:r>
        <w:t>СП 131.13330.2020 «СНиП 23-01-99</w:t>
      </w:r>
      <w:r w:rsidR="007129A6" w:rsidRPr="007129A6">
        <w:t>*</w:t>
      </w:r>
      <w:r w:rsidR="007129A6">
        <w:t xml:space="preserve"> Строительная климатология» </w:t>
      </w:r>
      <w:r w:rsidR="007129A6" w:rsidRPr="002677A6">
        <w:rPr>
          <w:color w:val="001D35"/>
        </w:rPr>
        <w:t xml:space="preserve">/ [Электронный ресурс] // Минстрой </w:t>
      </w:r>
      <w:proofErr w:type="gramStart"/>
      <w:r w:rsidR="007129A6" w:rsidRPr="002677A6">
        <w:rPr>
          <w:color w:val="001D35"/>
        </w:rPr>
        <w:t>России :</w:t>
      </w:r>
      <w:proofErr w:type="gramEnd"/>
      <w:r w:rsidR="007129A6" w:rsidRPr="002677A6">
        <w:rPr>
          <w:color w:val="001D35"/>
        </w:rPr>
        <w:t xml:space="preserve"> [сайт]. — URL: https://www.meteorf.gov.ru/ (дата обращения: </w:t>
      </w:r>
      <w:r w:rsidR="007129A6">
        <w:rPr>
          <w:color w:val="001D35"/>
        </w:rPr>
        <w:t>17</w:t>
      </w:r>
      <w:r w:rsidR="007129A6" w:rsidRPr="002677A6">
        <w:rPr>
          <w:color w:val="001D35"/>
        </w:rPr>
        <w:t>.10.2025).</w:t>
      </w:r>
    </w:p>
    <w:sectPr w:rsidR="003E4753" w:rsidRPr="007129A6" w:rsidSect="00DA4673">
      <w:footerReference w:type="even" r:id="rId8"/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2298" w:rsidRDefault="00792298" w:rsidP="00DA4673">
      <w:pPr>
        <w:spacing w:line="240" w:lineRule="auto"/>
      </w:pPr>
      <w:r>
        <w:separator/>
      </w:r>
    </w:p>
  </w:endnote>
  <w:endnote w:type="continuationSeparator" w:id="0">
    <w:p w:rsidR="00792298" w:rsidRDefault="00792298" w:rsidP="00DA46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dobe Caslon Pro">
    <w:altName w:val="Georgia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1018152852"/>
      <w:docPartObj>
        <w:docPartGallery w:val="Page Numbers (Bottom of Page)"/>
        <w:docPartUnique/>
      </w:docPartObj>
    </w:sdtPr>
    <w:sdtContent>
      <w:p w:rsidR="00DA4673" w:rsidRDefault="00DA4673" w:rsidP="00CC795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DA4673" w:rsidRDefault="00DA467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503978202"/>
      <w:docPartObj>
        <w:docPartGallery w:val="Page Numbers (Bottom of Page)"/>
        <w:docPartUnique/>
      </w:docPartObj>
    </w:sdtPr>
    <w:sdtContent>
      <w:p w:rsidR="00DA4673" w:rsidRDefault="00DA4673" w:rsidP="00CC795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:rsidR="00DA4673" w:rsidRDefault="00DA467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2298" w:rsidRDefault="00792298" w:rsidP="00DA4673">
      <w:pPr>
        <w:spacing w:line="240" w:lineRule="auto"/>
      </w:pPr>
      <w:r>
        <w:separator/>
      </w:r>
    </w:p>
  </w:footnote>
  <w:footnote w:type="continuationSeparator" w:id="0">
    <w:p w:rsidR="00792298" w:rsidRDefault="00792298" w:rsidP="00DA46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A6AA1"/>
    <w:multiLevelType w:val="hybridMultilevel"/>
    <w:tmpl w:val="E4B6CDB4"/>
    <w:lvl w:ilvl="0" w:tplc="0DD03CB0">
      <w:start w:val="1"/>
      <w:numFmt w:val="bullet"/>
      <w:lvlText w:val="–"/>
      <w:lvlJc w:val="left"/>
      <w:pPr>
        <w:ind w:left="1429" w:hanging="360"/>
      </w:pPr>
      <w:rPr>
        <w:rFonts w:ascii="Adobe Caslon Pro" w:hAnsi="Adobe Caslon Pro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124B54"/>
    <w:multiLevelType w:val="hybridMultilevel"/>
    <w:tmpl w:val="D9BEEDC4"/>
    <w:lvl w:ilvl="0" w:tplc="5E2C5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1277518">
    <w:abstractNumId w:val="0"/>
  </w:num>
  <w:num w:numId="2" w16cid:durableId="481317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28"/>
    <w:rsid w:val="00017A20"/>
    <w:rsid w:val="00044559"/>
    <w:rsid w:val="00065C70"/>
    <w:rsid w:val="00090668"/>
    <w:rsid w:val="000B08CC"/>
    <w:rsid w:val="0014399A"/>
    <w:rsid w:val="002042C7"/>
    <w:rsid w:val="002065B6"/>
    <w:rsid w:val="002A0C28"/>
    <w:rsid w:val="002E3234"/>
    <w:rsid w:val="003C2280"/>
    <w:rsid w:val="003C572B"/>
    <w:rsid w:val="003D5F1B"/>
    <w:rsid w:val="003E4753"/>
    <w:rsid w:val="004446C0"/>
    <w:rsid w:val="004C7A4F"/>
    <w:rsid w:val="004D302C"/>
    <w:rsid w:val="00593768"/>
    <w:rsid w:val="0060034F"/>
    <w:rsid w:val="007129A6"/>
    <w:rsid w:val="00743A84"/>
    <w:rsid w:val="00792298"/>
    <w:rsid w:val="007E63A6"/>
    <w:rsid w:val="007E7262"/>
    <w:rsid w:val="00820E8A"/>
    <w:rsid w:val="008D1E33"/>
    <w:rsid w:val="009C242C"/>
    <w:rsid w:val="00A306D5"/>
    <w:rsid w:val="00A41C3E"/>
    <w:rsid w:val="00AE45F2"/>
    <w:rsid w:val="00B26C59"/>
    <w:rsid w:val="00B87EBD"/>
    <w:rsid w:val="00BB2DD1"/>
    <w:rsid w:val="00C30139"/>
    <w:rsid w:val="00CD6778"/>
    <w:rsid w:val="00D11BEE"/>
    <w:rsid w:val="00D257A1"/>
    <w:rsid w:val="00D43885"/>
    <w:rsid w:val="00DA4673"/>
    <w:rsid w:val="00DF17F9"/>
    <w:rsid w:val="00F03C34"/>
    <w:rsid w:val="00F04DFA"/>
    <w:rsid w:val="00F212E7"/>
    <w:rsid w:val="00F26B40"/>
    <w:rsid w:val="00F54D26"/>
    <w:rsid w:val="00F563C7"/>
    <w:rsid w:val="00FB3B4A"/>
    <w:rsid w:val="00FC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98905"/>
  <w15:chartTrackingRefBased/>
  <w15:docId w15:val="{AE2DB6D4-738A-9F45-B161-75A33DB6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34F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43885"/>
    <w:pPr>
      <w:keepNext/>
      <w:keepLines/>
      <w:spacing w:before="240"/>
      <w:outlineLvl w:val="0"/>
    </w:pPr>
    <w:rPr>
      <w:rFonts w:eastAsiaTheme="majorEastAsia" w:cs="Times New Roman (Заголовки (сло"/>
      <w:caps/>
      <w:color w:val="000000" w:themeColor="text1"/>
      <w:szCs w:val="32"/>
    </w:rPr>
  </w:style>
  <w:style w:type="paragraph" w:styleId="2">
    <w:name w:val="heading 2"/>
    <w:basedOn w:val="a"/>
    <w:link w:val="20"/>
    <w:uiPriority w:val="9"/>
    <w:qFormat/>
    <w:rsid w:val="002A0C28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2A0C28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A0C2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A0C2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2A0C2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2A0C28"/>
    <w:rPr>
      <w:b/>
      <w:bCs/>
    </w:rPr>
  </w:style>
  <w:style w:type="paragraph" w:customStyle="1" w:styleId="-31">
    <w:name w:val="Цветная заливка - Акцент 31"/>
    <w:basedOn w:val="a"/>
    <w:uiPriority w:val="34"/>
    <w:qFormat/>
    <w:rsid w:val="00D43885"/>
    <w:pPr>
      <w:spacing w:line="240" w:lineRule="auto"/>
      <w:ind w:left="720" w:firstLine="0"/>
      <w:contextualSpacing/>
      <w:jc w:val="left"/>
    </w:pPr>
    <w:rPr>
      <w:rFonts w:ascii="Cambria" w:eastAsia="MS Mincho" w:hAnsi="Cambria" w:cs="Times New Roman"/>
      <w:kern w:val="0"/>
      <w:lang w:eastAsia="ru-RU"/>
      <w14:ligatures w14:val="none"/>
    </w:rPr>
  </w:style>
  <w:style w:type="character" w:customStyle="1" w:styleId="a4">
    <w:name w:val="Название Знак"/>
    <w:link w:val="11"/>
    <w:locked/>
    <w:rsid w:val="00D43885"/>
    <w:rPr>
      <w:rFonts w:ascii="Times New Roman" w:eastAsia="Times New Roman" w:hAnsi="Times New Roman" w:cs="Times New Roman"/>
      <w:b/>
      <w:bCs/>
      <w:kern w:val="28"/>
      <w:sz w:val="32"/>
      <w:szCs w:val="32"/>
    </w:rPr>
  </w:style>
  <w:style w:type="paragraph" w:customStyle="1" w:styleId="11">
    <w:name w:val="Название1"/>
    <w:basedOn w:val="a"/>
    <w:next w:val="a"/>
    <w:link w:val="a4"/>
    <w:qFormat/>
    <w:rsid w:val="00D43885"/>
    <w:pPr>
      <w:spacing w:before="240" w:after="60" w:line="240" w:lineRule="auto"/>
      <w:ind w:firstLine="0"/>
      <w:jc w:val="center"/>
      <w:outlineLvl w:val="0"/>
    </w:pPr>
    <w:rPr>
      <w:rFonts w:eastAsia="Times New Roman" w:cs="Times New Roman"/>
      <w:b/>
      <w:bCs/>
      <w:kern w:val="28"/>
      <w:sz w:val="32"/>
      <w:szCs w:val="32"/>
    </w:rPr>
  </w:style>
  <w:style w:type="paragraph" w:customStyle="1" w:styleId="31">
    <w:name w:val="Цветная заливка — акцент 31"/>
    <w:basedOn w:val="a"/>
    <w:uiPriority w:val="34"/>
    <w:qFormat/>
    <w:rsid w:val="00D43885"/>
    <w:pPr>
      <w:spacing w:line="240" w:lineRule="auto"/>
      <w:ind w:left="720" w:firstLine="0"/>
      <w:contextualSpacing/>
      <w:jc w:val="left"/>
    </w:pPr>
    <w:rPr>
      <w:rFonts w:ascii="Cambria" w:eastAsia="MS Mincho" w:hAnsi="Cambria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43885"/>
    <w:rPr>
      <w:rFonts w:ascii="Times New Roman" w:eastAsiaTheme="majorEastAsia" w:hAnsi="Times New Roman" w:cs="Times New Roman (Заголовки (сло"/>
      <w:caps/>
      <w:color w:val="000000" w:themeColor="text1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3C572B"/>
    <w:pPr>
      <w:spacing w:before="480" w:line="276" w:lineRule="auto"/>
      <w:ind w:firstLine="0"/>
      <w:jc w:val="left"/>
      <w:outlineLvl w:val="9"/>
    </w:pPr>
    <w:rPr>
      <w:rFonts w:asciiTheme="majorHAnsi" w:hAnsiTheme="majorHAnsi" w:cstheme="majorBidi"/>
      <w:b/>
      <w:bCs/>
      <w:caps w:val="0"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C572B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paragraph" w:styleId="32">
    <w:name w:val="toc 3"/>
    <w:basedOn w:val="a"/>
    <w:next w:val="a"/>
    <w:autoRedefine/>
    <w:uiPriority w:val="39"/>
    <w:unhideWhenUsed/>
    <w:rsid w:val="003C572B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a6">
    <w:name w:val="Hyperlink"/>
    <w:basedOn w:val="a0"/>
    <w:uiPriority w:val="99"/>
    <w:unhideWhenUsed/>
    <w:rsid w:val="003C572B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3C572B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3C572B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C572B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C572B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C572B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C572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C572B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7">
    <w:name w:val="List Paragraph"/>
    <w:aliases w:val="Основной текст ПЗ,Заголовок мой1,СписокСТПр,Список_маркированный,Список_маркированный1,фото,название,Bullet Number,Нумерованый список,List Paragraph1,Bullet List,FooterText,numbered,lp1,SL_Абзац списка,f_Абзац 1,ПАРАГРАФ"/>
    <w:basedOn w:val="a"/>
    <w:link w:val="a8"/>
    <w:uiPriority w:val="34"/>
    <w:qFormat/>
    <w:rsid w:val="00FB3B4A"/>
    <w:pPr>
      <w:ind w:left="720"/>
      <w:contextualSpacing/>
    </w:pPr>
  </w:style>
  <w:style w:type="paragraph" w:styleId="a9">
    <w:name w:val="footer"/>
    <w:basedOn w:val="a"/>
    <w:link w:val="aa"/>
    <w:uiPriority w:val="99"/>
    <w:unhideWhenUsed/>
    <w:rsid w:val="00DA4673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A4673"/>
    <w:rPr>
      <w:rFonts w:ascii="Times New Roman" w:hAnsi="Times New Roman"/>
    </w:rPr>
  </w:style>
  <w:style w:type="character" w:styleId="ab">
    <w:name w:val="page number"/>
    <w:basedOn w:val="a0"/>
    <w:uiPriority w:val="99"/>
    <w:semiHidden/>
    <w:unhideWhenUsed/>
    <w:rsid w:val="00DA4673"/>
  </w:style>
  <w:style w:type="character" w:customStyle="1" w:styleId="a8">
    <w:name w:val="Абзац списка Знак"/>
    <w:aliases w:val="Основной текст ПЗ Знак,Заголовок мой1 Знак,СписокСТПр Знак,Список_маркированный Знак,Список_маркированный1 Знак,фото Знак,название Знак,Bullet Number Знак,Нумерованый список Знак,List Paragraph1 Знак,Bullet List Знак,FooterText Знак"/>
    <w:link w:val="a7"/>
    <w:uiPriority w:val="34"/>
    <w:rsid w:val="00820E8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9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40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C7399052-C18B-7B40-A986-8AC9B1B60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3765</Words>
  <Characters>21465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Tuyana Garmaeva</dc:creator>
  <cp:keywords/>
  <dc:description/>
  <cp:lastModifiedBy>Tuyana Garmaeva</cp:lastModifiedBy>
  <cp:revision>6</cp:revision>
  <dcterms:created xsi:type="dcterms:W3CDTF">2026-04-24T01:50:00Z</dcterms:created>
  <dcterms:modified xsi:type="dcterms:W3CDTF">2026-04-30T16:53:00Z</dcterms:modified>
</cp:coreProperties>
</file>