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shd w:val="clear" w:color="auto" w:fill="ffffff"/>
        <w:rPr>
          <w:rFonts w:ascii="Georgia" w:cs="Arial" w:hAnsi="Georgia"/>
          <w:color w:val="ff0000"/>
        </w:rPr>
      </w:pPr>
      <w:r>
        <w:rPr>
          <w:rFonts w:ascii="Georgia" w:cs="Arial" w:hAnsi="Georgia"/>
          <w:color w:val="1060ff"/>
          <w:shd w:val="clear" w:color="auto" w:fill="ffffff"/>
        </w:rPr>
        <w:t>Technology:</w:t>
      </w:r>
      <w:r>
        <w:rPr>
          <w:rFonts w:ascii="Georgia" w:cs="Arial" w:hAnsi="Georgia"/>
          <w:color w:val="1060ff"/>
          <w:shd w:val="clear" w:color="auto" w:fill="ffffff"/>
        </w:rPr>
        <w:t xml:space="preserve"> </w:t>
      </w:r>
      <w:r>
        <w:rPr>
          <w:rFonts w:ascii="Georgia" w:cs="Arial" w:hAnsi="Georgia"/>
          <w:color w:val="ff0000"/>
          <w:shd w:val="clear" w:color="auto" w:fill="ffffff"/>
        </w:rPr>
        <w:t>Internet of Things</w:t>
      </w:r>
      <w:r>
        <w:rPr>
          <w:rFonts w:ascii="Georgia" w:cs="Arial" w:hAnsi="Georgia"/>
          <w:color w:val="ff0000"/>
          <w:shd w:val="clear" w:color="auto" w:fill="ffffff"/>
        </w:rPr>
        <w:t xml:space="preserve">                                     </w:t>
      </w:r>
      <w:r>
        <w:rPr>
          <w:rFonts w:ascii="Georgia" w:cs="Arial" w:hAnsi="Georgia"/>
          <w:color w:val="1060ff"/>
          <w:shd w:val="clear" w:color="auto" w:fill="ffffff"/>
        </w:rPr>
        <w:t>Name</w:t>
      </w:r>
      <w:r>
        <w:rPr>
          <w:rFonts w:ascii="Georgia" w:cs="Arial" w:hAnsi="Georgia"/>
          <w:color w:val="1060ff"/>
          <w:shd w:val="clear" w:color="auto" w:fill="ffffff"/>
        </w:rPr>
        <w:t>:</w:t>
      </w:r>
      <w:r>
        <w:rPr>
          <w:rFonts w:ascii="Georgia" w:cs="Arial" w:hAnsi="Georgia"/>
          <w:color w:val="1060ff"/>
          <w:shd w:val="clear" w:color="auto" w:fill="ffffff"/>
        </w:rPr>
        <w:t xml:space="preserve"> </w:t>
      </w:r>
      <w:r>
        <w:rPr>
          <w:rFonts w:cs="Arial" w:hAnsi="Georgia"/>
          <w:color w:val="bf0000"/>
          <w:shd w:val="clear" w:color="auto" w:fill="ffffff"/>
          <w:lang w:val="en-US"/>
        </w:rPr>
        <w:t>Sathish Kumar T</w:t>
      </w:r>
    </w:p>
    <w:p>
      <w:pPr>
        <w:pStyle w:val="style4097"/>
        <w:shd w:val="clear" w:color="auto" w:fill="ffffff"/>
        <w:rPr>
          <w:rFonts w:ascii="Georgia" w:cs="Arial" w:hAnsi="Georgia"/>
          <w:color w:val="1060ff"/>
        </w:rPr>
      </w:pPr>
      <w:r>
        <w:rPr>
          <w:rFonts w:ascii="Georgia" w:cs="Arial" w:hAnsi="Georgia"/>
          <w:color w:val="1060ff"/>
        </w:rPr>
        <w:t xml:space="preserve">Title: </w:t>
      </w:r>
      <w:r>
        <w:rPr>
          <w:rFonts w:ascii="Georgia" w:cs="Arial" w:hAnsi="Georgia"/>
          <w:color w:val="ff0000"/>
        </w:rPr>
        <w:t>Smart Parking</w:t>
      </w:r>
      <w:r>
        <w:rPr>
          <w:rFonts w:ascii="Georgia" w:cs="Arial" w:hAnsi="Georgia"/>
          <w:color w:val="ff0000"/>
        </w:rPr>
        <w:t xml:space="preserve"> project                                         </w:t>
      </w:r>
      <w:r>
        <w:rPr>
          <w:rFonts w:ascii="Georgia" w:cs="Arial" w:hAnsi="Georgia"/>
          <w:color w:val="1060ff"/>
        </w:rPr>
        <w:t>Date:</w:t>
      </w:r>
      <w:r>
        <w:rPr>
          <w:rFonts w:ascii="Georgia" w:cs="Arial" w:hAnsi="Georgia"/>
          <w:color w:val="1060ff"/>
        </w:rPr>
        <w:t xml:space="preserve"> </w:t>
      </w:r>
      <w:r>
        <w:rPr>
          <w:rFonts w:ascii="Georgia" w:cs="Arial" w:hAnsi="Georgia"/>
          <w:color w:val="ff0000"/>
        </w:rPr>
        <w:t>10/09/2023</w:t>
      </w:r>
    </w:p>
    <w:p>
      <w:pPr>
        <w:pStyle w:val="style4097"/>
        <w:shd w:val="clear" w:color="auto" w:fill="ffffff"/>
        <w:rPr>
          <w:rFonts w:ascii="Georgia" w:cs="Arial" w:hAnsi="Georgia"/>
          <w:color w:val="1060ff"/>
        </w:rPr>
      </w:pPr>
    </w:p>
    <w:p>
      <w:pPr>
        <w:pStyle w:val="style4098"/>
        <w:shd w:val="clear" w:color="auto" w:fill="ffffff"/>
        <w:spacing w:before="0" w:beforeAutospacing="false" w:after="0" w:afterAutospacing="false"/>
        <w:textAlignment w:val="baseline"/>
        <w:rPr>
          <w:rStyle w:val="style4099"/>
          <w:color w:val="313131"/>
          <w:sz w:val="28"/>
          <w:szCs w:val="28"/>
        </w:rPr>
      </w:pPr>
      <w:r>
        <w:rPr>
          <w:rStyle w:val="style4099"/>
          <w:rFonts w:ascii="Georgia" w:cs="Arial" w:hAnsi="Georgia"/>
          <w:b/>
          <w:bCs/>
          <w:color w:val="313131"/>
          <w:sz w:val="28"/>
          <w:szCs w:val="28"/>
          <w:highlight w:val="yellow"/>
        </w:rPr>
        <w:t xml:space="preserve"> </w:t>
      </w:r>
      <w:r>
        <w:rPr>
          <w:rStyle w:val="style4099"/>
          <w:rFonts w:ascii="Georgia" w:cs="Arial" w:hAnsi="Georgia"/>
          <w:b/>
          <w:bCs/>
          <w:color w:val="313131"/>
          <w:sz w:val="28"/>
          <w:szCs w:val="28"/>
          <w:highlight w:val="yellow"/>
        </w:rPr>
        <w:t xml:space="preserve">Phase 2: </w:t>
      </w:r>
      <w:r>
        <w:rPr>
          <w:rStyle w:val="style4099"/>
          <w:rFonts w:ascii="Georgia" w:cs="Arial" w:hAnsi="Georgia"/>
          <w:b/>
          <w:bCs/>
          <w:color w:val="313131"/>
          <w:sz w:val="28"/>
          <w:szCs w:val="28"/>
          <w:highlight w:val="yellow"/>
        </w:rPr>
        <w:t>Innovation</w:t>
      </w:r>
      <w:r>
        <w:rPr>
          <w:rStyle w:val="style4099"/>
          <w:rFonts w:ascii="Georgia" w:cs="Arial" w:hAnsi="Georgia"/>
          <w:b/>
          <w:bCs/>
          <w:color w:val="313131"/>
          <w:sz w:val="28"/>
          <w:szCs w:val="28"/>
          <w:highlight w:val="yellow"/>
        </w:rPr>
        <w:t>(</w:t>
      </w:r>
      <w:r>
        <w:rPr>
          <w:rStyle w:val="style4099"/>
          <w:rFonts w:ascii="Georgia" w:cs="Arial" w:hAnsi="Georgia"/>
          <w:b/>
          <w:bCs/>
          <w:color w:val="313131"/>
          <w:sz w:val="28"/>
          <w:szCs w:val="28"/>
          <w:highlight w:val="yellow"/>
        </w:rPr>
        <w:t>smart parking)</w:t>
      </w:r>
      <w:r>
        <w:rPr>
          <w:rStyle w:val="style4099"/>
          <w:b/>
          <w:bCs/>
          <w:color w:val="313131"/>
          <w:sz w:val="28"/>
          <w:szCs w:val="28"/>
          <w:highlight w:val="yellow"/>
        </w:rPr>
        <w:t> </w:t>
      </w:r>
    </w:p>
    <w:p>
      <w:pPr>
        <w:pStyle w:val="style4098"/>
        <w:shd w:val="clear" w:color="auto" w:fill="ffffff"/>
        <w:spacing w:before="0" w:beforeAutospacing="false" w:after="0" w:afterAutospacing="false"/>
        <w:textAlignment w:val="baseline"/>
        <w:rPr>
          <w:rStyle w:val="style4099"/>
          <w:color w:val="313131"/>
          <w:sz w:val="28"/>
          <w:szCs w:val="28"/>
        </w:rPr>
      </w:pPr>
    </w:p>
    <w:p>
      <w:pPr>
        <w:pStyle w:val="style0"/>
        <w:shd w:val="clear" w:color="auto" w:fill="ffffff"/>
        <w:spacing w:after="0" w:lineRule="atLeast" w:line="420"/>
        <w:textAlignment w:val="baseline"/>
        <w:rPr>
          <w:rFonts w:ascii="Georgia" w:cs="Times New Roman" w:eastAsia="Times New Roman" w:hAnsi="Georgia"/>
          <w:color w:val="121212"/>
          <w:sz w:val="27"/>
          <w:szCs w:val="27"/>
        </w:rPr>
      </w:pPr>
      <w:r>
        <w:rPr>
          <w:rFonts w:ascii="Georgia" w:cs="Times New Roman" w:eastAsia="Times New Roman" w:hAnsi="Georgia"/>
          <w:color w:val="121212"/>
          <w:sz w:val="27"/>
          <w:szCs w:val="27"/>
          <w:bdr w:val="none" w:sz="0" w:space="0" w:color="auto" w:frame="true"/>
        </w:rPr>
        <w:t>Technology is</w:t>
      </w:r>
      <w:r>
        <w:rPr>
          <w:rFonts w:ascii="Georgia" w:cs="Times New Roman" w:eastAsia="Times New Roman" w:hAnsi="Georgia"/>
          <w:color w:val="121212"/>
          <w:sz w:val="27"/>
          <w:szCs w:val="27"/>
        </w:rPr>
        <w:t> </w:t>
      </w:r>
      <w:r>
        <w:rPr>
          <w:rFonts w:ascii="Georgia" w:cs="Times New Roman" w:eastAsia="Times New Roman" w:hAnsi="Georgia"/>
          <w:color w:val="121212"/>
          <w:sz w:val="27"/>
          <w:szCs w:val="27"/>
          <w:bdr w:val="none" w:sz="0" w:space="0" w:color="auto" w:frame="true"/>
        </w:rPr>
        <w:t>the </w:t>
      </w:r>
      <w:r>
        <w:rPr/>
        <w:fldChar w:fldCharType="begin"/>
      </w:r>
      <w:r>
        <w:instrText xml:space="preserve"> HYPERLINK "https://thenextscoop.com/business-value-through-technology/" \t "_blank" </w:instrText>
      </w:r>
      <w:r>
        <w:rPr/>
        <w:fldChar w:fldCharType="separate"/>
      </w:r>
      <w:r>
        <w:rPr>
          <w:rFonts w:ascii="Georgia" w:cs="Times New Roman" w:eastAsia="Times New Roman" w:hAnsi="Georgia"/>
          <w:color w:val="0000ff"/>
          <w:sz w:val="27"/>
          <w:szCs w:val="27"/>
          <w:u w:val="single"/>
          <w:bdr w:val="none" w:sz="0" w:space="0" w:color="auto" w:frame="true"/>
        </w:rPr>
        <w:t>digital age</w:t>
      </w:r>
      <w:r>
        <w:rPr/>
        <w:fldChar w:fldCharType="end"/>
      </w:r>
      <w:r>
        <w:rPr>
          <w:rFonts w:ascii="Georgia" w:cs="Times New Roman" w:eastAsia="Times New Roman" w:hAnsi="Georgia"/>
          <w:color w:val="121212"/>
          <w:sz w:val="27"/>
          <w:szCs w:val="27"/>
          <w:bdr w:val="none" w:sz="0" w:space="0" w:color="auto" w:frame="true"/>
        </w:rPr>
        <w:t>. Since the invention of the microchip in 1958 technology has been on the rise to facilitate our way of life and living. The foundation of this innovation is </w:t>
      </w:r>
      <w:r>
        <w:rPr>
          <w:rFonts w:ascii="Georgia" w:cs="Times New Roman" w:eastAsia="Times New Roman" w:hAnsi="Georgia"/>
          <w:i/>
          <w:iCs/>
          <w:color w:val="121212"/>
          <w:sz w:val="27"/>
          <w:szCs w:val="27"/>
          <w:bdr w:val="none" w:sz="0" w:space="0" w:color="auto" w:frame="true"/>
        </w:rPr>
        <w:t>data</w:t>
      </w:r>
      <w:r>
        <w:rPr>
          <w:rFonts w:ascii="Georgia" w:cs="Times New Roman" w:eastAsia="Times New Roman" w:hAnsi="Georgia"/>
          <w:color w:val="121212"/>
          <w:sz w:val="27"/>
          <w:szCs w:val="27"/>
          <w:bdr w:val="none" w:sz="0" w:space="0" w:color="auto" w:frame="true"/>
        </w:rPr>
        <w:t>. </w:t>
      </w:r>
    </w:p>
    <w:p>
      <w:pPr>
        <w:pStyle w:val="style0"/>
        <w:shd w:val="clear" w:color="auto" w:fill="ffffff"/>
        <w:spacing w:after="0" w:lineRule="atLeast" w:line="420"/>
        <w:textAlignment w:val="baseline"/>
        <w:rPr>
          <w:rFonts w:ascii="Georgia" w:cs="Times New Roman" w:eastAsia="Times New Roman" w:hAnsi="Georgia"/>
          <w:color w:val="121212"/>
          <w:sz w:val="27"/>
          <w:szCs w:val="27"/>
        </w:rPr>
      </w:pPr>
      <w:r>
        <w:rPr>
          <w:rFonts w:ascii="Georgia" w:cs="Times New Roman" w:eastAsia="Times New Roman" w:hAnsi="Georgia"/>
          <w:color w:val="121212"/>
          <w:sz w:val="27"/>
          <w:szCs w:val="27"/>
          <w:bdr w:val="none" w:sz="0" w:space="0" w:color="auto" w:frame="true"/>
        </w:rPr>
        <w:t>Data is our digital footprint, our breadcrumb trail. To make advancements in our digital innovations–to improve our cities and lifestyles, data is: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Georgia" w:cs="Times New Roman" w:eastAsia="Times New Roman" w:hAnsi="Georgia"/>
          <w:color w:val="121212"/>
          <w:sz w:val="26"/>
          <w:szCs w:val="26"/>
        </w:rPr>
      </w:pPr>
      <w:r>
        <w:rPr>
          <w:rFonts w:ascii="Georgia" w:cs="Times New Roman" w:eastAsia="Times New Roman" w:hAnsi="Georgia"/>
          <w:color w:val="121212"/>
          <w:sz w:val="26"/>
          <w:szCs w:val="26"/>
          <w:bdr w:val="none" w:sz="0" w:space="0" w:color="auto" w:frame="true"/>
        </w:rPr>
        <w:t>Collected 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Georgia" w:cs="Times New Roman" w:eastAsia="Times New Roman" w:hAnsi="Georgia"/>
          <w:color w:val="121212"/>
          <w:sz w:val="26"/>
          <w:szCs w:val="26"/>
        </w:rPr>
      </w:pPr>
      <w:r>
        <w:rPr>
          <w:rFonts w:ascii="Georgia" w:cs="Times New Roman" w:eastAsia="Times New Roman" w:hAnsi="Georgia"/>
          <w:color w:val="121212"/>
          <w:sz w:val="26"/>
          <w:szCs w:val="26"/>
          <w:bdr w:val="none" w:sz="0" w:space="0" w:color="auto" w:frame="true"/>
        </w:rPr>
        <w:t>Mined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Georgia" w:cs="Times New Roman" w:eastAsia="Times New Roman" w:hAnsi="Georgia"/>
          <w:color w:val="121212"/>
          <w:sz w:val="26"/>
          <w:szCs w:val="26"/>
        </w:rPr>
      </w:pPr>
      <w:r>
        <w:rPr>
          <w:rFonts w:ascii="Georgia" w:cs="Times New Roman" w:eastAsia="Times New Roman" w:hAnsi="Georgia"/>
          <w:color w:val="121212"/>
          <w:sz w:val="26"/>
          <w:szCs w:val="26"/>
          <w:bdr w:val="none" w:sz="0" w:space="0" w:color="auto" w:frame="true"/>
        </w:rPr>
        <w:t>Analyzed 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Georgia" w:cs="Times New Roman" w:eastAsia="Times New Roman" w:hAnsi="Georgia"/>
          <w:color w:val="121212"/>
          <w:sz w:val="26"/>
          <w:szCs w:val="26"/>
        </w:rPr>
      </w:pPr>
      <w:r>
        <w:rPr>
          <w:rFonts w:ascii="Georgia" w:cs="Times New Roman" w:eastAsia="Times New Roman" w:hAnsi="Georgia"/>
          <w:color w:val="121212"/>
          <w:sz w:val="26"/>
          <w:szCs w:val="26"/>
          <w:bdr w:val="none" w:sz="0" w:space="0" w:color="auto" w:frame="true"/>
        </w:rPr>
        <w:t>Applied</w:t>
      </w:r>
      <w:r>
        <w:rPr>
          <w:rFonts w:ascii="Georgia" w:cs="Times New Roman" w:eastAsia="Times New Roman" w:hAnsi="Georgia"/>
          <w:color w:val="121212"/>
          <w:sz w:val="27"/>
          <w:szCs w:val="27"/>
          <w:bdr w:val="none" w:sz="0" w:space="0" w:color="auto" w:frame="true"/>
        </w:rPr>
        <w:t>. </w:t>
      </w:r>
    </w:p>
    <w:p>
      <w:pPr>
        <w:pStyle w:val="style0"/>
        <w:shd w:val="clear" w:color="auto" w:fill="ffffff"/>
        <w:spacing w:after="0" w:lineRule="atLeast" w:line="420"/>
        <w:textAlignment w:val="baseline"/>
        <w:rPr>
          <w:rFonts w:ascii="Georgia" w:cs="Times New Roman" w:eastAsia="Times New Roman" w:hAnsi="Georgia"/>
          <w:color w:val="121212"/>
          <w:sz w:val="27"/>
          <w:szCs w:val="27"/>
          <w:bdr w:val="none" w:sz="0" w:space="0" w:color="auto" w:frame="true"/>
        </w:rPr>
      </w:pPr>
    </w:p>
    <w:p>
      <w:pPr>
        <w:pStyle w:val="style3"/>
        <w:shd w:val="clear" w:color="auto" w:fill="ffffff"/>
        <w:spacing w:before="0"/>
        <w:textAlignment w:val="baseline"/>
        <w:rPr>
          <w:rFonts w:ascii="fira sans" w:hAnsi="fira sans"/>
          <w:color w:val="121212"/>
          <w:sz w:val="33"/>
          <w:szCs w:val="33"/>
        </w:rPr>
      </w:pPr>
      <w:r>
        <w:rPr>
          <w:rFonts w:ascii="fira sans" w:hAnsi="fira sans"/>
          <w:b/>
          <w:bCs/>
          <w:color w:val="121212"/>
          <w:sz w:val="33"/>
          <w:szCs w:val="33"/>
          <w:bdr w:val="none" w:sz="0" w:space="0" w:color="auto" w:frame="true"/>
        </w:rPr>
        <w:t>1. Smart parking sensors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The idea is simple: install sensors throughout the city that communicate with an app to help drivers find free parking spots.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The realization, not so much: the ground needs to be dug up to install these sensors.</w:t>
      </w:r>
      <w:r>
        <w:rPr>
          <w:rFonts w:ascii="fira-sans-regular" w:hAnsi="fira-sans-regular"/>
          <w:b/>
          <w:bCs/>
          <w:color w:val="121212"/>
          <w:sz w:val="27"/>
          <w:szCs w:val="27"/>
          <w:bdr w:val="none" w:sz="0" w:space="0" w:color="auto" w:frame="true"/>
        </w:rPr>
        <w:t> Inner city construction is notorious for creating traffic backlogs.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 The project will also </w:t>
      </w:r>
      <w:r>
        <w:rPr>
          <w:rFonts w:ascii="fira-sans-regular" w:hAnsi="fira-sans-regular"/>
          <w:i/>
          <w:iCs/>
          <w:color w:val="121212"/>
          <w:sz w:val="27"/>
          <w:szCs w:val="27"/>
          <w:bdr w:val="none" w:sz="0" w:space="0" w:color="auto" w:frame="true"/>
        </w:rPr>
        <w:t>reduce 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the number of available parking spaces during construction.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It’s a project where the visionaries need to think in the long run.</w:t>
      </w:r>
      <w:r>
        <w:rPr>
          <w:rFonts w:ascii="fira-sans-regular" w:hAnsi="fira-sans-regular"/>
          <w:b/>
          <w:bCs/>
          <w:color w:val="121212"/>
          <w:sz w:val="27"/>
          <w:szCs w:val="27"/>
          <w:bdr w:val="none" w:sz="0" w:space="0" w:color="auto" w:frame="true"/>
        </w:rPr>
        <w:t> Focus on the outcome rather than the process. 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The local council will need to create a campaign to notify the public about the projected plan and objective.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Major cities such as San Francisco, Singapore, and Berlin already employ this technology - the pioneers of smart parking innovations.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</w:p>
    <w:p>
      <w:pPr>
        <w:pStyle w:val="style3"/>
        <w:shd w:val="clear" w:color="auto" w:fill="ffffff"/>
        <w:spacing w:before="0"/>
        <w:textAlignment w:val="baseline"/>
        <w:rPr>
          <w:rFonts w:ascii="fira sans" w:hAnsi="fira sans"/>
          <w:color w:val="121212"/>
          <w:sz w:val="33"/>
          <w:szCs w:val="33"/>
        </w:rPr>
      </w:pPr>
      <w:r>
        <w:rPr>
          <w:rFonts w:ascii="fira sans" w:hAnsi="fira sans"/>
          <w:b/>
          <w:bCs/>
          <w:color w:val="121212"/>
          <w:sz w:val="33"/>
          <w:szCs w:val="33"/>
          <w:bdr w:val="none" w:sz="0" w:space="0" w:color="auto" w:frame="true"/>
        </w:rPr>
        <w:t>2. Parking applications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Free parking apps are a </w:t>
      </w:r>
      <w:r>
        <w:rPr>
          <w:rFonts w:ascii="fira-sans-regular" w:hAnsi="fira-sans-regular"/>
          <w:i/>
          <w:iCs/>
          <w:color w:val="121212"/>
          <w:sz w:val="27"/>
          <w:szCs w:val="27"/>
          <w:bdr w:val="none" w:sz="0" w:space="0" w:color="auto" w:frame="true"/>
        </w:rPr>
        <w:t>dream come true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 for all car owners. The major apps available offer: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Space availability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Space reservation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Reservation in advance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Flexible reservation times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Payment options - in advance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Top-up payment options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On-street, public, and private parking spaces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Times-up reminders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</w:p>
    <w:p>
      <w:pPr>
        <w:pStyle w:val="style3"/>
        <w:shd w:val="clear" w:color="auto" w:fill="ffffff"/>
        <w:spacing w:before="0"/>
        <w:textAlignment w:val="baseline"/>
        <w:rPr>
          <w:rFonts w:ascii="fira sans" w:hAnsi="fira sans"/>
          <w:color w:val="121212"/>
          <w:sz w:val="33"/>
          <w:szCs w:val="33"/>
        </w:rPr>
      </w:pPr>
      <w:r>
        <w:rPr>
          <w:rFonts w:ascii="fira sans" w:hAnsi="fira sans"/>
          <w:b/>
          <w:bCs/>
          <w:color w:val="121212"/>
          <w:sz w:val="33"/>
          <w:szCs w:val="33"/>
          <w:bdr w:val="none" w:sz="0" w:space="0" w:color="auto" w:frame="true"/>
        </w:rPr>
        <w:t>3. Stacked parking 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4876800" cy="3238500"/>
            <wp:effectExtent l="0" t="0" r="0" b="0"/>
            <wp:docPr id="1026" name="Picture 7" descr="Stacked parki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800" cy="3238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Double-decker parking solutions do just that–double your parking space. Their technology uses a simple elevation function. When you find your spot, you drive onto a ramp. When you exit your car you can flip a lever for the ramp to raise.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b/>
          <w:bCs/>
          <w:color w:val="121212"/>
          <w:sz w:val="27"/>
          <w:szCs w:val="27"/>
          <w:bdr w:val="none" w:sz="0" w:space="0" w:color="auto" w:frame="true"/>
        </w:rPr>
        <w:t>This frees up a parking space underneath.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The downside to this is a higher level of </w:t>
      </w:r>
      <w:r>
        <w:rPr>
          <w:rFonts w:ascii="fira-sans-regular" w:hAnsi="fira-sans-regular"/>
          <w:i/>
          <w:iCs/>
          <w:color w:val="121212"/>
          <w:sz w:val="27"/>
          <w:szCs w:val="27"/>
          <w:bdr w:val="none" w:sz="0" w:space="0" w:color="auto" w:frame="true"/>
        </w:rPr>
        <w:t>organization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. For employers, it’s best to allocate parking spaces so those who leave later park first. This allows a smooth transition for car owners who leave earlier.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These options work best for:</w:t>
      </w:r>
    </w:p>
    <w:p>
      <w:pPr>
        <w:pStyle w:val="style179"/>
        <w:numPr>
          <w:ilvl w:val="0"/>
          <w:numId w:val="11"/>
        </w:numPr>
        <w:shd w:val="clear" w:color="auto" w:fill="ffffff"/>
        <w:spacing w:after="0" w:lineRule="auto" w:line="24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Car dealerships</w:t>
      </w:r>
    </w:p>
    <w:p>
      <w:pPr>
        <w:pStyle w:val="style179"/>
        <w:numPr>
          <w:ilvl w:val="0"/>
          <w:numId w:val="11"/>
        </w:numPr>
        <w:shd w:val="clear" w:color="auto" w:fill="ffffff"/>
        <w:spacing w:after="0" w:lineRule="auto" w:line="24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Mechanic workshops</w:t>
      </w:r>
    </w:p>
    <w:p>
      <w:pPr>
        <w:pStyle w:val="style179"/>
        <w:numPr>
          <w:ilvl w:val="0"/>
          <w:numId w:val="11"/>
        </w:numPr>
        <w:shd w:val="clear" w:color="auto" w:fill="ffffff"/>
        <w:spacing w:after="0" w:lineRule="auto" w:line="24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Ferry crossings</w:t>
      </w:r>
    </w:p>
    <w:p>
      <w:pPr>
        <w:pStyle w:val="style179"/>
        <w:numPr>
          <w:ilvl w:val="0"/>
          <w:numId w:val="11"/>
        </w:numPr>
        <w:shd w:val="clear" w:color="auto" w:fill="ffffff"/>
        <w:spacing w:after="0" w:lineRule="auto" w:line="24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Private residences</w:t>
      </w:r>
    </w:p>
    <w:p>
      <w:pPr>
        <w:pStyle w:val="style0"/>
        <w:numPr>
          <w:ilvl w:val="0"/>
          <w:numId w:val="9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Robot valet parking (more on this below)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The conception is indeed smart, but the realization can be tricky. The onus is to first </w:t>
      </w:r>
      <w:r>
        <w:rPr>
          <w:rFonts w:ascii="fira-sans-regular" w:hAnsi="fira-sans-regular"/>
          <w:i/>
          <w:iCs/>
          <w:color w:val="121212"/>
          <w:sz w:val="27"/>
          <w:szCs w:val="27"/>
          <w:bdr w:val="none" w:sz="0" w:space="0" w:color="auto" w:frame="true"/>
        </w:rPr>
        <w:t>identify 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your need, </w:t>
      </w:r>
      <w:r>
        <w:rPr>
          <w:rFonts w:ascii="fira-sans-regular" w:hAnsi="fira-sans-regular"/>
          <w:i/>
          <w:iCs/>
          <w:color w:val="121212"/>
          <w:sz w:val="27"/>
          <w:szCs w:val="27"/>
          <w:bdr w:val="none" w:sz="0" w:space="0" w:color="auto" w:frame="true"/>
        </w:rPr>
        <w:t>evaluate 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the current parking timings, and </w:t>
      </w:r>
      <w:r>
        <w:rPr>
          <w:rFonts w:ascii="fira-sans-regular" w:hAnsi="fira-sans-regular"/>
          <w:i/>
          <w:iCs/>
          <w:color w:val="121212"/>
          <w:sz w:val="27"/>
          <w:szCs w:val="27"/>
          <w:bdr w:val="none" w:sz="0" w:space="0" w:color="auto" w:frame="true"/>
        </w:rPr>
        <w:t>proceed 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to choose the best solution.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</w:p>
    <w:p>
      <w:pPr>
        <w:pStyle w:val="style3"/>
        <w:shd w:val="clear" w:color="auto" w:fill="ffffff"/>
        <w:spacing w:before="0"/>
        <w:textAlignment w:val="baseline"/>
        <w:rPr>
          <w:rFonts w:ascii="fira sans" w:hAnsi="fira sans"/>
          <w:color w:val="121212"/>
          <w:sz w:val="33"/>
          <w:szCs w:val="33"/>
        </w:rPr>
      </w:pPr>
      <w:r>
        <w:rPr>
          <w:rFonts w:ascii="fira sans" w:hAnsi="fira sans"/>
          <w:b/>
          <w:bCs/>
          <w:color w:val="121212"/>
          <w:sz w:val="33"/>
          <w:szCs w:val="33"/>
          <w:bdr w:val="none" w:sz="0" w:space="0" w:color="auto" w:frame="true"/>
        </w:rPr>
        <w:t xml:space="preserve">4. </w:t>
      </w:r>
      <w:r>
        <w:rPr>
          <w:rFonts w:ascii="fira sans" w:hAnsi="fira sans"/>
          <w:b/>
          <w:bCs/>
          <w:color w:val="121212"/>
          <w:sz w:val="33"/>
          <w:szCs w:val="33"/>
          <w:bdr w:val="none" w:sz="0" w:space="0" w:color="auto" w:frame="true"/>
        </w:rPr>
        <w:t>Subterra</w:t>
      </w:r>
      <w:r>
        <w:rPr>
          <w:rFonts w:ascii="fira sans" w:hAnsi="fira sans"/>
          <w:b/>
          <w:bCs/>
          <w:color w:val="121212"/>
          <w:sz w:val="33"/>
          <w:szCs w:val="33"/>
          <w:bdr w:val="none" w:sz="0" w:space="0" w:color="auto" w:frame="true"/>
        </w:rPr>
        <w:t xml:space="preserve"> parking lifts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This smart parking solution is designed with homeowners in mind. After you park your car in your garage and exit it, </w:t>
      </w:r>
      <w:r>
        <w:rPr>
          <w:rFonts w:ascii="fira-sans-regular" w:hAnsi="fira-sans-regular"/>
          <w:b/>
          <w:bCs/>
          <w:color w:val="121212"/>
          <w:sz w:val="27"/>
          <w:szCs w:val="27"/>
          <w:bdr w:val="none" w:sz="0" w:space="0" w:color="auto" w:frame="true"/>
        </w:rPr>
        <w:t>your car is lowered to a subterranean space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Many private homes come with basements and underground garages. Store your cars here, choose which one you prefer to drive, mount the lift and drive away without a congested driveway.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Also popular with inner city parking garages. Employing </w:t>
      </w:r>
      <w:r>
        <w:rPr>
          <w:rFonts w:ascii="fira-sans-regular" w:hAnsi="fira-sans-regular"/>
          <w:i/>
          <w:iCs/>
          <w:color w:val="121212"/>
          <w:sz w:val="27"/>
          <w:szCs w:val="27"/>
          <w:bdr w:val="none" w:sz="0" w:space="0" w:color="auto" w:frame="true"/>
        </w:rPr>
        <w:t>automated parking valets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, they can now utilize underground space without needing to spend too much on human navigation.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Your car will be automatically transported to an available parking spot underground, possibly tiered, optimizing space to the max, but more on that below.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</w:p>
    <w:p>
      <w:pPr>
        <w:pStyle w:val="style3"/>
        <w:shd w:val="clear" w:color="auto" w:fill="ffffff"/>
        <w:spacing w:before="0"/>
        <w:textAlignment w:val="baseline"/>
        <w:rPr>
          <w:rFonts w:ascii="fira sans" w:hAnsi="fira sans"/>
          <w:color w:val="121212"/>
          <w:sz w:val="33"/>
          <w:szCs w:val="33"/>
        </w:rPr>
      </w:pPr>
      <w:r>
        <w:rPr>
          <w:rFonts w:ascii="fira sans" w:hAnsi="fira sans"/>
          <w:b/>
          <w:bCs/>
          <w:color w:val="121212"/>
          <w:sz w:val="33"/>
          <w:szCs w:val="33"/>
          <w:bdr w:val="none" w:sz="0" w:space="0" w:color="auto" w:frame="true"/>
        </w:rPr>
        <w:t>5. Reduced fees for EVs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b/>
          <w:bCs/>
          <w:color w:val="121212"/>
          <w:sz w:val="27"/>
          <w:szCs w:val="27"/>
          <w:bdr w:val="none" w:sz="0" w:space="0" w:color="auto" w:frame="true"/>
        </w:rPr>
        <w:t>This innovation for smart parking promotes the use of electric vehicles.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 An objective for smart cities is to reduce carbon emissions. Therefore, it makes sense to offer lower parking rates for EVs. Smart move.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In conjunction with smart parking apps and designated EV charging stations, you can brave inner city parking with your EV.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If you don’t need to charge your car each time you park it, you can apply for a residential parking permit at a </w:t>
      </w:r>
      <w:r>
        <w:rPr>
          <w:rFonts w:ascii="fira-sans-regular" w:hAnsi="fira-sans-regular"/>
          <w:i/>
          <w:iCs/>
          <w:color w:val="121212"/>
          <w:sz w:val="27"/>
          <w:szCs w:val="27"/>
          <w:bdr w:val="none" w:sz="0" w:space="0" w:color="auto" w:frame="true"/>
        </w:rPr>
        <w:t>reduced cost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. There’s no one price however, it fluctuates depending on local councils, but definitely worth looking into.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</w:p>
    <w:p>
      <w:pPr>
        <w:pStyle w:val="style3"/>
        <w:shd w:val="clear" w:color="auto" w:fill="ffffff"/>
        <w:spacing w:before="0"/>
        <w:textAlignment w:val="baseline"/>
        <w:rPr>
          <w:rFonts w:ascii="fira sans" w:hAnsi="fira sans"/>
          <w:color w:val="121212"/>
          <w:sz w:val="33"/>
          <w:szCs w:val="33"/>
        </w:rPr>
      </w:pPr>
      <w:r>
        <w:rPr>
          <w:rFonts w:ascii="fira sans" w:hAnsi="fira sans"/>
          <w:b/>
          <w:bCs/>
          <w:color w:val="121212"/>
          <w:sz w:val="33"/>
          <w:szCs w:val="33"/>
          <w:bdr w:val="none" w:sz="0" w:space="0" w:color="auto" w:frame="true"/>
        </w:rPr>
        <w:t>6. Robot valet parking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According to IEEE, </w:t>
      </w:r>
      <w:r>
        <w:rPr/>
        <w:fldChar w:fldCharType="begin"/>
      </w:r>
      <w:r>
        <w:instrText xml:space="preserve"> HYPERLINK "https://ieeexplore.ieee.org/document/6757160" \t "_blank" </w:instrText>
      </w:r>
      <w:r>
        <w:rPr/>
        <w:fldChar w:fldCharType="separate"/>
      </w:r>
      <w:r>
        <w:rPr>
          <w:rStyle w:val="style85"/>
          <w:rFonts w:ascii="fira-sans-regular" w:hAnsi="fira-sans-regular"/>
          <w:sz w:val="27"/>
          <w:szCs w:val="27"/>
          <w:bdr w:val="none" w:sz="0" w:space="0" w:color="auto" w:frame="true"/>
        </w:rPr>
        <w:t>Robotic Valet Automated Parking Systems</w:t>
      </w:r>
      <w:r>
        <w:rPr/>
        <w:fldChar w:fldCharType="end"/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 (APS) is a viable solution to the parking problem. Designed initially for dedicated parking lots, </w:t>
      </w:r>
      <w:r>
        <w:rPr>
          <w:rFonts w:ascii="fira-sans-regular" w:hAnsi="fira-sans-regular"/>
          <w:b/>
          <w:bCs/>
          <w:color w:val="121212"/>
          <w:sz w:val="27"/>
          <w:szCs w:val="27"/>
          <w:bdr w:val="none" w:sz="0" w:space="0" w:color="auto" w:frame="true"/>
        </w:rPr>
        <w:t xml:space="preserve">the </w:t>
      </w:r>
      <w:r>
        <w:rPr>
          <w:rFonts w:ascii="fira-sans-regular" w:hAnsi="fira-sans-regular"/>
          <w:b/>
          <w:bCs/>
          <w:color w:val="121212"/>
          <w:sz w:val="27"/>
          <w:szCs w:val="27"/>
          <w:bdr w:val="none" w:sz="0" w:space="0" w:color="auto" w:frame="true"/>
        </w:rPr>
        <w:t>automated parking service saves car owners time and gas looking for available space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When you enter the lot you drive your car onto a sort of loading dock. With the help of an app, you can leave your car and let the robotics do the rest. 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The dock automatically transports your car to the nearest free space. This </w:t>
      </w:r>
      <w:r>
        <w:rPr/>
        <w:fldChar w:fldCharType="begin"/>
      </w:r>
      <w:r>
        <w:instrText xml:space="preserve"> HYPERLINK "https://thenextscoop.com/promote-truck-insurance/" \t "_blank" </w:instrText>
      </w:r>
      <w:r>
        <w:rPr/>
        <w:fldChar w:fldCharType="separate"/>
      </w:r>
      <w:r>
        <w:rPr>
          <w:rStyle w:val="style85"/>
          <w:rFonts w:ascii="fira-sans-regular" w:hAnsi="fira-sans-regular"/>
          <w:sz w:val="27"/>
          <w:szCs w:val="27"/>
          <w:bdr w:val="none" w:sz="0" w:space="0" w:color="auto" w:frame="true"/>
        </w:rPr>
        <w:t>reduces accidents</w:t>
      </w:r>
      <w:r>
        <w:rPr/>
        <w:fldChar w:fldCharType="end"/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, saves space, can use parking lifts, and boosts the overall efficiency of the parking garage.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</w:rPr>
        <w:t>In the unlikely event of any mishaps, the services of a dedicated </w:t>
      </w:r>
      <w:r>
        <w:rPr/>
        <w:fldChar w:fldCharType="begin"/>
      </w:r>
      <w:r>
        <w:instrText xml:space="preserve"> HYPERLINK "https://www.thefiercefirm.com/las-vegas-car-accident-lawyer/" \t "_blank" </w:instrText>
      </w:r>
      <w:r>
        <w:rPr/>
        <w:fldChar w:fldCharType="separate"/>
      </w:r>
      <w:r>
        <w:rPr>
          <w:rStyle w:val="style85"/>
          <w:rFonts w:ascii="fira-sans-regular" w:hAnsi="fira-sans-regular"/>
          <w:sz w:val="27"/>
          <w:szCs w:val="27"/>
          <w:bdr w:val="none" w:sz="0" w:space="0" w:color="auto" w:frame="true"/>
        </w:rPr>
        <w:t>car accident lawyer</w:t>
      </w:r>
      <w:r>
        <w:rPr/>
        <w:fldChar w:fldCharType="end"/>
      </w:r>
      <w:r>
        <w:rPr>
          <w:rFonts w:ascii="fira-sans-regular" w:hAnsi="fira-sans-regular"/>
          <w:color w:val="121212"/>
          <w:sz w:val="27"/>
          <w:szCs w:val="27"/>
        </w:rPr>
        <w:t> are readily available to provide expert guidance and support.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</w:p>
    <w:p>
      <w:pPr>
        <w:pStyle w:val="style3"/>
        <w:shd w:val="clear" w:color="auto" w:fill="ffffff"/>
        <w:spacing w:before="0"/>
        <w:textAlignment w:val="baseline"/>
        <w:rPr>
          <w:rFonts w:ascii="fira sans" w:hAnsi="fira sans"/>
          <w:color w:val="121212"/>
          <w:sz w:val="33"/>
          <w:szCs w:val="33"/>
        </w:rPr>
      </w:pPr>
      <w:r>
        <w:rPr>
          <w:rFonts w:ascii="fira sans" w:hAnsi="fira sans"/>
          <w:b/>
          <w:bCs/>
          <w:color w:val="121212"/>
          <w:sz w:val="33"/>
          <w:szCs w:val="33"/>
          <w:bdr w:val="none" w:sz="0" w:space="0" w:color="auto" w:frame="true"/>
        </w:rPr>
        <w:t>7. Solar panels parking shades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4876800" cy="2171700"/>
            <wp:effectExtent l="0" t="0" r="0" b="0"/>
            <wp:docPr id="1027" name="Picture 6" descr="Solar panels parking shade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800" cy="2171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/>
        <w:fldChar w:fldCharType="begin"/>
      </w:r>
      <w:r>
        <w:instrText xml:space="preserve"> HYPERLINK "https://www.nytimes.com/2010/11/26/science/earth/26parking.html" \t "_blank" </w:instrText>
      </w:r>
      <w:r>
        <w:rPr/>
        <w:fldChar w:fldCharType="separate"/>
      </w:r>
      <w:r>
        <w:rPr>
          <w:rStyle w:val="style85"/>
          <w:rFonts w:ascii="fira-sans-regular" w:hAnsi="fira-sans-regular"/>
          <w:sz w:val="27"/>
          <w:szCs w:val="27"/>
          <w:bdr w:val="none" w:sz="0" w:space="0" w:color="auto" w:frame="true"/>
        </w:rPr>
        <w:t>Source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Marrying smart parking and renewable energy, this innovation is just the tip of the iceberg. For outdoor parking lots, installing solar panels as shades offer the following:</w:t>
      </w:r>
    </w:p>
    <w:p>
      <w:pPr>
        <w:pStyle w:val="style0"/>
        <w:numPr>
          <w:ilvl w:val="0"/>
          <w:numId w:val="10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Parking safe from drastic weather conditions </w:t>
      </w:r>
    </w:p>
    <w:p>
      <w:pPr>
        <w:pStyle w:val="style0"/>
        <w:numPr>
          <w:ilvl w:val="0"/>
          <w:numId w:val="10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Reduced opportunity for bird dropping to dirty your car</w:t>
      </w:r>
    </w:p>
    <w:p>
      <w:pPr>
        <w:pStyle w:val="style0"/>
        <w:numPr>
          <w:ilvl w:val="0"/>
          <w:numId w:val="10"/>
        </w:numPr>
        <w:shd w:val="clear" w:color="auto" w:fill="ffffff"/>
        <w:spacing w:after="0" w:lineRule="auto" w:line="240"/>
        <w:ind w:left="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Production of energy while optimizing space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b/>
          <w:bCs/>
          <w:color w:val="121212"/>
          <w:sz w:val="27"/>
          <w:szCs w:val="27"/>
          <w:bdr w:val="none" w:sz="0" w:space="0" w:color="auto" w:frame="true"/>
        </w:rPr>
        <w:t>Lot owners can feed the energy back into the grid and benefit from local tax cuts.</w:t>
      </w: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 Or, if the parking area is operating an APS they break even with energy consumption.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20"/>
        <w:textAlignment w:val="baseline"/>
        <w:rPr>
          <w:rFonts w:ascii="fira-sans-regular" w:hAnsi="fira-sans-regular"/>
          <w:color w:val="121212"/>
          <w:sz w:val="27"/>
          <w:szCs w:val="27"/>
        </w:rPr>
      </w:pPr>
      <w:r>
        <w:rPr>
          <w:rFonts w:ascii="fira-sans-regular" w:hAnsi="fira-sans-regular"/>
          <w:color w:val="121212"/>
          <w:sz w:val="27"/>
          <w:szCs w:val="27"/>
          <w:bdr w:val="none" w:sz="0" w:space="0" w:color="auto" w:frame="true"/>
        </w:rPr>
        <w:t>These schools in California benefitted from reduced electricity fees for up to 20 years. Smart parking innovation at its finest! And it instills a sense of green forward-thinking in the students too to boot.</w:t>
      </w:r>
      <w:bookmarkStart w:id="0" w:name="_GoBack"/>
      <w:bookmarkEnd w:id="0"/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4184D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330487D8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0000002"/>
    <w:multiLevelType w:val="multilevel"/>
    <w:tmpl w:val="974E126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B7A49B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65FC00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F24844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DB640C2E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0000007"/>
    <w:multiLevelType w:val="multilevel"/>
    <w:tmpl w:val="330487D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00000008"/>
    <w:multiLevelType w:val="multilevel"/>
    <w:tmpl w:val="3AC4DC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96E6A4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68BE9F38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6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01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questiontext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8">
    <w:name w:val="paragraph"/>
    <w:basedOn w:val="style0"/>
    <w:next w:val="style409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9">
    <w:name w:val="textrun"/>
    <w:basedOn w:val="style65"/>
    <w:next w:val="style4099"/>
  </w:style>
  <w:style w:type="character" w:customStyle="1" w:styleId="style4100">
    <w:name w:val="eop"/>
    <w:basedOn w:val="style65"/>
    <w:next w:val="style4100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Heading 2 Char_4a3902d8-cb2e-4ba9-b0bc-896fc1b16a90"/>
    <w:basedOn w:val="style65"/>
    <w:next w:val="style4101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2">
    <w:name w:val="Heading 3 Char_f96113c0-85bd-454f-bca1-f9c822c2697a"/>
    <w:basedOn w:val="style65"/>
    <w:next w:val="style4102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153">
    <w:name w:val="Balloon Text"/>
    <w:basedOn w:val="style0"/>
    <w:next w:val="style153"/>
    <w:link w:val="style4103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846</Words>
  <Pages>5</Pages>
  <Characters>4359</Characters>
  <Application>WPS Office</Application>
  <DocSecurity>0</DocSecurity>
  <Paragraphs>69</Paragraphs>
  <ScaleCrop>false</ScaleCrop>
  <LinksUpToDate>false</LinksUpToDate>
  <CharactersWithSpaces>5243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2023-10-10T04:21:45Z</dcterms:created>
  <dc:creator>Acer</dc:creator>
  <lastModifiedBy>22041216I</lastModifiedBy>
  <lastPrinted>2023-10-09T09:29:00Z</lastPrinted>
  <dcterms:modified xsi:type="dcterms:W3CDTF">2023-10-10T04:21:45Z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5db5200d245941bab5724bd00f596ac6</vt:lpwstr>
  </property>
</Properties>
</file>