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00" w:beforeAutospacing="1" w:after="100" w:afterAutospacing="1" w:line="240" w:lineRule="auto"/>
        <w:outlineLvl w:val="0"/>
        <w:rPr>
          <w:rFonts w:ascii="Times New Roman" w:hAnsi="Times New Roman" w:eastAsia="Times New Roman" w:cs="Times New Roman"/>
          <w:b/>
          <w:bCs/>
          <w:kern w:val="36"/>
          <w:sz w:val="26"/>
          <w:szCs w:val="26"/>
        </w:rPr>
      </w:pPr>
      <w:r>
        <w:rPr>
          <w:rFonts w:ascii="Times New Roman" w:hAnsi="Times New Roman" w:eastAsia="Times New Roman" w:cs="Times New Roman"/>
          <w:b/>
          <w:bCs/>
          <w:kern w:val="36"/>
          <w:sz w:val="26"/>
          <w:szCs w:val="26"/>
        </w:rPr>
        <w:t xml:space="preserve"> PHẦN I. TRẮC NGHIỆM (2</w:t>
      </w:r>
      <w:r>
        <w:rPr>
          <w:rFonts w:ascii="Times New Roman" w:hAnsi="Times New Roman" w:eastAsia="Times New Roman" w:cs="Times New Roman"/>
          <w:b/>
          <w:bCs/>
          <w:kern w:val="36"/>
          <w:sz w:val="26"/>
          <w:szCs w:val="26"/>
          <w:lang w:val="vi-VN"/>
        </w:rPr>
        <w:t>4</w:t>
      </w:r>
      <w:r>
        <w:rPr>
          <w:rFonts w:ascii="Times New Roman" w:hAnsi="Times New Roman" w:eastAsia="Times New Roman" w:cs="Times New Roman"/>
          <w:b/>
          <w:bCs/>
          <w:kern w:val="36"/>
          <w:sz w:val="26"/>
          <w:szCs w:val="26"/>
        </w:rPr>
        <w:t xml:space="preserve"> câu – chọn A, B, C hoặc D)</w:t>
      </w:r>
    </w:p>
    <w:p>
      <w:pPr>
        <w:spacing w:before="100" w:beforeAutospacing="1" w:after="100" w:afterAutospacing="1" w:line="240" w:lineRule="auto"/>
        <w:outlineLvl w:val="0"/>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Pr>
        <w:t xml:space="preserve">Câu 1. </w:t>
      </w:r>
      <w:r>
        <w:rPr>
          <w:rFonts w:ascii="Times New Roman" w:hAnsi="Times New Roman" w:eastAsia="Times New Roman" w:cs="Times New Roman"/>
          <w:b/>
          <w:bCs/>
          <w:sz w:val="26"/>
          <w:szCs w:val="26"/>
          <w:lang w:val="vi-VN"/>
        </w:rPr>
        <w:t>Vì sao trong đường lối Đồi mới giai đoạn (1986-1995) Đảng Cộng sản Việt Nam xác định trọng tâm là đối mới kinh tế?</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sz w:val="26"/>
          <w:szCs w:val="26"/>
          <w:lang w:val="vi-VN"/>
        </w:rPr>
        <w:t>Kinh tế là tiêu chí đánh giá sức mạnh mỗi quốc gia.</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sz w:val="26"/>
          <w:szCs w:val="26"/>
          <w:lang w:val="vi-VN"/>
        </w:rPr>
        <w:t>Đang học hỏi bài học kinh nghiệm của Trung Quốc.</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C. </w:t>
      </w:r>
      <w:r>
        <w:rPr>
          <w:rFonts w:ascii="Times New Roman" w:hAnsi="Times New Roman" w:eastAsia="Times New Roman" w:cs="Times New Roman"/>
          <w:b/>
          <w:bCs/>
          <w:sz w:val="26"/>
          <w:szCs w:val="26"/>
          <w:lang w:val="vi-VN"/>
        </w:rPr>
        <w:t>Nền kinh tế của Việt Nam đang bị Pháp vượt qua.</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w:t>
      </w:r>
      <w:r>
        <w:rPr>
          <w:rFonts w:ascii="Times New Roman" w:hAnsi="Times New Roman" w:eastAsia="Times New Roman" w:cs="Times New Roman"/>
          <w:b/>
          <w:bCs/>
          <w:sz w:val="26"/>
          <w:szCs w:val="26"/>
          <w:lang w:val="vi-VN"/>
        </w:rPr>
        <w:t>Kinh tế tự chủ mới quyết định được các vấn đề khác.</w:t>
      </w:r>
    </w:p>
    <w:p>
      <w:pPr>
        <w:spacing w:before="100" w:beforeAutospacing="1" w:after="100" w:afterAutospacing="1" w:line="240" w:lineRule="auto"/>
        <w:outlineLvl w:val="0"/>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Pr>
        <w:t xml:space="preserve">Câu 2. </w:t>
      </w:r>
      <w:r>
        <w:rPr>
          <w:rFonts w:ascii="Times New Roman" w:hAnsi="Times New Roman" w:eastAsia="Times New Roman" w:cs="Times New Roman"/>
          <w:b/>
          <w:bCs/>
          <w:sz w:val="26"/>
          <w:szCs w:val="26"/>
          <w:lang w:val="vi-VN"/>
        </w:rPr>
        <w:t>Ngày 5/6/1911, Nguyễn Tất Thành rời bến cảng Nhà Rồng ra đi tìm đường cứu nước với tên gọi mới là</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sz w:val="26"/>
          <w:szCs w:val="26"/>
          <w:lang w:val="vi-VN"/>
        </w:rPr>
        <w:t>Ông Ké.</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sz w:val="26"/>
          <w:szCs w:val="26"/>
          <w:lang w:val="vi-VN"/>
        </w:rPr>
        <w:t>Lý Thụy.</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C. </w:t>
      </w:r>
      <w:r>
        <w:rPr>
          <w:rFonts w:ascii="Times New Roman" w:hAnsi="Times New Roman" w:eastAsia="Times New Roman" w:cs="Times New Roman"/>
          <w:b/>
          <w:bCs/>
          <w:sz w:val="26"/>
          <w:szCs w:val="26"/>
          <w:lang w:val="vi-VN"/>
        </w:rPr>
        <w:t>Thầu Chín.</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w:t>
      </w:r>
      <w:r>
        <w:rPr>
          <w:rFonts w:ascii="Times New Roman" w:hAnsi="Times New Roman" w:eastAsia="Times New Roman" w:cs="Times New Roman"/>
          <w:b/>
          <w:bCs/>
          <w:sz w:val="26"/>
          <w:szCs w:val="26"/>
          <w:lang w:val="vi-VN"/>
        </w:rPr>
        <w:t>Văn Ba.</w:t>
      </w:r>
    </w:p>
    <w:p>
      <w:pPr>
        <w:spacing w:before="100" w:beforeAutospacing="1" w:after="100" w:afterAutospacing="1" w:line="240" w:lineRule="auto"/>
        <w:outlineLvl w:val="0"/>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Pr>
        <w:t xml:space="preserve">Câu 3. </w:t>
      </w:r>
      <w:r>
        <w:rPr>
          <w:rFonts w:ascii="Times New Roman" w:hAnsi="Times New Roman" w:eastAsia="Times New Roman" w:cs="Times New Roman"/>
          <w:b/>
          <w:bCs/>
          <w:sz w:val="26"/>
          <w:szCs w:val="26"/>
          <w:lang w:val="vi-VN"/>
        </w:rPr>
        <w:t>Sự kiện nào đây có ý nghĩa là bước ngoặt mới đối với cuộc kháng chiến chống Mỹ, cứu nước 1954-1975 của Nhân dân Việt Nam?</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sz w:val="26"/>
          <w:szCs w:val="26"/>
          <w:lang w:val="vi-VN"/>
        </w:rPr>
        <w:t>Hội nghị cấp cao ba nước Đông Dương.</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sz w:val="26"/>
          <w:szCs w:val="26"/>
          <w:lang w:val="vi-VN"/>
        </w:rPr>
        <w:t>Hiệp định Pa-ri được ký kết năm 1973.</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C. </w:t>
      </w:r>
      <w:r>
        <w:rPr>
          <w:rFonts w:ascii="Times New Roman" w:hAnsi="Times New Roman" w:eastAsia="Times New Roman" w:cs="Times New Roman"/>
          <w:b/>
          <w:bCs/>
          <w:sz w:val="26"/>
          <w:szCs w:val="26"/>
          <w:lang w:val="vi-VN"/>
        </w:rPr>
        <w:t>Cuộc tiến công chiến lược năm 1972.</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w:t>
      </w:r>
      <w:r>
        <w:rPr>
          <w:rFonts w:ascii="Times New Roman" w:hAnsi="Times New Roman" w:eastAsia="Times New Roman" w:cs="Times New Roman"/>
          <w:b/>
          <w:bCs/>
          <w:sz w:val="26"/>
          <w:szCs w:val="26"/>
          <w:lang w:val="vi-VN"/>
        </w:rPr>
        <w:t>Chiến thắng Lam Sơn 719 năm 1971.</w:t>
      </w:r>
    </w:p>
    <w:p>
      <w:pPr>
        <w:spacing w:before="100" w:beforeAutospacing="1" w:after="100" w:afterAutospacing="1" w:line="240" w:lineRule="auto"/>
        <w:outlineLvl w:val="0"/>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Pr>
        <w:t xml:space="preserve">Câu 4. </w:t>
      </w:r>
      <w:r>
        <w:rPr>
          <w:rFonts w:ascii="Times New Roman" w:hAnsi="Times New Roman" w:eastAsia="Times New Roman" w:cs="Times New Roman"/>
          <w:b/>
          <w:bCs/>
          <w:sz w:val="26"/>
          <w:szCs w:val="26"/>
          <w:lang w:val="vi-VN"/>
        </w:rPr>
        <w:t>Một trong những nội dung thuận lợi của cách mạng Việt Nam từ sau tháng 4-1975 là</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sz w:val="26"/>
          <w:szCs w:val="26"/>
          <w:lang w:val="vi-VN"/>
        </w:rPr>
        <w:t>Khơ-me đỏ nên nắm quyền.</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sz w:val="26"/>
          <w:szCs w:val="26"/>
          <w:lang w:val="vi-VN"/>
        </w:rPr>
        <w:t>Trung Quốc cải cách, mở cửa.</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C. </w:t>
      </w:r>
      <w:r>
        <w:rPr>
          <w:rFonts w:ascii="Times New Roman" w:hAnsi="Times New Roman" w:eastAsia="Times New Roman" w:cs="Times New Roman"/>
          <w:b/>
          <w:bCs/>
          <w:sz w:val="26"/>
          <w:szCs w:val="26"/>
          <w:lang w:val="vi-VN"/>
        </w:rPr>
        <w:t>Mỹ dỡ bỏ những cấm kinh tế.</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w:t>
      </w:r>
      <w:r>
        <w:rPr>
          <w:rFonts w:ascii="Times New Roman" w:hAnsi="Times New Roman" w:eastAsia="Times New Roman" w:cs="Times New Roman"/>
          <w:b/>
          <w:bCs/>
          <w:sz w:val="26"/>
          <w:szCs w:val="26"/>
          <w:lang w:val="vi-VN"/>
        </w:rPr>
        <w:t>được sự lãnh đạo của Đảng.</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Câu 5. Đặc trưng nền kinh tế Việt Nam trước khi thực hiện đường lối đổi mới (1986) là</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 bao cấp.</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B. thị trường.</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C. tự chủ.</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D. tự nhiên.</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Câu 6. Về văn hoá – xã hội, Việt Nam đạt được thành tựu nào sau đây trong thời kì Đổi mới?</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 Phổ cập giáo dục đại học.</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B. Xoá hoàn toàn hộ nghèo.</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C. Giảm tỉ lệ hộ nghèo.</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D. Bước đầu xoá mù chữ.</w:t>
      </w:r>
    </w:p>
    <w:p>
      <w:pPr>
        <w:spacing w:before="100" w:beforeAutospacing="1" w:after="100" w:afterAutospacing="1" w:line="240" w:lineRule="auto"/>
        <w:outlineLvl w:val="0"/>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Pr>
        <w:t xml:space="preserve">Câu 7. </w:t>
      </w:r>
      <w:r>
        <w:rPr>
          <w:rFonts w:ascii="Times New Roman" w:hAnsi="Times New Roman" w:eastAsia="Times New Roman" w:cs="Times New Roman"/>
          <w:b/>
          <w:bCs/>
          <w:sz w:val="26"/>
          <w:szCs w:val="26"/>
          <w:lang w:val="vi-VN"/>
        </w:rPr>
        <w:t>Trong giai đoạn từ năm 1923 đến năm 1927 Nguyễn Ái Quốc đã thực hiện các hoạt động đối ngoại ở đâu?</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sz w:val="26"/>
          <w:szCs w:val="26"/>
          <w:lang w:val="vi-VN"/>
        </w:rPr>
        <w:t>Thái Lan.</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sz w:val="26"/>
          <w:szCs w:val="26"/>
          <w:lang w:val="vi-VN"/>
        </w:rPr>
        <w:t>Tây Âu.</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C. </w:t>
      </w:r>
      <w:r>
        <w:rPr>
          <w:rFonts w:ascii="Times New Roman" w:hAnsi="Times New Roman" w:eastAsia="Times New Roman" w:cs="Times New Roman"/>
          <w:b/>
          <w:bCs/>
          <w:sz w:val="26"/>
          <w:szCs w:val="26"/>
          <w:lang w:val="vi-VN"/>
        </w:rPr>
        <w:t>Liên Xô.</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w:t>
      </w:r>
      <w:r>
        <w:rPr>
          <w:rFonts w:ascii="Times New Roman" w:hAnsi="Times New Roman" w:eastAsia="Times New Roman" w:cs="Times New Roman"/>
          <w:b/>
          <w:bCs/>
          <w:sz w:val="26"/>
          <w:szCs w:val="26"/>
          <w:lang w:val="vi-VN"/>
        </w:rPr>
        <w:t>Ấn Độ.</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Câu 8. Điểm tương đồng trong hoạt động đối ngoại của Phan Bội Châu và Phan Châu Trinh ở đầu thế kỉ XX là đều hướng đến</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 xây dựng xã hội tư bản.</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B. mục tiêu độc lập dân tộc</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C. sự giúp đỡ của nước Nga Xô -viết.</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D. tìm sự ủng hộ của các nước Âu - Mỹ.</w:t>
      </w:r>
    </w:p>
    <w:p>
      <w:pPr>
        <w:spacing w:before="100" w:beforeAutospacing="1" w:after="100" w:afterAutospacing="1" w:line="240" w:lineRule="auto"/>
        <w:outlineLvl w:val="0"/>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Pr>
        <w:t xml:space="preserve">Câu 9. </w:t>
      </w:r>
      <w:r>
        <w:rPr>
          <w:rFonts w:ascii="Times New Roman" w:hAnsi="Times New Roman" w:eastAsia="Times New Roman" w:cs="Times New Roman"/>
          <w:b/>
          <w:bCs/>
          <w:sz w:val="26"/>
          <w:szCs w:val="26"/>
          <w:lang w:val="vi-VN"/>
        </w:rPr>
        <w:t>Một trong những tổ chức Việt Nam đã gia nhập từ sau năm 1986 đến nay là</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sz w:val="26"/>
          <w:szCs w:val="26"/>
          <w:lang w:val="vi-VN"/>
        </w:rPr>
        <w:t>NATO.</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sz w:val="26"/>
          <w:szCs w:val="26"/>
          <w:lang w:val="vi-VN"/>
        </w:rPr>
        <w:t>SEATO.</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C. </w:t>
      </w:r>
      <w:r>
        <w:rPr>
          <w:rFonts w:ascii="Times New Roman" w:hAnsi="Times New Roman" w:eastAsia="Times New Roman" w:cs="Times New Roman"/>
          <w:b/>
          <w:bCs/>
          <w:sz w:val="26"/>
          <w:szCs w:val="26"/>
          <w:lang w:val="vi-VN"/>
        </w:rPr>
        <w:t>ASEAN.</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w:t>
      </w:r>
      <w:r>
        <w:rPr>
          <w:rFonts w:ascii="Times New Roman" w:hAnsi="Times New Roman" w:eastAsia="Times New Roman" w:cs="Times New Roman"/>
          <w:b/>
          <w:bCs/>
          <w:sz w:val="26"/>
          <w:szCs w:val="26"/>
          <w:lang w:val="vi-VN"/>
        </w:rPr>
        <w:t>SEV.</w:t>
      </w:r>
    </w:p>
    <w:p>
      <w:pPr>
        <w:spacing w:before="100" w:beforeAutospacing="1" w:after="100" w:afterAutospacing="1" w:line="240" w:lineRule="auto"/>
        <w:outlineLvl w:val="0"/>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Pr>
        <w:t xml:space="preserve">Câu 10. </w:t>
      </w:r>
      <w:r>
        <w:rPr>
          <w:rFonts w:ascii="Times New Roman" w:hAnsi="Times New Roman" w:eastAsia="Times New Roman" w:cs="Times New Roman"/>
          <w:b/>
          <w:bCs/>
          <w:sz w:val="26"/>
          <w:szCs w:val="26"/>
          <w:lang w:val="vi-VN"/>
        </w:rPr>
        <w:t>Chiến thắng biên giới Tây Nam của quân dân Việt Nam có ý nghĩa như thế nào đối với cách mạng Cam-pu-chia?</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sz w:val="26"/>
          <w:szCs w:val="26"/>
          <w:lang w:val="vi-VN"/>
        </w:rPr>
        <w:t>Tạo nên sức mạnh của Việt Nam và Cam-pu-chia.</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sz w:val="26"/>
          <w:szCs w:val="26"/>
          <w:lang w:val="vi-VN"/>
        </w:rPr>
        <w:t>Tiêu diệt hoàn toàn chế độ Pôn-pốt - Iêng-xê-ri.</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C. </w:t>
      </w:r>
      <w:r>
        <w:rPr>
          <w:rFonts w:ascii="Times New Roman" w:hAnsi="Times New Roman" w:eastAsia="Times New Roman" w:cs="Times New Roman"/>
          <w:b/>
          <w:bCs/>
          <w:sz w:val="26"/>
          <w:szCs w:val="26"/>
          <w:lang w:val="vi-VN"/>
        </w:rPr>
        <w:t>Tạo thời cơ thuận lợi cho cách mạng thắng lợi.</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w:t>
      </w:r>
      <w:r>
        <w:rPr>
          <w:rFonts w:ascii="Times New Roman" w:hAnsi="Times New Roman" w:eastAsia="Times New Roman" w:cs="Times New Roman"/>
          <w:b/>
          <w:bCs/>
          <w:sz w:val="26"/>
          <w:szCs w:val="26"/>
          <w:lang w:val="vi-VN"/>
        </w:rPr>
        <w:t>Tăng cường tình đoàn kết các nước Đông Nam Á.</w:t>
      </w:r>
    </w:p>
    <w:p>
      <w:pPr>
        <w:spacing w:before="100" w:beforeAutospacing="1" w:after="100" w:afterAutospacing="1" w:line="240" w:lineRule="auto"/>
        <w:outlineLvl w:val="0"/>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Pr>
        <w:t xml:space="preserve">Câu 11. </w:t>
      </w:r>
      <w:r>
        <w:rPr>
          <w:rFonts w:ascii="Times New Roman" w:hAnsi="Times New Roman" w:eastAsia="Times New Roman" w:cs="Times New Roman"/>
          <w:b/>
          <w:bCs/>
          <w:sz w:val="26"/>
          <w:szCs w:val="26"/>
          <w:lang w:val="vi-VN"/>
        </w:rPr>
        <w:t>Một trong những phẩm chất tốt đẹp của xứ Nghệ đã được Chủ tịch Hồ Chí Minh tiếp thu và thể hiện rõ nét trong cuộc đời hoạt động các mạng là</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sz w:val="26"/>
          <w:szCs w:val="26"/>
          <w:lang w:val="vi-VN"/>
        </w:rPr>
        <w:t>trọng nghĩa khinh tài.</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sz w:val="26"/>
          <w:szCs w:val="26"/>
          <w:lang w:val="vi-VN"/>
        </w:rPr>
        <w:t>ý chí trong học tập.</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C. </w:t>
      </w:r>
      <w:r>
        <w:rPr>
          <w:rFonts w:ascii="Times New Roman" w:hAnsi="Times New Roman" w:eastAsia="Times New Roman" w:cs="Times New Roman"/>
          <w:b/>
          <w:bCs/>
          <w:sz w:val="26"/>
          <w:szCs w:val="26"/>
          <w:lang w:val="vi-VN"/>
        </w:rPr>
        <w:t>giỏi nghề thủ công.</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w:t>
      </w:r>
      <w:r>
        <w:rPr>
          <w:rFonts w:ascii="Times New Roman" w:hAnsi="Times New Roman" w:eastAsia="Times New Roman" w:cs="Times New Roman"/>
          <w:b/>
          <w:bCs/>
          <w:sz w:val="26"/>
          <w:szCs w:val="26"/>
          <w:lang w:val="vi-VN"/>
        </w:rPr>
        <w:t>kinh nghiệm đi biển.</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Câu 12. Năm 2007,</w:t>
      </w:r>
      <w:r>
        <w:rPr>
          <w:rFonts w:ascii="Times New Roman" w:hAnsi="Times New Roman" w:eastAsia="Times New Roman" w:cs="Times New Roman"/>
          <w:b/>
          <w:bCs/>
          <w:sz w:val="26"/>
          <w:szCs w:val="26"/>
          <w:lang w:val="vi-VN"/>
        </w:rPr>
        <w:t xml:space="preserve"> Việt Nam</w:t>
      </w:r>
      <w:r>
        <w:rPr>
          <w:rFonts w:ascii="Times New Roman" w:hAnsi="Times New Roman" w:eastAsia="Times New Roman" w:cs="Times New Roman"/>
          <w:b/>
          <w:bCs/>
          <w:sz w:val="26"/>
          <w:szCs w:val="26"/>
        </w:rPr>
        <w:t xml:space="preserve"> chính thức</w:t>
      </w:r>
      <w:r>
        <w:rPr>
          <w:rFonts w:ascii="Times New Roman" w:hAnsi="Times New Roman" w:eastAsia="Times New Roman" w:cs="Times New Roman"/>
          <w:b/>
          <w:bCs/>
          <w:sz w:val="26"/>
          <w:szCs w:val="26"/>
          <w:lang w:val="vi-VN"/>
        </w:rPr>
        <w:t xml:space="preserve"> đã gia nhập </w:t>
      </w:r>
      <w:r>
        <w:rPr>
          <w:rFonts w:ascii="Times New Roman" w:hAnsi="Times New Roman" w:eastAsia="Times New Roman" w:cs="Times New Roman"/>
          <w:b/>
          <w:bCs/>
          <w:sz w:val="26"/>
          <w:szCs w:val="26"/>
        </w:rPr>
        <w:t>tổ chức nào sau đây:</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sz w:val="26"/>
          <w:szCs w:val="26"/>
          <w:lang w:val="vi-VN"/>
        </w:rPr>
        <w:t>NATO.</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sz w:val="26"/>
          <w:szCs w:val="26"/>
          <w:lang w:val="vi-VN"/>
        </w:rPr>
        <w:t>ASEAN.</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C. WTO</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D. EU</w:t>
      </w:r>
      <w:r>
        <w:rPr>
          <w:rFonts w:ascii="Times New Roman" w:hAnsi="Times New Roman" w:eastAsia="Times New Roman" w:cs="Times New Roman"/>
          <w:b/>
          <w:bCs/>
          <w:sz w:val="26"/>
          <w:szCs w:val="26"/>
          <w:lang w:val="vi-VN"/>
        </w:rPr>
        <w:t>.</w:t>
      </w:r>
    </w:p>
    <w:p>
      <w:pPr>
        <w:spacing w:before="100" w:beforeAutospacing="1" w:after="100" w:afterAutospacing="1" w:line="240" w:lineRule="auto"/>
        <w:outlineLvl w:val="0"/>
        <w:rPr>
          <w:rFonts w:ascii="Times New Roman" w:hAnsi="Times New Roman" w:eastAsia="Times New Roman" w:cs="Times New Roman"/>
          <w:b/>
          <w:bCs/>
          <w:iCs/>
          <w:sz w:val="26"/>
          <w:szCs w:val="26"/>
        </w:rPr>
      </w:pPr>
      <w:r>
        <w:rPr>
          <w:rFonts w:ascii="Times New Roman" w:hAnsi="Times New Roman" w:eastAsia="Times New Roman" w:cs="Times New Roman"/>
          <w:b/>
          <w:bCs/>
          <w:sz w:val="26"/>
          <w:szCs w:val="26"/>
        </w:rPr>
        <w:t xml:space="preserve">Câu 13. </w:t>
      </w:r>
      <w:r>
        <w:rPr>
          <w:rFonts w:ascii="Times New Roman" w:hAnsi="Times New Roman" w:eastAsia="Times New Roman" w:cs="Times New Roman"/>
          <w:b/>
          <w:bCs/>
          <w:iCs/>
          <w:sz w:val="26"/>
          <w:szCs w:val="26"/>
        </w:rPr>
        <w:t>Trong đường lối Đổi mới từ năm 1986, Đảng Cộng sản Việt Nam chủ trương xây dựng nền kinh tế hàng hóa nhiều thành phần có sự quản lí của Nhà nước nhằm</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iCs/>
          <w:sz w:val="26"/>
          <w:szCs w:val="26"/>
        </w:rPr>
        <w:t>phát huy quyền làm chủ kinh tế của nhân dân.</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iCs/>
          <w:sz w:val="26"/>
          <w:szCs w:val="26"/>
        </w:rPr>
        <w:t>giải quyết tình trạng khủng hoảng kéo dài về chính trị.</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C. </w:t>
      </w:r>
      <w:r>
        <w:rPr>
          <w:rFonts w:ascii="Times New Roman" w:hAnsi="Times New Roman" w:eastAsia="Times New Roman" w:cs="Times New Roman"/>
          <w:b/>
          <w:bCs/>
          <w:iCs/>
          <w:sz w:val="26"/>
          <w:szCs w:val="26"/>
        </w:rPr>
        <w:t>phát triển kinh tế theo định hướng tư bản chủ nghĩa.</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w:t>
      </w:r>
      <w:r>
        <w:rPr>
          <w:rFonts w:ascii="Times New Roman" w:hAnsi="Times New Roman" w:eastAsia="Times New Roman" w:cs="Times New Roman"/>
          <w:b/>
          <w:bCs/>
          <w:iCs/>
          <w:sz w:val="26"/>
          <w:szCs w:val="26"/>
        </w:rPr>
        <w:t>xóa bỏ hoàn toàn thành phần kinh tế quốc doanh.</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Câu 14. Trong khoảng 10 năm đầu sau Đại thắng mùa Xuân năm 1975, Việt Nam coi trọng phát triển quan hệ ngoại giao toàn diện với quốc gia nào sau đây?</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 Mỹ.</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B. Anh.</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C. Pháp.</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D. Liên Xô.</w:t>
      </w:r>
    </w:p>
    <w:p>
      <w:pPr>
        <w:spacing w:before="100" w:beforeAutospacing="1" w:after="100" w:afterAutospacing="1" w:line="240" w:lineRule="auto"/>
        <w:outlineLvl w:val="0"/>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Pr>
        <w:t xml:space="preserve">Câu 15. </w:t>
      </w:r>
      <w:r>
        <w:rPr>
          <w:rFonts w:ascii="Times New Roman" w:hAnsi="Times New Roman" w:eastAsia="Times New Roman" w:cs="Times New Roman"/>
          <w:b/>
          <w:bCs/>
          <w:sz w:val="26"/>
          <w:szCs w:val="26"/>
          <w:lang w:val="vi-VN"/>
        </w:rPr>
        <w:t>Một trong những nơi ghi dấu tội ác của tập đoàn Khơ-me đỏ đối với nhân dân Việt Nam là</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sz w:val="26"/>
          <w:szCs w:val="26"/>
          <w:lang w:val="vi-VN"/>
        </w:rPr>
        <w:t>An Giang.</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sz w:val="26"/>
          <w:szCs w:val="26"/>
          <w:lang w:val="vi-VN"/>
        </w:rPr>
        <w:t>Cà Mau.</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C. </w:t>
      </w:r>
      <w:r>
        <w:rPr>
          <w:rFonts w:ascii="Times New Roman" w:hAnsi="Times New Roman" w:eastAsia="Times New Roman" w:cs="Times New Roman"/>
          <w:b/>
          <w:bCs/>
          <w:sz w:val="26"/>
          <w:szCs w:val="26"/>
          <w:lang w:val="vi-VN"/>
        </w:rPr>
        <w:t>Cần Thơ.</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w:t>
      </w:r>
      <w:r>
        <w:rPr>
          <w:rFonts w:ascii="Times New Roman" w:hAnsi="Times New Roman" w:eastAsia="Times New Roman" w:cs="Times New Roman"/>
          <w:b/>
          <w:bCs/>
          <w:sz w:val="26"/>
          <w:szCs w:val="26"/>
          <w:lang w:val="vi-VN"/>
        </w:rPr>
        <w:t>Bạc Liêu.</w:t>
      </w:r>
    </w:p>
    <w:p>
      <w:pPr>
        <w:spacing w:before="100" w:beforeAutospacing="1" w:after="100" w:afterAutospacing="1" w:line="240" w:lineRule="auto"/>
        <w:outlineLvl w:val="0"/>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Pr>
        <w:t xml:space="preserve">Câu 16. </w:t>
      </w:r>
      <w:r>
        <w:rPr>
          <w:rFonts w:ascii="Times New Roman" w:hAnsi="Times New Roman" w:eastAsia="Times New Roman" w:cs="Times New Roman"/>
          <w:b/>
          <w:bCs/>
          <w:sz w:val="26"/>
          <w:szCs w:val="26"/>
          <w:lang w:val="vi-VN"/>
        </w:rPr>
        <w:t>Một trong những điểm khác biệt trong con đường cứu nước của Nguyễn Ái Quốc và Phan Chu Trinh là</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sz w:val="26"/>
          <w:szCs w:val="26"/>
          <w:lang w:val="vi-VN"/>
        </w:rPr>
        <w:t>Khuynh hướng cách mạng cứu nước.</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sz w:val="26"/>
          <w:szCs w:val="26"/>
          <w:lang w:val="vi-VN"/>
        </w:rPr>
        <w:t>Mục tiêu giải phóng dân tộc Việt Nam.</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C. </w:t>
      </w:r>
      <w:r>
        <w:rPr>
          <w:rFonts w:ascii="Times New Roman" w:hAnsi="Times New Roman" w:eastAsia="Times New Roman" w:cs="Times New Roman"/>
          <w:b/>
          <w:bCs/>
          <w:sz w:val="26"/>
          <w:szCs w:val="26"/>
          <w:lang w:val="vi-VN"/>
        </w:rPr>
        <w:t>Ý chí mãnh liệt, muốn đất nước độc lập.</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w:t>
      </w:r>
      <w:r>
        <w:rPr>
          <w:rFonts w:ascii="Times New Roman" w:hAnsi="Times New Roman" w:eastAsia="Times New Roman" w:cs="Times New Roman"/>
          <w:b/>
          <w:bCs/>
          <w:sz w:val="26"/>
          <w:szCs w:val="26"/>
          <w:lang w:val="vi-VN"/>
        </w:rPr>
        <w:t>Cống hiến hết mình cho cách mạng.</w:t>
      </w:r>
    </w:p>
    <w:p>
      <w:pPr>
        <w:spacing w:before="100" w:beforeAutospacing="1" w:after="100" w:afterAutospacing="1" w:line="240" w:lineRule="auto"/>
        <w:outlineLvl w:val="0"/>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Pr>
        <w:t xml:space="preserve">Câu 17. </w:t>
      </w:r>
      <w:r>
        <w:rPr>
          <w:rFonts w:ascii="Times New Roman" w:hAnsi="Times New Roman" w:eastAsia="Times New Roman" w:cs="Times New Roman"/>
          <w:b/>
          <w:bCs/>
          <w:sz w:val="26"/>
          <w:szCs w:val="26"/>
          <w:lang w:val="vi-VN"/>
        </w:rPr>
        <w:t>Tháng 3 năm 1988, Trung Quốc đã sử dụng lực lượng lớn tấn công vào đảo</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sz w:val="26"/>
          <w:szCs w:val="26"/>
          <w:lang w:val="vi-VN"/>
        </w:rPr>
        <w:t>Đá Bắc.</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sz w:val="26"/>
          <w:szCs w:val="26"/>
          <w:lang w:val="vi-VN"/>
        </w:rPr>
        <w:t>Gạc Ma.</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C. </w:t>
      </w:r>
      <w:r>
        <w:rPr>
          <w:rFonts w:ascii="Times New Roman" w:hAnsi="Times New Roman" w:eastAsia="Times New Roman" w:cs="Times New Roman"/>
          <w:b/>
          <w:bCs/>
          <w:sz w:val="26"/>
          <w:szCs w:val="26"/>
          <w:lang w:val="vi-VN"/>
        </w:rPr>
        <w:t>Hữu Nhật.</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w:t>
      </w:r>
      <w:r>
        <w:rPr>
          <w:rFonts w:ascii="Times New Roman" w:hAnsi="Times New Roman" w:eastAsia="Times New Roman" w:cs="Times New Roman"/>
          <w:b/>
          <w:bCs/>
          <w:sz w:val="26"/>
          <w:szCs w:val="26"/>
          <w:lang w:val="vi-VN"/>
        </w:rPr>
        <w:t>Phú Lâm.</w:t>
      </w:r>
    </w:p>
    <w:p>
      <w:pPr>
        <w:spacing w:before="100" w:beforeAutospacing="1" w:after="100" w:afterAutospacing="1" w:line="240" w:lineRule="auto"/>
        <w:outlineLvl w:val="0"/>
        <w:rPr>
          <w:rFonts w:ascii="Times New Roman" w:hAnsi="Times New Roman" w:eastAsia="Times New Roman" w:cs="Times New Roman"/>
          <w:b/>
          <w:bCs/>
          <w:iCs/>
          <w:sz w:val="26"/>
          <w:szCs w:val="26"/>
        </w:rPr>
      </w:pPr>
      <w:r>
        <w:rPr>
          <w:rFonts w:ascii="Times New Roman" w:hAnsi="Times New Roman" w:eastAsia="Times New Roman" w:cs="Times New Roman"/>
          <w:b/>
          <w:bCs/>
          <w:sz w:val="26"/>
          <w:szCs w:val="26"/>
        </w:rPr>
        <w:t xml:space="preserve">Câu 18. </w:t>
      </w:r>
      <w:r>
        <w:rPr>
          <w:rFonts w:ascii="Times New Roman" w:hAnsi="Times New Roman" w:eastAsia="Times New Roman" w:cs="Times New Roman"/>
          <w:b/>
          <w:bCs/>
          <w:iCs/>
          <w:sz w:val="26"/>
          <w:szCs w:val="26"/>
        </w:rPr>
        <w:t>Từ thắng lợi của Việt Nam trong hội nghị Pa-ri năm 1973, bài học kinh nghiệm rút ra cho đường lối ngoại giao hiện nay là</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iCs/>
          <w:sz w:val="26"/>
          <w:szCs w:val="26"/>
        </w:rPr>
        <w:t>tranh thủ tối đa sự ủng hộ của các cường quốc.</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iCs/>
          <w:sz w:val="26"/>
          <w:szCs w:val="26"/>
        </w:rPr>
        <w:t>đa dạng hóa, đa phương hóa quan hệ quốc tế.</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C. </w:t>
      </w:r>
      <w:r>
        <w:rPr>
          <w:rFonts w:ascii="Times New Roman" w:hAnsi="Times New Roman" w:eastAsia="Times New Roman" w:cs="Times New Roman"/>
          <w:b/>
          <w:bCs/>
          <w:iCs/>
          <w:sz w:val="26"/>
          <w:szCs w:val="26"/>
        </w:rPr>
        <w:t>giải quyết các tranh chấp bằng biện pháp hòa bình.</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w:t>
      </w:r>
      <w:r>
        <w:rPr>
          <w:rFonts w:ascii="Times New Roman" w:hAnsi="Times New Roman" w:eastAsia="Times New Roman" w:cs="Times New Roman"/>
          <w:b/>
          <w:bCs/>
          <w:iCs/>
          <w:sz w:val="26"/>
          <w:szCs w:val="26"/>
        </w:rPr>
        <w:t>thực hiện đường lối ngoại giao độc lập tự chủ.</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Câu 19. Trọng tâm của đường lối Đổi mới mà Đảng Cộng sản Việt Nam đề ra năm 1986 là</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 chính trị.</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B. tư tưởng.</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C. văn hóa.</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D. kinh tế.</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Câu 20. Trước ngày 6-3-1946, nước Việt Nam Dân chủ Cộng hoà thực hiện chính sách đối ngoại nào sau đây?</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 Hoà hoãn với Anh để đánh đuổi Nhật.</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B. Hoà Pháp để đuổi Trung Hoa Dân quốc.</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C. Hoà Trung Hoa Dân quốc để đánh Pháp.</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D. Hoà hoãn với cả Pháp và Trung Hoa Dân quốc.</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Câu 21. Về chính trị, trong thời kì Đổi mới, Việt Nam đã đạt được thành tựu tiêu biểu nào sau đây?</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 Xoá bỏ chế độ phong kiến, xây dựng chế độ mới, dân chủ.</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B. Thay đổi phương hưởng tiến lên chủ nghĩa xã hội.</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C. Xây dựng được mô hình Nhà nước chuyên chính vô sản.</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D. Xây dựng Nhà nước pháp quyền xã hội chủ nghĩa.</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Câu 22. Tháng 6 năm 1925, Nguyễn Ái Quốc thành lập tổ chức cách mạng nào tại Quảng Châu (Trung Quốc)?</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 Hội Việt Nam Cách mạng Thanh niên.</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B. Cộng sản đoàn.</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C. Hội Liên hiệp thuộc địa.</w:t>
      </w: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D. Đảng Cộng Sản Việt Nam.</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Câu 23. Đường lối đổi mới về chính trị của Việt Nam được đề ra từ tháng 12 năm 1986 có điểm khác biệt cơ bản nào với công cuộc cải tổ của Liên Xô từ năm 1985?</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 Thực hiện chính sách đa nguyên đa đảng và chệch hướng xã hội chủ nghĩa.</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B. Tiếp tục kiên định con đường cách mạng xã hội chủ nghĩa.</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C. Thực hiện chính sách đại đoàn kết dân tộc, mở rộng đối ngoại.</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D. Thực hiện chính sách đối ngoại hòa bình, hữu nghị, hợp tác.</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Câu 24. Nội dung nào sau đây phản ánh không đúng một bài học kinh nghiệm rút ra từ thực tiễn công cuộc Đổi mới kinh tế ở Việt Nam từ năm 1986?</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 Kiên định và phát huy vai trò lãnh đạo của Đảng Cộng sản Việt Nam.</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B. Đổi mới toàn diện, đồng bộ nhưng phải có lộ trình, bước đi phù hợp.</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C. Kết hợp đổi mới kinh tế với đổi mới chính trị, trong đó chính trị là quyết định.</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D. Kết hợp yếu tố nội lực và yếu tố ngoại lực, kết hợp sức mạnh dân tộc và thời đại.</w:t>
      </w:r>
    </w:p>
    <w:p>
      <w:pPr>
        <w:spacing w:before="100" w:beforeAutospacing="1" w:after="100" w:afterAutospacing="1" w:line="240" w:lineRule="auto"/>
        <w:outlineLvl w:val="0"/>
        <w:rPr>
          <w:rFonts w:ascii="Times New Roman" w:hAnsi="Times New Roman" w:eastAsia="Times New Roman" w:cs="Times New Roman"/>
          <w:b/>
          <w:bCs/>
          <w:kern w:val="36"/>
          <w:sz w:val="26"/>
          <w:szCs w:val="26"/>
        </w:rPr>
      </w:pPr>
      <w:r>
        <w:rPr>
          <w:rFonts w:ascii="Times New Roman" w:hAnsi="Times New Roman" w:eastAsia="Times New Roman" w:cs="Times New Roman"/>
          <w:b/>
          <w:bCs/>
          <w:kern w:val="36"/>
          <w:sz w:val="26"/>
          <w:szCs w:val="26"/>
        </w:rPr>
        <w:t>PHẦN II. ĐÚNG – SAI (</w:t>
      </w:r>
      <w:r>
        <w:rPr>
          <w:rFonts w:ascii="Times New Roman" w:hAnsi="Times New Roman" w:eastAsia="Times New Roman" w:cs="Times New Roman"/>
          <w:b/>
          <w:bCs/>
          <w:kern w:val="36"/>
          <w:sz w:val="26"/>
          <w:szCs w:val="26"/>
          <w:lang w:val="vi-VN"/>
        </w:rPr>
        <w:t>4</w:t>
      </w:r>
      <w:bookmarkStart w:id="0" w:name="_GoBack"/>
      <w:bookmarkEnd w:id="0"/>
      <w:r>
        <w:rPr>
          <w:rFonts w:ascii="Times New Roman" w:hAnsi="Times New Roman" w:eastAsia="Times New Roman" w:cs="Times New Roman"/>
          <w:b/>
          <w:bCs/>
          <w:kern w:val="36"/>
          <w:sz w:val="26"/>
          <w:szCs w:val="26"/>
        </w:rPr>
        <w:t xml:space="preserve"> câu)</w:t>
      </w:r>
    </w:p>
    <w:p>
      <w:pPr>
        <w:spacing w:before="100" w:beforeAutospacing="1" w:after="100" w:afterAutospacing="1" w:line="240" w:lineRule="auto"/>
        <w:rPr>
          <w:rFonts w:ascii="Times New Roman" w:hAnsi="Times New Roman" w:eastAsia="Times New Roman" w:cs="Times New Roman"/>
          <w:sz w:val="26"/>
          <w:szCs w:val="26"/>
        </w:rPr>
      </w:pPr>
      <w:r>
        <w:rPr>
          <w:rFonts w:ascii="Times New Roman" w:hAnsi="Times New Roman" w:eastAsia="Times New Roman" w:cs="Times New Roman"/>
          <w:i/>
          <w:iCs/>
          <w:sz w:val="26"/>
          <w:szCs w:val="26"/>
        </w:rPr>
        <w:t>(Mỗi ý có thể: Đúng–Sai / Sai–Đúng / Đúng–Đúng / Sai–Sai)</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Câu 1. Cho đoạn tư liệu sau đây:</w:t>
      </w:r>
    </w:p>
    <w:p>
      <w:pPr>
        <w:spacing w:before="100" w:beforeAutospacing="1" w:after="100" w:afterAutospacing="1" w:line="240" w:lineRule="auto"/>
        <w:outlineLvl w:val="0"/>
        <w:rPr>
          <w:rFonts w:ascii="Times New Roman" w:hAnsi="Times New Roman" w:eastAsia="Times New Roman" w:cs="Times New Roman"/>
          <w:b/>
          <w:bCs/>
          <w:i/>
          <w:iCs/>
          <w:sz w:val="26"/>
          <w:szCs w:val="26"/>
        </w:rPr>
      </w:pPr>
      <w:r>
        <w:rPr>
          <w:rFonts w:ascii="Times New Roman" w:hAnsi="Times New Roman" w:eastAsia="Times New Roman" w:cs="Times New Roman"/>
          <w:b/>
          <w:bCs/>
          <w:i/>
          <w:iCs/>
          <w:sz w:val="26"/>
          <w:szCs w:val="26"/>
        </w:rPr>
        <w:t>“Ngày 5-6-1911, trên con tàu Admiral Latouche-Tréville, từ cảng Sài Gòn, Nguyễn Tất Thành đã rời Tổ quốc, bắt đầu cuộc hành trình tìm con đường giải phóng dân tộc, giải phóng đất nước. Trên suốt chặng đường bôn ba, gian khổ ấy, chàng thanh niên Việt Nam yêu nước Nguyễn Tất Thành, nhà hoạt động quốc tế xuất sắc Nguyễn Ái Quốc đã đến với chủ nghĩa Mác - Lê-nin, tìm ra con đường giải phóng cho dân tộc. Người đã rút ra kết luận: “Muốn cứu nước và giải phóng dân tộc không có con đường nào khác con đường cách mạng vô sản”. Tiếp thu và vận dụng sáng tạo chủ nghĩa Mác - Lê-nin, Người đã  dần xây dựng được một hệ thống lý luận về cách mạng giải phóng dân tộc phù hợp với thực tiễn Việt Nam và tích cực chuẩn bị mọi mặt cho sự ra đời của một chính đảng cách mạng ở Việt Nam”.</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(Theo báo Tạp chí Cộng sản: </w:t>
      </w:r>
      <w:r>
        <w:rPr>
          <w:rFonts w:ascii="Times New Roman" w:hAnsi="Times New Roman" w:eastAsia="Times New Roman" w:cs="Times New Roman"/>
          <w:b/>
          <w:bCs/>
          <w:sz w:val="26"/>
          <w:szCs w:val="26"/>
          <w:u w:val="single"/>
        </w:rPr>
        <w:t>https://tapchicongsan.org.vn/phong-su-anh-tap-chi congsan//asset_publisher/RnEb4bkC9pdc/content/chu-tich-ho-chi-minh-vi-dai-song-mai-trong-su-nghiep-cua-chung-ta</w:t>
      </w:r>
      <w:r>
        <w:rPr>
          <w:rFonts w:ascii="Times New Roman" w:hAnsi="Times New Roman" w:eastAsia="Times New Roman" w:cs="Times New Roman"/>
          <w:b/>
          <w:bCs/>
          <w:sz w:val="26"/>
          <w:szCs w:val="26"/>
        </w:rPr>
        <w:t>).</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 Quá trình chuyển biến tư tưởng của Nguyễn Ái Quốc là: từ chủ nghĩa yêu nước đến với chủ nghĩa Mác – Lê nin.</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b) Điểm tương đồng trong hoạt động cứu nước của Nguyễn Ái Quốc với các bậc tiền bối đi trước đều là nhận thức được hạn chế của khuynh hướng tư sản.</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c) Năm 1911, Nguyễn Ái Quốc bắt đầu thực hiện quá trình ra đi tìm đường cứu nước giải phóng đồng bào.</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Nguyễn Ái Quốc đã tiến hành đồng thời việc xây dựng hệ thống lý luận giải phóng dân tộc với việc chuẩn bị điều kiện cho sự thành lập các tổ chức </w:t>
      </w:r>
      <w:r>
        <w:rPr>
          <w:rFonts w:ascii="Times New Roman" w:hAnsi="Times New Roman" w:eastAsia="Times New Roman" w:cs="Times New Roman"/>
          <w:b/>
          <w:bCs/>
          <w:sz w:val="26"/>
          <w:szCs w:val="26"/>
          <w:lang w:bidi="vi-VN"/>
        </w:rPr>
        <w:t xml:space="preserve">Đảng </w:t>
      </w:r>
      <w:r>
        <w:rPr>
          <w:rFonts w:ascii="Times New Roman" w:hAnsi="Times New Roman" w:eastAsia="Times New Roman" w:cs="Times New Roman"/>
          <w:b/>
          <w:bCs/>
          <w:sz w:val="26"/>
          <w:szCs w:val="26"/>
        </w:rPr>
        <w:t>Cộng sản ở Việt Nam.</w:t>
      </w:r>
    </w:p>
    <w:p>
      <w:pPr>
        <w:spacing w:before="100" w:beforeAutospacing="1" w:after="100" w:afterAutospacing="1" w:line="240" w:lineRule="auto"/>
        <w:outlineLvl w:val="0"/>
        <w:rPr>
          <w:rFonts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Pr>
        <w:t xml:space="preserve">Câu 2. </w:t>
      </w:r>
      <w:r>
        <w:rPr>
          <w:rFonts w:ascii="Times New Roman" w:hAnsi="Times New Roman" w:eastAsia="Times New Roman" w:cs="Times New Roman"/>
          <w:b/>
          <w:bCs/>
          <w:sz w:val="26"/>
          <w:szCs w:val="26"/>
          <w:lang w:val="vi-VN"/>
        </w:rPr>
        <w:t>Đọc đoạn tư liệu sau đây</w:t>
      </w:r>
    </w:p>
    <w:p>
      <w:pPr>
        <w:spacing w:before="100" w:beforeAutospacing="1" w:after="100" w:afterAutospacing="1" w:line="240" w:lineRule="auto"/>
        <w:outlineLvl w:val="0"/>
        <w:rPr>
          <w:rFonts w:ascii="Times New Roman" w:hAnsi="Times New Roman" w:eastAsia="Times New Roman" w:cs="Times New Roman"/>
          <w:b/>
          <w:bCs/>
          <w:sz w:val="26"/>
          <w:szCs w:val="26"/>
          <w:lang w:val="vi-VN"/>
        </w:rPr>
      </w:pPr>
      <w:r>
        <w:rPr>
          <w:rFonts w:ascii="Times New Roman" w:hAnsi="Times New Roman" w:eastAsia="Times New Roman" w:cs="Times New Roman"/>
          <w:b/>
          <w:bCs/>
          <w:i/>
          <w:iCs/>
          <w:sz w:val="26"/>
          <w:szCs w:val="26"/>
          <w:lang w:val="vi-VN"/>
        </w:rPr>
        <w:t>“Chỉ có đổi mới thì mới thấy đúng và thấy hết sự thật, thấy những nhân tố mới để phát huy, những sai lầm để sửa chữa,... Muốn thế phải đấu tranh chống cái cũ, chống bảo thủ trì trệ, chống giáo điều rập khuôn, chống chủ quan nóng vội, chống tha hoá biến chất, chống những thói quen lỗi thời, dai dẳng”.</w:t>
      </w:r>
    </w:p>
    <w:p>
      <w:pPr>
        <w:spacing w:before="100" w:beforeAutospacing="1" w:after="100" w:afterAutospacing="1" w:line="240" w:lineRule="auto"/>
        <w:outlineLvl w:val="0"/>
        <w:rPr>
          <w:rFonts w:ascii="Times New Roman" w:hAnsi="Times New Roman" w:eastAsia="Times New Roman" w:cs="Times New Roman"/>
          <w:b/>
          <w:bCs/>
          <w:i/>
          <w:iCs/>
          <w:sz w:val="26"/>
          <w:szCs w:val="26"/>
          <w:lang w:val="vi-VN"/>
        </w:rPr>
      </w:pPr>
      <w:r>
        <w:rPr>
          <w:rFonts w:ascii="Times New Roman" w:hAnsi="Times New Roman" w:eastAsia="Times New Roman" w:cs="Times New Roman"/>
          <w:b/>
          <w:bCs/>
          <w:i/>
          <w:iCs/>
          <w:sz w:val="26"/>
          <w:szCs w:val="26"/>
          <w:lang w:val="vi-VN"/>
        </w:rPr>
        <w:t xml:space="preserve">(Diễn văn khai mạc Đại hội đại biểu toàn quốc lần thứ VI của Đảng Cộng sản Việt Nam, </w:t>
      </w:r>
      <w:r>
        <w:rPr>
          <w:rFonts w:ascii="Times New Roman" w:hAnsi="Times New Roman" w:eastAsia="Times New Roman" w:cs="Times New Roman"/>
          <w:b/>
          <w:bCs/>
          <w:sz w:val="26"/>
          <w:szCs w:val="26"/>
          <w:lang w:val="vi-VN"/>
        </w:rPr>
        <w:t>trích trong:</w:t>
      </w:r>
      <w:r>
        <w:rPr>
          <w:rFonts w:ascii="Times New Roman" w:hAnsi="Times New Roman" w:eastAsia="Times New Roman" w:cs="Times New Roman"/>
          <w:b/>
          <w:bCs/>
          <w:i/>
          <w:iCs/>
          <w:sz w:val="26"/>
          <w:szCs w:val="26"/>
          <w:lang w:val="vi-VN"/>
        </w:rPr>
        <w:t xml:space="preserve"> Văn kiện Đảng, Toàn tập, </w:t>
      </w:r>
      <w:r>
        <w:rPr>
          <w:rFonts w:ascii="Times New Roman" w:hAnsi="Times New Roman" w:eastAsia="Times New Roman" w:cs="Times New Roman"/>
          <w:b/>
          <w:bCs/>
          <w:sz w:val="26"/>
          <w:szCs w:val="26"/>
          <w:lang w:val="vi-VN"/>
        </w:rPr>
        <w:t>Tập 47, NXB Chính trị Quốc gia, Hà Nội, 2006, tr.690</w:t>
      </w:r>
      <w:r>
        <w:rPr>
          <w:rFonts w:ascii="Times New Roman" w:hAnsi="Times New Roman" w:eastAsia="Times New Roman" w:cs="Times New Roman"/>
          <w:b/>
          <w:bCs/>
          <w:i/>
          <w:iCs/>
          <w:sz w:val="26"/>
          <w:szCs w:val="26"/>
          <w:lang w:val="vi-VN"/>
        </w:rPr>
        <w:t xml:space="preserve">) </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a) </w:t>
      </w:r>
      <w:r>
        <w:rPr>
          <w:rFonts w:ascii="Times New Roman" w:hAnsi="Times New Roman" w:eastAsia="Times New Roman" w:cs="Times New Roman"/>
          <w:b/>
          <w:bCs/>
          <w:sz w:val="26"/>
          <w:szCs w:val="26"/>
          <w:lang w:val="vi-VN"/>
        </w:rPr>
        <w:t>Đổi mới là một quá trình tất yếu để phát hiện những nhân tố mới và sửa chữa những sai lầm trong quá trình phát triển đất nước.</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b) </w:t>
      </w:r>
      <w:r>
        <w:rPr>
          <w:rFonts w:ascii="Times New Roman" w:hAnsi="Times New Roman" w:eastAsia="Times New Roman" w:cs="Times New Roman"/>
          <w:b/>
          <w:bCs/>
          <w:sz w:val="26"/>
          <w:szCs w:val="26"/>
          <w:lang w:val="vi-VN"/>
        </w:rPr>
        <w:t>Đổi mới có thể thực hiện mà không cần đấu tranh chống lại các thói quen cũ, bảo thủ, trì trệ trong xã hội.</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c) </w:t>
      </w:r>
      <w:r>
        <w:rPr>
          <w:rFonts w:ascii="Times New Roman" w:hAnsi="Times New Roman" w:eastAsia="Times New Roman" w:cs="Times New Roman"/>
          <w:b/>
          <w:bCs/>
          <w:sz w:val="26"/>
          <w:szCs w:val="26"/>
          <w:lang w:val="vi-VN"/>
        </w:rPr>
        <w:t>Quá trình đổi mới đòi hỏi một cuộc cách mạng về tư tưởng, nơi mà mỗi cá nhân và tổ chức phải không ngừng tự đổi mới, vượt qua những giới hạn cũ để thích nghi với tình hình mới, tránh tha hóa biến chất.</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w:t>
      </w:r>
      <w:r>
        <w:rPr>
          <w:rFonts w:ascii="Times New Roman" w:hAnsi="Times New Roman" w:eastAsia="Times New Roman" w:cs="Times New Roman"/>
          <w:b/>
          <w:bCs/>
          <w:sz w:val="26"/>
          <w:szCs w:val="26"/>
          <w:lang w:val="vi-VN"/>
        </w:rPr>
        <w:t>Để đổi mới thành công, cần phải thường xuyên tự phê bình và đấu tranh chống lại những tư duy bảo thủ và giáo điều, đảm bảo sự linh hoạt và sáng tạo trong quá trình phát triển.</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Câu 3. Cho đoạn tư liệu sau đây:</w:t>
      </w:r>
    </w:p>
    <w:p>
      <w:pPr>
        <w:spacing w:before="100" w:beforeAutospacing="1" w:after="100" w:afterAutospacing="1" w:line="240" w:lineRule="auto"/>
        <w:outlineLvl w:val="0"/>
        <w:rPr>
          <w:rFonts w:ascii="Times New Roman" w:hAnsi="Times New Roman" w:eastAsia="Times New Roman" w:cs="Times New Roman"/>
          <w:b/>
          <w:bCs/>
          <w:i/>
          <w:iCs/>
          <w:sz w:val="26"/>
          <w:szCs w:val="26"/>
        </w:rPr>
      </w:pPr>
      <w:r>
        <w:rPr>
          <w:rFonts w:ascii="Times New Roman" w:hAnsi="Times New Roman" w:eastAsia="Times New Roman" w:cs="Times New Roman"/>
          <w:b/>
          <w:bCs/>
          <w:i/>
          <w:iCs/>
          <w:sz w:val="26"/>
          <w:szCs w:val="26"/>
        </w:rPr>
        <w:t>“Việc Việt Nam gia nhập ASEAN có ý nghĩa vô cùng quan trọng không chỉ đối với Việt Nam, mà còn với toàn bộ khu vực Đông Nam Á, khởi đầu cho quá trình hoàn tất ý tưởng về một tổ chức bao gồm đầy đủ mười quốc gia thành viên, cùng phấn đấu xây dựng một khu vực hòa bình, ổn định và phát triển, để từ đó làm cơ sở cho những bước phát triển cao hơn của Hiệp hội sau này là xây dựng một Cộng đồng và đem lại những lợi ích thiết thực cho gần 700 triệu người dân trong khu vực”.</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(Vũ Hồ, </w:t>
      </w:r>
      <w:r>
        <w:rPr>
          <w:rFonts w:ascii="Times New Roman" w:hAnsi="Times New Roman" w:eastAsia="Times New Roman" w:cs="Times New Roman"/>
          <w:b/>
          <w:bCs/>
          <w:i/>
          <w:iCs/>
          <w:sz w:val="26"/>
          <w:szCs w:val="26"/>
        </w:rPr>
        <w:t>Dấu ấn Việt Nam trong ASEAN: Đồng hành, lớn mạnh cùng năm tháng</w:t>
      </w:r>
      <w:r>
        <w:rPr>
          <w:rFonts w:ascii="Times New Roman" w:hAnsi="Times New Roman" w:eastAsia="Times New Roman" w:cs="Times New Roman"/>
          <w:b/>
          <w:bCs/>
          <w:sz w:val="26"/>
          <w:szCs w:val="26"/>
        </w:rPr>
        <w:t>, Tạp chí Cộng sản điện tử, ISSN 2734-9071, ngày 23-10-2023)</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 Khi gia nhập ASEAN, các nước trong khu vực có nhiều cơ hội để hợp tác, cùng phấn đấu xây dựng một khu vực hòa bình, ổn định và phát triển.</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b) Đoạn tư liệu cung cấp thông tin về ý nghĩa của việc Việt Nam gia nhập ASEAN.</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c) Việt Nam gia nhập ASEAN là sự khởi đầu hướng tới xây dựng một khu vực hòa bình, ổn định và phát triển thịnh vượng.</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d) Việt Nam gia nhập ASEAN đánh dấu bước phát triển mới, đặt cơ sở cho quá trình giải quyết vấn đề xung đột ở Cam-pu-chia</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Câu 4. </w:t>
      </w:r>
      <w:r>
        <w:rPr>
          <w:rFonts w:ascii="Times New Roman" w:hAnsi="Times New Roman" w:eastAsia="Times New Roman" w:cs="Times New Roman"/>
          <w:b/>
          <w:bCs/>
          <w:sz w:val="26"/>
          <w:szCs w:val="26"/>
          <w:lang w:val="vi-VN"/>
        </w:rPr>
        <w:t>Cho đoạn tư liệu sau đây</w:t>
      </w:r>
      <w:r>
        <w:rPr>
          <w:rFonts w:ascii="Times New Roman" w:hAnsi="Times New Roman" w:eastAsia="Times New Roman" w:cs="Times New Roman"/>
          <w:b/>
          <w:bCs/>
          <w:sz w:val="26"/>
          <w:szCs w:val="26"/>
        </w:rPr>
        <w:t>:</w:t>
      </w:r>
    </w:p>
    <w:p>
      <w:pPr>
        <w:spacing w:before="100" w:beforeAutospacing="1" w:after="100" w:afterAutospacing="1" w:line="240" w:lineRule="auto"/>
        <w:outlineLvl w:val="0"/>
        <w:rPr>
          <w:rFonts w:ascii="Times New Roman" w:hAnsi="Times New Roman" w:eastAsia="Times New Roman" w:cs="Times New Roman"/>
          <w:b/>
          <w:bCs/>
          <w:i/>
          <w:iCs/>
          <w:sz w:val="26"/>
          <w:szCs w:val="26"/>
        </w:rPr>
      </w:pPr>
      <w:r>
        <w:rPr>
          <w:rFonts w:ascii="Times New Roman" w:hAnsi="Times New Roman" w:eastAsia="Times New Roman" w:cs="Times New Roman"/>
          <w:b/>
          <w:bCs/>
          <w:i/>
          <w:iCs/>
          <w:sz w:val="26"/>
          <w:szCs w:val="26"/>
        </w:rPr>
        <w:t>“Họ [những thanh niên trong phong trào Đông Du] đến Nhật Bản với một tinh thần thực sự cầu thị nhằm học hỏi những kinh nghiệm quý giá về sự thành công của Nhật Bản duy tân để trở về đánh Pháp, khôi phục Việt Nam, giành lại độc lập cho nước nhà. Với sự giúp đỡ của nhân dân Nhật Bản, những thanh niên ưu tú Việt Nam lần lượt được thu xếp vào học tại các trường quân sự, chính trị, khoa học, kỹ thuật, văn hoá ở Nhật Bản”.</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(Hoàng Văn Hiển, </w:t>
      </w:r>
      <w:r>
        <w:rPr>
          <w:rFonts w:ascii="Times New Roman" w:hAnsi="Times New Roman" w:eastAsia="Times New Roman" w:cs="Times New Roman"/>
          <w:b/>
          <w:bCs/>
          <w:i/>
          <w:iCs/>
          <w:sz w:val="26"/>
          <w:szCs w:val="26"/>
        </w:rPr>
        <w:t>Tiếp cận Lịch sử thế giới và Lịch sử Việt Nam - Một cách nhìn</w:t>
      </w:r>
      <w:r>
        <w:rPr>
          <w:rFonts w:ascii="Times New Roman" w:hAnsi="Times New Roman" w:eastAsia="Times New Roman" w:cs="Times New Roman"/>
          <w:b/>
          <w:bCs/>
          <w:sz w:val="26"/>
          <w:szCs w:val="26"/>
        </w:rPr>
        <w:t>, Nxb Chính trị Quốc gia, 2009, tr.52).</w:t>
      </w:r>
    </w:p>
    <w:p>
      <w:pPr>
        <w:spacing w:before="100" w:beforeAutospacing="1" w:after="100" w:afterAutospacing="1" w:line="240" w:lineRule="auto"/>
        <w:outlineLvl w:val="0"/>
        <w:rPr>
          <w:rFonts w:ascii="Times New Roman" w:hAnsi="Times New Roman" w:eastAsia="Times New Roman" w:cs="Times New Roman"/>
          <w:b/>
          <w:bCs/>
          <w:sz w:val="26"/>
          <w:szCs w:val="26"/>
        </w:rPr>
      </w:pP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a) Phong trào Đông Du của thanh niên yêu nước đầu thế kỉ XX đã bước đầu xây dựng xây dựng mối liên hệ giữa phong trào yêu nước Việt Nam với cách mạng các nước châu Á và thế giới</w:t>
      </w:r>
      <w:r>
        <w:rPr>
          <w:rFonts w:ascii="Times New Roman" w:hAnsi="Times New Roman" w:eastAsia="Times New Roman" w:cs="Times New Roman"/>
          <w:b/>
          <w:bCs/>
          <w:sz w:val="26"/>
          <w:szCs w:val="26"/>
          <w:lang w:val="vi-VN"/>
        </w:rPr>
        <w:t>.</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b) Đoạn tư liệu trên đề cập đến vai trò của Phan Bội Châu những năm đầu thế kỉ XX</w:t>
      </w:r>
      <w:r>
        <w:rPr>
          <w:rFonts w:ascii="Times New Roman" w:hAnsi="Times New Roman" w:eastAsia="Times New Roman" w:cs="Times New Roman"/>
          <w:b/>
          <w:bCs/>
          <w:sz w:val="26"/>
          <w:szCs w:val="26"/>
          <w:lang w:val="vi-VN"/>
        </w:rPr>
        <w:t>.</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c) Hoạt động đối ngoại của bộ phận thanh niên yêu nước đầu thế kỉ XX thể hiện tính chất cách mạng, góp phần xác lập khuynh hướng mới trong phong trào dân tộc, dân chủ ở Việt Nam.</w:t>
      </w:r>
    </w:p>
    <w:p>
      <w:pPr>
        <w:spacing w:before="100" w:beforeAutospacing="1" w:after="100" w:afterAutospacing="1" w:line="240" w:lineRule="auto"/>
        <w:outlineLvl w:val="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
          <w:bCs/>
          <w:sz w:val="26"/>
          <w:szCs w:val="26"/>
        </w:rPr>
        <w:t xml:space="preserve">d) Phong trào Đông Du do Phan Châu Trinh khởi xướng thể hiện tinh thần yêu </w:t>
      </w:r>
      <w:r>
        <w:rPr>
          <w:rFonts w:ascii="Times New Roman" w:hAnsi="Times New Roman" w:eastAsia="Times New Roman" w:cs="Times New Roman"/>
          <w:b/>
          <w:bCs/>
          <w:sz w:val="26"/>
          <w:szCs w:val="26"/>
          <w:lang w:val="vi-VN"/>
        </w:rPr>
        <w:t>nước.</w:t>
      </w:r>
    </w:p>
    <w:p>
      <w:pPr>
        <w:spacing w:before="100" w:beforeAutospacing="1" w:after="100" w:afterAutospacing="1" w:line="240" w:lineRule="auto"/>
        <w:outlineLvl w:val="0"/>
        <w:rPr>
          <w:rFonts w:ascii="Times New Roman" w:hAnsi="Times New Roman" w:eastAsia="Times New Roman" w:cs="Times New Roman"/>
          <w:sz w:val="26"/>
          <w:szCs w:val="26"/>
        </w:rPr>
      </w:pPr>
    </w:p>
    <w:p>
      <w:pPr>
        <w:rPr>
          <w:sz w:val="26"/>
          <w:szCs w:val="26"/>
        </w:rPr>
      </w:pPr>
    </w:p>
    <w:sectPr>
      <w:pgSz w:w="11909" w:h="16834"/>
      <w:pgMar w:top="720" w:right="720" w:bottom="720" w:left="720" w:header="720" w:footer="720" w:gutter="720"/>
      <w:cols w:space="720"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gutterAtTop/>
  <w:documentProtection w:enforcement="0"/>
  <w:defaultTabStop w:val="720"/>
  <w:drawingGridHorizontalSpacing w:val="11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D0A"/>
    <w:rsid w:val="001E00B4"/>
    <w:rsid w:val="00286D28"/>
    <w:rsid w:val="00303715"/>
    <w:rsid w:val="003E683F"/>
    <w:rsid w:val="00534DDD"/>
    <w:rsid w:val="006865B6"/>
    <w:rsid w:val="00701D62"/>
    <w:rsid w:val="008470BF"/>
    <w:rsid w:val="00872184"/>
    <w:rsid w:val="008C6A73"/>
    <w:rsid w:val="00A932FC"/>
    <w:rsid w:val="00DD0D0A"/>
    <w:rsid w:val="00E06DCD"/>
    <w:rsid w:val="00E509FA"/>
    <w:rsid w:val="00F1760F"/>
    <w:rsid w:val="548D3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3"/>
    <w:basedOn w:val="1"/>
    <w:next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8">
    <w:name w:val="Default Paragraph Font"/>
    <w:semiHidden/>
    <w:unhideWhenUsed/>
    <w:uiPriority w:val="1"/>
  </w:style>
  <w:style w:type="table" w:default="1" w:styleId="11">
    <w:name w:val="Normal Table"/>
    <w:semiHidden/>
    <w:unhideWhenUsed/>
    <w:uiPriority w:val="99"/>
    <w:tblPr>
      <w:tblLayout w:type="fixed"/>
      <w:tblCellMar>
        <w:top w:w="0" w:type="dxa"/>
        <w:left w:w="108" w:type="dxa"/>
        <w:bottom w:w="0" w:type="dxa"/>
        <w:right w:w="108" w:type="dxa"/>
      </w:tblCellMar>
    </w:tblPr>
  </w:style>
  <w:style w:type="paragraph" w:styleId="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5">
    <w:name w:val="toc 1"/>
    <w:basedOn w:val="1"/>
    <w:next w:val="1"/>
    <w:semiHidden/>
    <w:unhideWhenUsed/>
    <w:qFormat/>
    <w:uiPriority w:val="39"/>
    <w:pPr>
      <w:spacing w:after="100"/>
    </w:pPr>
    <w:rPr>
      <w:rFonts w:eastAsiaTheme="minorEastAsia"/>
      <w:lang w:eastAsia="ja-JP"/>
    </w:rPr>
  </w:style>
  <w:style w:type="paragraph" w:styleId="6">
    <w:name w:val="toc 2"/>
    <w:basedOn w:val="1"/>
    <w:next w:val="1"/>
    <w:semiHidden/>
    <w:unhideWhenUsed/>
    <w:qFormat/>
    <w:uiPriority w:val="39"/>
    <w:pPr>
      <w:spacing w:after="100"/>
      <w:ind w:left="220"/>
    </w:pPr>
    <w:rPr>
      <w:rFonts w:eastAsiaTheme="minorEastAsia"/>
      <w:lang w:eastAsia="ja-JP"/>
    </w:rPr>
  </w:style>
  <w:style w:type="paragraph" w:styleId="7">
    <w:name w:val="toc 3"/>
    <w:basedOn w:val="1"/>
    <w:next w:val="1"/>
    <w:semiHidden/>
    <w:unhideWhenUsed/>
    <w:qFormat/>
    <w:uiPriority w:val="39"/>
    <w:pPr>
      <w:spacing w:after="100"/>
      <w:ind w:left="440"/>
    </w:pPr>
    <w:rPr>
      <w:rFonts w:eastAsiaTheme="minorEastAsia"/>
      <w:lang w:eastAsia="ja-JP"/>
    </w:rPr>
  </w:style>
  <w:style w:type="character" w:styleId="9">
    <w:name w:val="Emphasis"/>
    <w:basedOn w:val="8"/>
    <w:qFormat/>
    <w:uiPriority w:val="20"/>
    <w:rPr>
      <w:i/>
      <w:iCs/>
    </w:rPr>
  </w:style>
  <w:style w:type="character" w:styleId="10">
    <w:name w:val="Strong"/>
    <w:basedOn w:val="8"/>
    <w:qFormat/>
    <w:uiPriority w:val="22"/>
    <w:rPr>
      <w:b/>
      <w:bCs/>
    </w:rPr>
  </w:style>
  <w:style w:type="character" w:customStyle="1" w:styleId="12">
    <w:name w:val="Heading 1 Char"/>
    <w:basedOn w:val="8"/>
    <w:link w:val="2"/>
    <w:uiPriority w:val="9"/>
    <w:rPr>
      <w:rFonts w:asciiTheme="majorHAnsi" w:hAnsiTheme="majorHAnsi" w:eastAsiaTheme="majorEastAsia" w:cstheme="majorBidi"/>
      <w:b/>
      <w:bCs/>
      <w:color w:val="376092" w:themeColor="accent1" w:themeShade="BF"/>
      <w:sz w:val="28"/>
      <w:szCs w:val="28"/>
    </w:rPr>
  </w:style>
  <w:style w:type="paragraph" w:customStyle="1" w:styleId="13">
    <w:name w:val="TOC Heading"/>
    <w:basedOn w:val="2"/>
    <w:next w:val="1"/>
    <w:unhideWhenUsed/>
    <w:qFormat/>
    <w:uiPriority w:val="39"/>
    <w:pPr>
      <w:outlineLvl w:val="9"/>
    </w:pPr>
    <w:rPr>
      <w:lang w:eastAsia="ja-JP"/>
    </w:rPr>
  </w:style>
  <w:style w:type="character" w:customStyle="1" w:styleId="14">
    <w:name w:val="Heading 3 Char"/>
    <w:basedOn w:val="8"/>
    <w:link w:val="3"/>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1612</Words>
  <Characters>9191</Characters>
  <Lines>76</Lines>
  <Paragraphs>21</Paragraphs>
  <TotalTime>2</TotalTime>
  <ScaleCrop>false</ScaleCrop>
  <LinksUpToDate>false</LinksUpToDate>
  <CharactersWithSpaces>10782</CharactersWithSpaces>
  <Application>WPS Office_10.2.0.7480_F1E327BC-269C-435d-A152-05C5408002CA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2026-02-23T09:32:00Z</dcterms:created>
  <dc:creator>ASUS</dc:creator>
  <cp:lastModifiedBy>MINH TUAN</cp:lastModifiedBy>
  <dcterms:modified xsi:type="dcterms:W3CDTF">2026-03-03T11:44:41Z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1033-10.2.0.7480</vt:lpwstr>
  </property>
</Properties>
</file>