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TCVN FAKE 8888:2022 — CÁP ĐIỆN GIẢ LẬP (FIXTURE M02, DOCX)</w:t>
      </w:r>
    </w:p>
    <w:p>
      <w:r>
        <w:t xml:space="preserve">1 Phạm vi</w:t>
      </w:r>
    </w:p>
    <w:p>
      <w:r>
        <w:t xml:space="preserve">Tiêu chuẩn giả lập về chọn cáp, định dạng DOCX.</w:t>
      </w:r>
    </w:p>
    <w:p>
      <w:r>
        <w:t xml:space="preserve">2 Tiết diện cáp</w:t>
      </w:r>
    </w:p>
    <w:p>
      <w:r>
        <w:t xml:space="preserve">2.1 Tiết diện tối thiểu</w:t>
      </w:r>
    </w:p>
    <w:p>
      <w:r>
        <w:t xml:space="preserve">Tiết diện giả lập tối thiểu của dây pha là 8,8 mm2.</w:t>
      </w:r>
    </w:p>
    <w:p>
      <w:r>
        <w:t xml:space="preserve">2.2 Bảng chọn cáp</w:t>
      </w:r>
    </w:p>
    <w:p>
      <w:r>
        <w:t xml:space="preserve">Bảng 2 - Dòng điện giả lập</w:t>
      </w:r>
    </w:p>
    <w:tbl>
      <w:tr>
        <w:tc>
          <w:p>
            <w:r>
              <w:t xml:space="preserve">Tiết diện</w:t>
            </w:r>
          </w:p>
        </w:tc>
        <w:tc>
          <w:p>
            <w:r>
              <w:t xml:space="preserve">Dòng</w:t>
            </w:r>
          </w:p>
        </w:tc>
      </w:tr>
      <w:tr>
        <w:tc>
          <w:p>
            <w:r>
              <w:t xml:space="preserve">8,8</w:t>
            </w:r>
          </w:p>
        </w:tc>
        <w:tc>
          <w:p>
            <w:r>
              <w:t xml:space="preserve">88 A</w:t>
            </w:r>
          </w:p>
        </w:tc>
      </w:tr>
    </w:tbl>
    <w:p>
      <w:r>
        <w:drawing/>
      </w:r>
    </w:p>
    <w:p>
      <w:r>
        <w:t xml:space="preserve">3 Hết</w:t>
      </w:r>
    </w:p>
  </w:body>
</w:document>
</file>