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א׳: ERD ו-Data Dictionary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מבוסס במלואו על מסמך האפיון העסקי (27 פרקים) — ללא שינוי החלטות עסקיות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מתרגם את מסמך האפיון העסקי למבנה נתונים טכני מלא: ERD חזותי, ו-Data Dictionary ברמת שדה עבור כל ישות. שמות הטבלאות והשדות ניתנים באנגלית (snake_case), בהתאם למוסכמות פיתוח סטנדרטיות. סדר החלקים הבאים בשכבת העיצוב הטכני (NFR, API Specification, RBAC Matrix, Audit Trail, UAT, Architecture) ייבנה במסמכים/פרקים נפרדים בהמשך.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ERD – תרשימי ישויות וקשרים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להלן שלושה תרשימי ERD מרכזיים, המכסים את הדומיינים המורכבים ביותר של המערכת. יתר הדומיינים (ספקים, מסמכים/הדרכות, תחזוקה, דיווח/אינטגרציה) מתועדים במלואם ב-Data Dictionary (חלק 2), כולל כל מפתחות הקישור (FK), ללא צורך בתרשים גרפי נפרד עבור כל אחד.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סימון: PK = מפתח ראשי (אדום, מודגש). FK = מפתח זר (כחול, נטוי). קווי קשר מסומנים בעוצמת ריבוי (1 / N) בכל קצה. קו מקווקו מציין קשר שני בין אותן שתי ישויות (למשל טבלת קישור עם שני כיווני קישור לאותה ישות).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נתוני אב: פריטים, BOM, מיקומים ואלרגנים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4 (סוגי פריטים), 5 (BOM), 6 (אלרגנים), 7 (מיקומי אחסון) במסמך האפיון העסקי.</w:t>
      </w:r>
    </w:p>
    <w:p>
      <w:pPr>
        <w:spacing w:after="160" w:before="160"/>
        <w:jc w:val="center"/>
      </w:pPr>
      <w:r>
        <w:drawing>
          <wp:inline distT="0" distB="0" distL="0" distR="0">
            <wp:extent cx="4953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קבלה, אצוות, ייצור, ספירות והחזרות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9 (תכנון ייצור), 10 (קבלת סחורה), 11 (אצוות), 15 (החזרות והשמדה), 19 (ספקים), 23 (ספירות מלאי).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משתמשים, Workflow ואיכות (CCP/CAPA)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מקור: פרקים 3 (Workflow), 16 (HACCP/CCP), 17 (CAPA), 25 (משתמשים והרשאות).</w:t>
      </w:r>
    </w:p>
    <w:p>
      <w:pPr>
        <w:spacing w:after="160" w:before="16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 Dictionary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להלן מפרט מלא ברמת שדה לכל ישות במערכת, מאורגן לפי 9 דומיינים התואמים את מבנה הפרקים במסמך האפיון העסקי. שמות טבלאות ושדות באנגלית (snake_case). כל שדה "מפתח" מסומן PK (מפתח ראשי) או FK (מפתח זר, עם ציון הטבלה המקושרת בטור התיאור).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עודכן בעקבות ביקורת ארכיטקטורה בלתי תלויה: נוספו site_id לישויות השורש המרכזיות (יישום בפועל של עקרון ה-Multi-Site Readiness מ-ADR-005), ישות Stock Ledger מרכזית, מודל מסמכים מצורפים גנרי, וטבלת קונפיגורציה למקרים גלובליים. כל התוספות מיישמות דרישות שכבר קיימות באפיון העסקי (בפרט FR-067/068) ואינן מהוות הרחבת היקף עסקי.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דומיין נתוני אב (Master Data) — פרקים 4-7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items  —  פריטים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ייחודי, אוטומטי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ברירת מחדל: האתר היחיד בפריסה הנוכחית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הפריט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raw_material / intermediate / finished_good / cleaning / disposable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base_uom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יחידת מידה בסיסית (ק"ג/ליטר/קרטון/יחידה)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default_location_id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storage_locations.location_id; חובה לחומרי גלם/ניקוי/חד"פ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shelf_life_closed_days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סגור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shelf_life_open_days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לאחר פתיחה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shelf_life_produced_days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ימי תוקף ממועד ייצור (למוצר ביניים/מוגמר)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requires_temp_check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ברירת מחדל FALSE; רלוונטי לחומרי גלם קפואים/מצוננים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requires_coa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דורש תעודת אנליזה בקבלה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min_stock_threshold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סף מלאי מינימום להתראה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version_no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מספר גרסה, לניהול היסטוריה (פרק 4.5)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חותמות זמן סטנדרטיות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bom  —  כותרת מתכון (BOM)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parent_item_id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חייב מסוג intermediate או finished_good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version_number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עולה אוטומטית בכל שינוי מאושר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active / historical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work_instructions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הוראות עבודה מובנות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media_url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קישור לתמונות/סרטון הדרכה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מועד כניסה לתוקף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bom_lines  —  רכיבי מתכון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bom_line_id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bom.bom_id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component_item_id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לפי BOM הורה: raw_material או intermediate בלבד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כמות ליחידת הורה אחת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uom_conversions  —  המרות יחידות מידה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uom_conversion_id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derived_uom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conversion_factor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DECIMAL(12,4)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 (ולידציה, פרק 4.6)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allergen_definitions  —  הגדרות אלרגנים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is_standard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TRUE = מתוך 14 האלרגנים הסטנדרטיים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item_allergens  —  תיוג אלרגן בחומר גלם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 (מפתח מורכב עם allergen_id)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allergen_definitions.allergen_id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product_allergen_profile  —  פרופיל אלרגנים מחושב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allergen_id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allergen_definitions.allergen_id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contact_type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contains / may_contain (פרק 6.5)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last_calculated_at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עדכון אוטומטי בכל שינוי BOM/תיוג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storage_locations  —  מיקומי אחסון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dry / frozen / chilled / disposable / cleaning / kitchen_wip / thawing (CR-001) / custom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location_managers  —  שיוך מחסנאים למיקום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responsibility_role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מחסנאי / מנהל_מחסן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דומיין ספקים — פרק 21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suppliers  —  ספקים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contact_info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approved / rejected / restricted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current_score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אוטומטית (Scorecard)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supplier_documents  —  מסמכי ותעודות ספק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supplier_document_id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תעודת איכות/כשרות/אנליזה וכד'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supplier_scorecards  —  הערכת ביצועי ספק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scorecard_id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period_start / period_end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תקופת ההערכה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rejection_rate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אחוז דחיות בקבלה (מחושב מ-goods_receipts)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weighted_score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ציון סופי משוקלל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דומיין קבלה ואצוות — פרקים 9-11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goods_receipts  —  קבלות סחורה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suppliers.supplier_id; חייב approval_status='approved' (פרק 10.6)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 (ולידציה)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(נוצר/מקושר בעת הקבלה)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expiry_date_closed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תוקף סגור, מוזן ידנית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temp_check_value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רלוונטי לקפוא/מצונן בלבד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coa_attached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תעודת אנליזה מצורפת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receipt_status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accepted / rejected / returned_later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כאשר status אינו accepted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batches  —  אצוות (Lots)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דנורמליזציה מכוונת לביצועי שאילתה (NFR-005)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מספר ספק או פנימי (unique per item)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 / internal_production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לאצוות ייצור פנימי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מועד פתיחת אריזה (אם רלוונטי)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expiry_date_closed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expiry_date_open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מחושב: open_date + shelf_life_open_days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0 (ולידציה, פרק 8.6)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on_hold / rejected / destroyed / consumed / thawing (CR-001) / thawed (CR-001)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storage_locations.location_id; מקרר הפשרה ייעודי (בשר/עופות/דגים), רק כאשר location_type='thawing'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thaw_start_at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תחילת הפשרה בפועל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thaw_end_at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סיום הפשרה בפועל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frozen_weight_in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משקל קפוא בכניסה למקרר ההפשרה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thawed_weight_out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 (CR-001)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משקל מופשר ביציאה; % פחת מחושב באפליקציה: (frozen_weight_in-thawed_weight_out)/frozen_weight_in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original_closed_expiry_date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 (CR-001)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תוקף סגור מקורי, נשמר להיסטוריה בכניסה להפשרה (אינו מוחלף, expiry_date_closed הקיים ממשיך לשקף את הערך העדכני לפי הכללים הרגילים)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batch_consumption  —  קישורי אצוות (עקיבות)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parent_batch_id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(האצווה היולדת)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component_batch_id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 (אצוות הרכיב)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quantity_used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2.4 דומיין ייצור ומלאי — פרקים 8, 23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production_plans  —  תוכנית ייצור שבועית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items.item_id; חייב BOM פעיל (פרק 9.6)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published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נדרש אם נבנה ע"י מתכנן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daily_allocation_lines  —  דוח ניפוק יומי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production_plans.plan_id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required_quantity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מ-BOM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allocated_batch_id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batches.batch_id; מוצע FEFO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allocated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inventory_counts  —  ספירות מלאי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theoretical_qty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מוסתר עד להזנת counted_qty (פרק 23.5)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counted_qty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variance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מחושב: counted_qty - theoretical_qty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approval_status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auto_approved / pending_approval / approved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2.5 דומיין החזרות והשמדה — פרק 15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returns  —  החזרות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product_item_id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quality / expiry / overorder / other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disposition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restock_conditional / destroy / inspect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registered_at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destruction_records  —  רשומות השמדה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destruction_id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qa_approved_by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 (בעל Role 'מנהלת אבטחת איכות')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manager_approved_by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נדרש מעל סף שיוגדר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פרוטוקול השמדה מלא — חובה (פרק 15.6)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2.6 דומיין איכות — פרקים 16-17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(CR-001) תהליך ההפשרה (בשר/עופות/דגים, פרק 11.9 באפיון) משתמש חוזר במלואו במבנה הקיים למטה — ללא הוספת עמודה או טבלה. שתי דוגמאות קונפיגורציה (נתונים, לא סכימה) הממחישות זאת: (1) CCP "משך הפשרה מרבי — דגים": linked_item_id=(פריטי דגים), measurement_parameter="duration_hours", upper_limit=36, responsible_role_id=(מנהל ייצור — לא אבטחת איכות, ראו פרק 16.1 באפיון); (2) CCP "טמפרטורת יעד הפשרה — בשר/עופות": ללא upper_limit קבוע, מנוטר מול lower_limit בלבד. מדידות ההפשרה בפועל (זמן/משקל/טמפרטורה) נכתבות לטבלת ccp_measurements הקיימת, עם batch_id זהה לאצוות המקורית (לא אצוות חדשה, עקבי עם 5.2 ב-Impact Analysis).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ccp_definitions  —  הגדרות CCP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linked_item_id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measurement_parameter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טמפרטורה/זמן/משקל/pH/מותאם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lower_limit / upper_limit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לפחות אחד מהשניים חובה (פרק 16.6)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responsible_role_id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 (גמיש לכל CCP — לדוגמת שימוש, ראו הערת CR-001 מעלה)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recording_method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 / automatic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ccp_measurements  —  מדידות CCP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ccp_id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ccp_definitions.ccp_id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in_range / deviation (מחושב אוטומטית)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measured_by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gmp_checklists / gmp_checklist_items  —  צ'קליסטי GMP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checklist_id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checklists: שם, תדירות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 (checklist)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items: checklist_id FK, טקסט סעיף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is_checked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חובה אם is_checked=TRUE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quality_deviations  —  חריגות איכות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deviation_id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 / ccp / complaint / audit / manual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/ medium / high / critical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handling_role_id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 (ברירת מחדל: מנהלת אבטחת איכות; לחריגות הפשרה - מנהל ייצור, CR-001)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investigating / closed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opened_at / closed_at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capa_records  —  רשומות CAPA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capa_id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deviation_id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quality_deviations.deviation_id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root_cause_method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5why / fishbone / free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root_cause_text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corrective_action / preventive_action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לפני מעבר לסטטוס בביצוע (פרק 17.6)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corrective_owner_id / preventive_owner_id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corrective_due_date / preventive_due_date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effectiveness_check_date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effectiveness_result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/ effective / not_effective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investigating / pending_verification / closed / reopened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2.7 דומיין מסמכים והדרכות — פרקים 18, 20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documents  —  מסמכים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document_types.document_type_id (ראו 2.11 — טבלת Reference, לא ENUM)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owner_user_id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review_due_date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לרישיון רגולטורי: תאריך פקיעה בפועל (פרק 18.5)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document_versions  —  גרסאות מסמך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documents.document_id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version_number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/ under_review / active / inactive; פעילה אחת בלבד לכל מסמך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read_understood_acknowledgements  —  אישורי קראתי והבנתי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document_version_id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document_versions.version_id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acknowledged_at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training_programs  —  תוכניות הדרכה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content_url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 / asset / ccp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הישות המקושרת (לפי target_type)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requires_exam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validity_days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employee_competency  —  כשירות עובד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competency_id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training_program_id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training_programs.program_id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 / expired / missing / in_progress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completed_at / valid_until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2.8 דומיין תחזוקה — פרק 19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assets  —  ציוד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departments.department_id; המחלקה האחראית על הציוד — קובעת ניתוב קריאות שירות (פרק 19.1 באפיון)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production / measurement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is_ccp_critical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אם TRUE — מקושר ל-ccp_definitions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maintenance_frequency_days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calibration_frequency_days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רלוונטי ל-measurement בלבד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maintenance_tickets  —  קריאות שירות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assets.asset_id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departments.department_id; דנורמליזציה מכוונת מ-assets.department_id בעת יצירת הקריאה, לביצועי שאילתה וניתוב (פרק 19.1 באפיון — אין עוד "תפקיד תחזוקה" מרכזי)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urgency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low / medium / high / urgent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users.user_id; שיוך אופציונלי לעובד ספציפי בתוך המחלקה המטפלת; אינו חובה — הניתוב הראשי הוא ברמת מחלקה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לפני סגירה (פרק 19.6)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in_progress / closed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opened_at / closed_at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calibration_records  —  רשומות כיול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calibration_id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assets.asset_id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גורם מבצע (פנימי/חיצוני)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certificate_url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next_calibration_date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מחושב אוטומטית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2.9 דומיין Workflow, משתמשים, דיווח ואינטגרציה — פרקים 3, 22, 24-26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users  —  משתמשים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 (ראו 2.10); NULL = גישה חוצת-אתרים (מנהל מערכת/מנהל ייצור, תפקידים ללא מחלקה קבועה)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Unique; משמש להתחברות (API Specification חלק ג׳, POST /v1/auth/login)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 בלבד (bcrypt/argon2 או שווה-ערך) — אין ולא יהיה שדה לסיסמה גולמית (raw password) בשום מקום במסד הנתונים או ב-Log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inactive; לא ניתן למחיקה, רק השבתה (פרק 25.6)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roles / user_roles  —  תפקידים ושיוך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roles: role_name — 12 תפקידים עסקיים ספציפיים (פרק 25.1 באפיון; רשימה סופית, לא ENUM גנרי)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user_id, role_id (user_roles)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שיוך רבים-לרבים (פרק 25.1)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departments / user_departments  —  מחלקות ושיוך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departments: department_name — 11 מחלקות ארגוניות (פרק 25.1 באפיון; רשימה סופית)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user_id, department_id (user_departments)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שיוך רבים-לרבים, עצמאי לחלוטין משיוך התפקידים (יחס נפרד, לא כפול, פרק 25.1)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workflow_definitions / workflow_steps  —  הגדרות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workflow_definitions: workflow_name, process_type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workflow_steps: workflow_id FK, step_order, role_id FK, sla_hours, escalation_role_id FK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workflow_tasks  —  משימות/התראות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task_id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workflow_definitions.workflow_id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related_entity_type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המקושרת (למשל batches, ccp_measurements)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related_entity_id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המקושרת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assigned_role_id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roles.role_id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assigned_user_id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/ in_progress / closed / escalated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 / due_at / closed_at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resolution_notes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חובה בסגירה (פרק 24.6)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kpi_definitions / kpi_snapshots  —  KPI ודוחות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kpi_definitions: kpi_name, data_source, formula, threshold_value, calculation_frequency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snapshot_id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טבלת kpi_snapshots: kpi_id FK, calculated_value, calculated_at, threshold_breached</w:t>
            </w:r>
          </w:p>
        </w:tc>
      </w:tr>
    </w:tbl>
    <w:p>
      <w:pPr>
        <w:spacing w:after="16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integration_sync_log  —  יומן סנכרון Priority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entity_type / 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VARCHAR/INT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הישות המסונכרנת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source_of_truth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 / priority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to_priority / from_priority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success / failed / pending_retry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2.10 דומיין תשתית רוחבית (Cross-Cutting Infrastructure)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הישויות הבאות נוספו בעקבות ביקורת ארכיטקטורה בלתי תלויה. הן משרתות את כלל הדומיינים לעיל, ואינן שייכות לפרק עסקי בודד.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Stock Ledger — יומן תנועות מלאי 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מיישם בפועל את FR-067 ו-FR-068 (פרק 8 באפיון העסקי: "ניהול מלאי ברמת אצווה" ו"תיעוד תזועת מלאי כפעולה אטומית"), שהוגדרו כדרישה עסקית אך לא קיבלו טבלה ייעודית בגרסה הקודמת של המסמך. כל שינוי כמות באצווה — קבלה, ניפוק, צריכה לייצור, פלט ייצור, העברה, ספירה/תיקון, החזרה, הסגר, שחרור, השמדה — נכתב כאן כרשומה אחת, בנוסף לרשומה בטבלת המקור (למשל goods_receipts). כך מתקבל יומן-חשבונות (Ledger) יחיד לצורך חישוב יתרה, ביקורת, וניפוי שגיאות מלאי.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inventory_movements  —  יומן תנועות מלאי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sites.site_id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items.item_id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batches.batch_id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storage_locations.location_id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 / allocation_out / production_consumption / production_output / transfer_in / transfer_out / count_adjustment / return / hold / release / destruction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quantity_delta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חיובי (הוספה) או שלילי (הפחתה)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uom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source_entity_type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שיצרה את התנועה (למשל goods_receipts, inventory_counts)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source_entity_id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המקורית באותה טבלה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עקרון מפתח: batches.current_quantity הוא שדה נגזר (Denormalized) לביצועים, המתעדכן אוטומטית בכל insert ל-inventory_movements עבור אותה אצווה; ה-Ledger הוא מקור האמת ההיסטורי, ה-current_quantity הוא Cache הניתן לשחזור מלא מסכימת ה-Ledger בכל עת.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Sites — ריבוי אתרים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מיישם בפועל את עקרון ה-Multi-Site Readiness (Architecture, חלק ז׳, ADR-005). site_id נוסף לישויות "השורש" של כל דומיין (פריטים, מיקומים, ספקים, אצוות, קבלות, תוכניות ייצור, משתמשים, מסמכים, ציוד); טבלאות פירוט/קישור (למשל bom_lines, batch_consumption) יורשות את היקף האתר דרך ה-FK להורה שלהן, ואינן זקוקות לעמודת site_id כפולה ומיותרת.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sites  —  אתרים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site_name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/ inactive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בפריסה הראשונית קיים רשומת site אחת בלבד; המבנה מוכן להוספת אתרים נוספים ללא שינוי סכימה.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Attached Documents — מסמכים מצורפים גנריים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מודל אחיד לקבצים נלווים (תעודות ספק, תעודות אנליזה, תמונות, פרוטוקולי השמדה) המוזכרים לאורך האפיון העסקי (פרקים 9, 15, 16, 19) ללא מנגנון אחסון מאוחד. שדות "תוכן ראשי" ייעודיים (כגון document_versions.file_url, שהוא הגוף המרכזי של נוהל, לא צירוף משני) נשארים כפי שהם.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attached_documents  —  מסמכים/קבצים מצורפים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attachment_id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שם הטבלה המקושרת (למשל goods_receipts, destruction_records, gmp_checklist_items)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מזהה הרשומה המקושרת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coa / supplier_cert / photo / destruction_protocol / other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storage_key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מפתח באחסון העצמים (Object Storage, Architecture חלק ז׳ פרק 6.2)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checksum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לאימות שלמות הקובץ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Parameters — קונפיגורציה גלובלית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שדות קונפיגורציה ברוב המערכת ממוקמים בכוונה על הישות שהם שולטים בה (למשל min_stock_threshold על items, sla_hours על workflow_steps, threshold_value על kpi_definitions) — עיקרון תכנון עדיף, כי הוא שומר על הקונפיגורציה קרובה למה שהיא מגדירה, ומאפשר Join ישיר וולידציה מסוג נכון. טבלת system_parameters מיועדת אך ורק לערכים גלובליים אמיתיים שאין להם "בית" טבעי בישות ספציפית — לדוגמה סף "מלאי שלא זז" של 7 ימים (פרק 15 באפיון, המוגדר במפורש כ"ערך אחיד למערכת").</w:t>
      </w: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system_parameters  —  פרמטרים גלובליים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parameter_key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למשל stale_inventory_threshold_days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parameter_value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מאוחסן כטקסט, מומר לפי סוג היעד באפליקציה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data_type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 / decimal / boolean / string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updated_by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users.user_id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2.11 עקרון ENUM מול טבלת Reference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בעקבות ביקורת הארכיטקטורה, מתועד כאן עקרון מפורש להכרעה בין שדה ENUM קשיח (הדורש שינוי קוד/Migration להוספת ערך) לבין טבלת Reference/Lookup גמישה (ניתנת להרחבה דרך מסך הגדרות, ללא קוד):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קריטריון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נשאר ENUM קשיח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הופך לטבלת Reference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האם לכל ערך יש התנהגות קוד שונה (מעברי מצב, ולידציה ייחודית)?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 — למשל batch.status, capa.status, workflow_task.status: כל ערך מפעיל לוגיקה שונה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 — הערך משמש לתיוג/דיווח בלבד</w:t>
            </w:r>
          </w:p>
        </w:tc>
      </w:tr>
      <w:tr>
        <w:tc>
          <w:tcPr>
            <w:tcW w:type="dxa" w:w="3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האם רשימת הערכים סגורה מטבעה (מספר קבוע, מוגדר רגולטורית)?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כן — למשל contact_type (contains/may_contain)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 — "כל סוג מסמך אחר" (פרק 18.1 באפיון) מרמז על רשימה פתוחה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דוגמאות מהמערכת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batches.status, capa_records.status, workflow_tasks.status, quality_deviations.severity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documents.document_type_id (הומר בפועל לטבלת document_types בסבב ביקורת זה)</w:t>
            </w:r>
          </w:p>
        </w:tc>
      </w:tr>
    </w:tbl>
    <w:p>
      <w:pPr>
        <w:spacing w:after="120"/>
      </w:pPr>
    </w:p>
    <w:p>
      <w:pPr>
        <w:bidi/>
        <w:spacing w:after="60" w:before="14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document_types  —  סוגי מסמכים (Reference)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900"/>
        <w:gridCol w:w="700"/>
        <w:gridCol w:w="44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שדה (Field)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סוג נתון (Type)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מפתח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תיאור / אילוץ עסקי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document_type_id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type_name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sop / form / work_instruction / supplier_cert / external_standard / quality_doc / training_doc / regulatory_license / ...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מאפשר הוספת סוג מסמך חדש דרך מסך הגדרות, ללא Migration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שאר שדות ה-ENUM במערכת (batches.status, capa_records.status, workflow_tasks.status וכד') נבדקו ונשארים ENUM קשיח במכוון: לכל אחד מהם קוד אפליקטיבי הצמוד לערך הספציפי (למשל "on_hold" חוסם ניפוק; "escalated" מפעיל שרשרת התראה שונה), כך שהוספת ערך חדש דרך מסך הגדרות בלבד (ללא בדיקת קוד מקבילה) הייתה יוצרת מצב מסוכן של סטטוס "יתום" ללא לוגיקה תואמת.</w:t>
      </w:r>
    </w:p>
    <w:p>
      <w:pPr>
        <w:pageBreakBefore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2.12 שלמות נתונים וביצועים — סבב ביקורת שני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חמישה ממצאים נוספים מביקורת ארכיטקטורה בלתי תלויה שנייה. כל ממצא נבדק מול האפיון העסקי והמימוש הקיים ב-Data Dictionary לפני החלטה.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2.12.1 Recommended Indexes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אין במסמך התייחסות לאינדקסים, בעוד ש-NFR (חלק ב׳) קובע יעדי זמן תגובה קונקרטיים (NFR-001 עד NFR-008) שאינם ברי-השגה ללא אינדוקס נכון. זהו פער אמיתי בין יעד ביצועים מוצהר לבין תמיכה טכנית בו.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אינדקס מומלץ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תומך ב-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expiry_date_closed, status, site_id)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בחירת FEFO (פרק 9), NFR-001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inventory_movements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(batch_id, performed_at)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עקיבות/היסטוריית אצווה (פרק 14)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batch_consumption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(parent_batch_id), (component_batch_id)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עץ עקיבות דו-כיווני, סימולציית ריקול (UAT-08/09), NFR-005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goods_receipts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(supplier_id, received_at)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חישוב Supplier Scorecard (פרק 21)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integration_sync_log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(status, retry_count, synced_at)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תור Retry לסנכרון Priority (API Spec 5.4)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quality_deviations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(related_batch_id, status)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קישור CAPA/עקיבות (פרקים 15, 17)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(assigned_user_id, status), (assigned_role_id, status)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מסך "המשימות שלי" (פרק 24)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audit_log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(entity_type, entity_id), (performed_by, performed_at)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שאילתות Audit Trail (חלק ה׳)</w:t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2.12.2 Unique Constraints — אושר, עם תיקון הנדסי אחד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רוב האילוצים המוצעים אכן חסרים באופן מפורש. חריג אחד: עבור product_allergen_profile, האילוץ הנכון הוא (product_item_id, allergen_id) בלבד — זהה ל-PK המורכב שכבר קיים — ולא כולל contact_type; הוספת contact_type למפתח הייחודי הייתה מאפשרת בטעות שתי רשומות לאותו צירוף מוצר-אלרגן עם קביעות סותרות ("מכיל" ו-"עלול להכיל" בו-זמנית), מה שסותר את העיקרון הבסיסי שהוגדר בפרק 6.5 באפיון (קביעה אחת חד-משמעית לכל צירוף).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Unique Constraint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נימוק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(item_name, site_id)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שם פריט כפול באותו אתר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batches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batch_number, site_id)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מספר אצווה כפול לאותו פריט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(role_name)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הגדרת תפקיד כפולה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document_versions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(document_id, version_number)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מניעת מספר גרסה כפול לאותו מסמך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item_allergens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(item_id, allergen_id)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כבר נאכף במלואו כ-PK מורכב קיים — ללא שינוי נדרש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product_allergen_profile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(product_item_id, allergen_id)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כבר נאכף כ-PK מורכב קיים; contact_type הוצא מהמפתח (ראו נימוק לעיל)</w:t>
            </w:r>
          </w:p>
        </w:tc>
      </w:tr>
    </w:tbl>
    <w:p>
      <w:pPr>
        <w:spacing w:after="160"/>
      </w:pP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2.12.3 Inventory Movement Idempotency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inventory_movements אכן חסרה הגנת-כפילות ברמת מסד הנתונים. שכבת ה-Idempotency-Key ב-API (חלק ג׳, פרק 3.3) מונעת יצירת בקשה כפולה, אך אינה מגנה מפני באג פנימי באפליקציה שכותב שתי רשומות תנועה עבור אותו אירוע מקור. נדרשת הגנה כפולה (Defense in Depth).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UNIQUE constraint על inventory_movements: (source_entity_type, source_entity_id, movement_type) — מונע רישום כפול של אותה תנועה מאותו אירוע עסקי מקור.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2.12.4 Cross-Site Data Integrity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הוספת site_id (סבב ביקורת קודם) יצרה סיכון חדש שלא טופל — אין כלל המונע קישור FK בין ישויות משני אתרים שונים (למשל אצווה מאתר א׳ עם מיקום אחסון מאתר ב׳), מה שהיה הופך את site_id לקישוט 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עיקרון: כל FK בין שתי ישויות תפעוליות (למשל batches.current_location_id → storage_locations) חייב לקשר רשומות באותו site_id בלבד. נאכף ברמת שכבת האפליקציה (בדיקת תאימות site_id לפני כל כתיבה) ומומלץ להשלים באילוץ DB מורכב (Composite Foreign Key הכולל site_id בשני הצדדים) היכן שהטכנולוגיה הנבחרת תומכת בכך.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חריג מוגדר: משתמשים עם site_id = NULL (מנהל מערכת, מנהל ייצור — תפקידים חוצי-מחלקה לפי פרק 25.1 באפיון — ראו 2.1) הם "חוצי-אתר" במפורש, ורשאים לגשת/לפעול מול ישויות מכל site_id, בהתאם להרשאתם (RBAC Matrix, חלק ד׳).</w:t>
      </w:r>
    </w:p>
    <w:p>
      <w:pPr>
        <w:pStyle w:val="Heading3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2.12.5 Soft Delete / Inactive Policy — אושר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אומת: העיקרון קיים בפועל אך מפוזר כ-Validation Rules נפרדים בכל פרק עסקי בנפרד (למשל פרק 4.6: "לא ניתן להשבית פריט בשימוש פעיל"; פרק 25.6 למשתמשים) — ללא ניסוח טכני מאוחד ברמת מסד הנתונים. ריכוז העיקרון מבהיר לצוות הפיתוח שמדובר בדפוס עיצוב אחיד, לא בכללים נפרדים במקרה.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עיקרון מאוחד: לישויות "אב" הבאות — items, suppliers, users, storage_locations, documents, assets — אין מחיקה פיזית (DELETE) לאחר שהרשומה שימשה בתהליך עסקי כלשהו. הפעולה היחידה הזמינה היא status = inactive.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מחיקה פיזית מותרת אך ורק לרשומת טיוטה (draft) שמעולם לא פורסמה/אושרה/שימשה בתהליך — לדוגמה BOM בסטטוס draft שטרם אושר.</w:t>
      </w:r>
    </w:p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א׳ (ERD ו-Data Dictionary) — גרסה סופית לאחר שני סבבי ביקורת ארכיטקטורה בלתי תלויה. החלקים הבאים בשכבת העיצוב הטכני — NFR (מאושר), API Specification, RBAC Matrix, Audit Trail, UAT, Architecture — יעודכנו במחזורי הביקורת הבאים, כל אחד בנפרד.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0ba3fd84557718465657ee58ea9aaa9d9d04fc.png"/><Relationship Id="rId8" Type="http://schemas.openxmlformats.org/officeDocument/2006/relationships/image" Target="media/01d71b40e1e0f522941258d65e1fecd522d8a890.png"/><Relationship Id="rId9" Type="http://schemas.openxmlformats.org/officeDocument/2006/relationships/image" Target="media/d0a33d92007aa5b210cfc61134748e236074b3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עיצוב טכני - ERD ו-Data Dictionary</dc:title>
  <dc:creator>עיצוב טכני</dc:creator>
  <cp:lastModifiedBy>Un-named</cp:lastModifiedBy>
  <cp:revision>1</cp:revision>
  <dcterms:created xsi:type="dcterms:W3CDTF">2026-07-06T05:26:22.149Z</dcterms:created>
  <dcterms:modified xsi:type="dcterms:W3CDTF">2026-07-06T05:26:22.160Z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