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4E79"/>
          <w:sz w:val="44"/>
          <w:szCs w:val="44"/>
        </w:rPr>
        <w:t xml:space="preserve">מסמך אפיון מערכת</w:t>
      </w:r>
    </w:p>
    <w:p>
      <w:pPr>
        <w:spacing w:after="100"/>
        <w:jc w:val="center"/>
      </w:pPr>
      <w:r>
        <w:rPr>
          <w:rFonts w:ascii="Arial" w:cs="Arial" w:eastAsia="Arial" w:hAnsi="Arial"/>
          <w:b/>
          <w:bCs/>
          <w:color w:val="2E75B6"/>
          <w:sz w:val="30"/>
          <w:szCs w:val="30"/>
        </w:rPr>
        <w:t xml:space="preserve">ERP תפעולי – ניהול מלאי, ייצור, אצוות, עקיבות ו-Workflow</w:t>
      </w:r>
    </w:p>
    <w:p>
      <w:pPr>
        <w:spacing w:after="600"/>
        <w:jc w:val="center"/>
      </w:pPr>
      <w:r>
        <w:rPr>
          <w:rFonts w:ascii="Arial" w:cs="Arial" w:eastAsia="Arial" w:hAnsi="Arial"/>
          <w:color w:val="444444"/>
          <w:sz w:val="26"/>
          <w:szCs w:val="26"/>
        </w:rPr>
        <w:t xml:space="preserve">מפעל מזון – מנות מוכנות, כריכים וסלטים</w:t>
      </w:r>
    </w:p>
    <w:p>
      <w:pPr>
        <w:spacing w:after="40"/>
        <w:jc w:val="center"/>
      </w:pPr>
      <w:r>
        <w:rPr>
          <w:rFonts w:ascii="Arial" w:cs="Arial" w:eastAsia="Arial" w:hAnsi="Arial"/>
          <w:b/>
          <w:bCs/>
          <w:color w:val="C00000"/>
          <w:sz w:val="22"/>
          <w:szCs w:val="22"/>
        </w:rPr>
        <w:t xml:space="preserve">גרסה 2.0 – מסמך בתהליך בנייה (Draft, נבנה פרק אחר פרק)</w:t>
      </w:r>
    </w:p>
    <w:p>
      <w:pPr>
        <w:spacing w:after="900"/>
        <w:jc w:val="center"/>
      </w:pPr>
      <w:r>
        <w:rPr>
          <w:rFonts w:ascii="Arial" w:cs="Arial" w:eastAsia="Arial" w:hAnsi="Arial"/>
          <w:sz w:val="22"/>
          <w:szCs w:val="22"/>
        </w:rPr>
        <w:t xml:space="preserve">תאריך: 02/07/2026</w:t>
      </w:r>
    </w:p>
    <w:p>
      <w:pPr>
        <w:spacing w:after="900"/>
        <w:jc w:val="center"/>
      </w:pPr>
      <w:r>
        <w:rPr>
          <w:rFonts w:ascii="Arial" w:cs="Arial" w:eastAsia="Arial" w:hAnsi="Arial"/>
          <w:i/>
          <w:iCs/>
          <w:color w:val="666666"/>
          <w:sz w:val="20"/>
          <w:szCs w:val="20"/>
        </w:rPr>
        <w:t xml:space="preserve">מנוע ה-Workflow מתואר כאן כפרק עקרונות מרכזי (פרק 3), וכן משולב בתוך כל פרק תהליכי רלוונטי (סימון ⚙ Workflow), כך שכל מודול עסקי כולל את זרימת העבודה, ההרשאות, האישורים וההסלמות שלו במקום אחד.</w:t>
      </w:r>
    </w:p>
    <w:p>
      <w:pPr>
        <w:pageBreakBefore/>
      </w:pPr>
    </w:p>
    <w:p>
      <w:pPr>
        <w:pStyle w:val="Heading1"/>
        <w:bidi/>
        <w:spacing w:after="160" w:before="360"/>
        <w:jc w:val="right"/>
      </w:pPr>
      <w:r>
        <w:rPr>
          <w:rFonts w:ascii="Arial" w:cs="Arial" w:eastAsia="Arial" w:hAnsi="Arial"/>
          <w:b/>
          <w:bCs/>
          <w:color w:val="1F4E79"/>
          <w:sz w:val="30"/>
          <w:szCs w:val="30"/>
        </w:rPr>
        <w:t xml:space="preserve">1. רקע ומטרת המערכת</w:t>
      </w:r>
    </w:p>
    <w:p>
      <w:pPr>
        <w:bidi/>
        <w:spacing w:after="140" w:line="300"/>
        <w:jc w:val="right"/>
      </w:pPr>
      <w:r>
        <w:rPr>
          <w:rFonts w:ascii="Arial" w:cs="Arial" w:eastAsia="Arial" w:hAnsi="Arial"/>
          <w:b w:val="false"/>
          <w:bCs w:val="false"/>
          <w:i w:val="false"/>
          <w:iCs w:val="false"/>
          <w:sz w:val="22"/>
          <w:szCs w:val="22"/>
        </w:rPr>
        <w:t xml:space="preserve">המפעל מייצר מנות מוכנות, כריכים וסלטים. ניהול המלאי והאצוות מתבצע כיום באמצעות קבצי אקסל ומסמכים ידניים, לצד מערכת Priority הקיימת. מטרת הפרויקט היא להקים מערכת Web ארגונית בעברית שתשמש מערכת תפעול מרכזית למפעל: ניהול מלאי, אצוות, ייצור, איכות, עקיבות ותהליכי עבודה בין-מחלקתיים – תוך עמידה בדרישות בטיחות מזון ותמיכה בקבלת החלטות.</w:t>
      </w:r>
    </w:p>
    <w:p>
      <w:pPr>
        <w:bidi/>
        <w:spacing w:after="140" w:line="300"/>
        <w:jc w:val="right"/>
      </w:pPr>
      <w:r>
        <w:rPr>
          <w:rFonts w:ascii="Arial" w:cs="Arial" w:eastAsia="Arial" w:hAnsi="Arial"/>
          <w:b w:val="false"/>
          <w:bCs w:val="false"/>
          <w:i w:val="false"/>
          <w:iCs w:val="false"/>
          <w:sz w:val="22"/>
          <w:szCs w:val="22"/>
        </w:rPr>
        <w:t xml:space="preserve">המערכת אינה מחליפה את Priority אלא פועלת לצידה. Priority ימשיך לנהל את התחומים הפיננסיים, הנהלת החשבונות, הלקוחות, ההזמנות והרכש המסחרי; המערכת החדשה תנהל את השכבה התפעולית המלאה של המפעל: ייצור, מלאי, איכות, עקיבות, תיעוד, בקרה ניהולית ותהליכי עבודה, כמערכת ERP תפעולית אחת.</w:t>
      </w:r>
    </w:p>
    <w:p>
      <w:pPr>
        <w:pStyle w:val="Heading2"/>
        <w:bidi/>
        <w:spacing w:after="120" w:before="260"/>
        <w:jc w:val="right"/>
      </w:pPr>
      <w:r>
        <w:rPr>
          <w:rFonts w:ascii="Arial" w:cs="Arial" w:eastAsia="Arial" w:hAnsi="Arial"/>
          <w:b/>
          <w:bCs/>
          <w:color w:val="2E75B6"/>
          <w:sz w:val="25"/>
          <w:szCs w:val="25"/>
        </w:rPr>
        <w:t xml:space="preserve">1.1 מטרות עיקריות</w:t>
      </w:r>
    </w:p>
    <w:p>
      <w:pPr>
        <w:bidi/>
        <w:spacing w:after="140" w:line="300"/>
        <w:jc w:val="right"/>
      </w:pPr>
      <w:r>
        <w:rPr>
          <w:rFonts w:ascii="Arial" w:cs="Arial" w:eastAsia="Arial" w:hAnsi="Arial"/>
          <w:b w:val="false"/>
          <w:bCs w:val="false"/>
          <w:i w:val="false"/>
          <w:iCs w:val="false"/>
          <w:sz w:val="22"/>
          <w:szCs w:val="22"/>
        </w:rPr>
        <w:t xml:space="preserve">להלן תחומי הליבה של המערכת. חלקם מפורטים במלואם בפרקים הבאים, וחלקם ימשיכו להיפרט לעומק בהמשך תהליך האפיון – אך כולם מהווים חלק אינטגרלי מהיקף המערכת המתוכננת, ולא הרחבות עתידיות:</w:t>
      </w:r>
    </w:p>
    <w:p>
      <w:pPr>
        <w:pStyle w:val="ListParagraph"/>
        <w:numPr>
          <w:ilvl w:val="0"/>
          <w:numId w:val="2"/>
        </w:numPr>
        <w:bidi/>
        <w:spacing w:after="80"/>
        <w:jc w:val="right"/>
      </w:pPr>
      <w:r>
        <w:rPr>
          <w:rFonts w:ascii="Arial" w:cs="Arial" w:eastAsia="Arial" w:hAnsi="Arial"/>
          <w:sz w:val="22"/>
          <w:szCs w:val="22"/>
        </w:rPr>
        <w:t xml:space="preserve">ניהול דיגיטלי של חומרי גלם, מוצרי ביניים, מוצרים מוגמרים, חומרי ניקוי וחד"פ.</w:t>
      </w:r>
    </w:p>
    <w:p>
      <w:pPr>
        <w:pStyle w:val="ListParagraph"/>
        <w:numPr>
          <w:ilvl w:val="0"/>
          <w:numId w:val="2"/>
        </w:numPr>
        <w:bidi/>
        <w:spacing w:after="80"/>
        <w:jc w:val="right"/>
      </w:pPr>
      <w:r>
        <w:rPr>
          <w:rFonts w:ascii="Arial" w:cs="Arial" w:eastAsia="Arial" w:hAnsi="Arial"/>
          <w:sz w:val="22"/>
          <w:szCs w:val="22"/>
        </w:rPr>
        <w:t xml:space="preserve">ניהול קבלת סחורה, כולל בקרת איכות, טמפרטורה ותעודות אנליזה.</w:t>
      </w:r>
    </w:p>
    <w:p>
      <w:pPr>
        <w:pStyle w:val="ListParagraph"/>
        <w:numPr>
          <w:ilvl w:val="0"/>
          <w:numId w:val="2"/>
        </w:numPr>
        <w:bidi/>
        <w:spacing w:after="80"/>
        <w:jc w:val="right"/>
      </w:pPr>
      <w:r>
        <w:rPr>
          <w:rFonts w:ascii="Arial" w:cs="Arial" w:eastAsia="Arial" w:hAnsi="Arial"/>
          <w:sz w:val="22"/>
          <w:szCs w:val="22"/>
        </w:rPr>
        <w:t xml:space="preserve">ניהול מחסנים, מיקומי אחסון ומלאי בזמן אמת.</w:t>
      </w:r>
    </w:p>
    <w:p>
      <w:pPr>
        <w:pStyle w:val="ListParagraph"/>
        <w:numPr>
          <w:ilvl w:val="0"/>
          <w:numId w:val="2"/>
        </w:numPr>
        <w:bidi/>
        <w:spacing w:after="80"/>
        <w:jc w:val="right"/>
      </w:pPr>
      <w:r>
        <w:rPr>
          <w:rFonts w:ascii="Arial" w:cs="Arial" w:eastAsia="Arial" w:hAnsi="Arial"/>
          <w:sz w:val="22"/>
          <w:szCs w:val="22"/>
        </w:rPr>
        <w:t xml:space="preserve">תכנון ייצור, ניפוק, ייצור, אריזה ומשלוחים.</w:t>
      </w:r>
    </w:p>
    <w:p>
      <w:pPr>
        <w:pStyle w:val="ListParagraph"/>
        <w:numPr>
          <w:ilvl w:val="0"/>
          <w:numId w:val="2"/>
        </w:numPr>
        <w:bidi/>
        <w:spacing w:after="80"/>
        <w:jc w:val="right"/>
      </w:pPr>
      <w:r>
        <w:rPr>
          <w:rFonts w:ascii="Arial" w:cs="Arial" w:eastAsia="Arial" w:hAnsi="Arial"/>
          <w:sz w:val="22"/>
          <w:szCs w:val="22"/>
        </w:rPr>
        <w:t xml:space="preserve">עקיבות מלאה (Traceability) לצורך ריקול.</w:t>
      </w:r>
    </w:p>
    <w:p>
      <w:pPr>
        <w:pStyle w:val="ListParagraph"/>
        <w:numPr>
          <w:ilvl w:val="0"/>
          <w:numId w:val="2"/>
        </w:numPr>
        <w:bidi/>
        <w:spacing w:after="80"/>
        <w:jc w:val="right"/>
      </w:pPr>
      <w:r>
        <w:rPr>
          <w:rFonts w:ascii="Arial" w:cs="Arial" w:eastAsia="Arial" w:hAnsi="Arial"/>
          <w:sz w:val="22"/>
          <w:szCs w:val="22"/>
        </w:rPr>
        <w:t xml:space="preserve">מנוע Workflow רוחבי המפעיל אישורים, משימות, תזכורות והסלמות מעל כל התהליכים העסקיים.</w:t>
      </w:r>
    </w:p>
    <w:p>
      <w:pPr>
        <w:pStyle w:val="ListParagraph"/>
        <w:numPr>
          <w:ilvl w:val="0"/>
          <w:numId w:val="2"/>
        </w:numPr>
        <w:bidi/>
        <w:spacing w:after="80"/>
        <w:jc w:val="right"/>
      </w:pPr>
      <w:r>
        <w:rPr>
          <w:rFonts w:ascii="Arial" w:cs="Arial" w:eastAsia="Arial" w:hAnsi="Arial"/>
          <w:sz w:val="22"/>
          <w:szCs w:val="22"/>
        </w:rPr>
        <w:t xml:space="preserve">ניהול איכות: חריגות, CAPA (פעולות מתקנות ומונעות) ומעקב אחר יעילותן.</w:t>
      </w:r>
    </w:p>
    <w:p>
      <w:pPr>
        <w:pStyle w:val="ListParagraph"/>
        <w:numPr>
          <w:ilvl w:val="0"/>
          <w:numId w:val="2"/>
        </w:numPr>
        <w:bidi/>
        <w:spacing w:after="80"/>
        <w:jc w:val="right"/>
      </w:pPr>
      <w:r>
        <w:rPr>
          <w:rFonts w:ascii="Arial" w:cs="Arial" w:eastAsia="Arial" w:hAnsi="Arial"/>
          <w:sz w:val="22"/>
          <w:szCs w:val="22"/>
        </w:rPr>
        <w:t xml:space="preserve">עמידה בדרישות GMP ו-HACCP, כולל ניהול נקודות בקרה קריטיות (CCP) ותיעוד מדידות.</w:t>
      </w:r>
    </w:p>
    <w:p>
      <w:pPr>
        <w:pStyle w:val="ListParagraph"/>
        <w:numPr>
          <w:ilvl w:val="0"/>
          <w:numId w:val="2"/>
        </w:numPr>
        <w:bidi/>
        <w:spacing w:after="80"/>
        <w:jc w:val="right"/>
      </w:pPr>
      <w:r>
        <w:rPr>
          <w:rFonts w:ascii="Arial" w:cs="Arial" w:eastAsia="Arial" w:hAnsi="Arial"/>
          <w:sz w:val="22"/>
          <w:szCs w:val="22"/>
        </w:rPr>
        <w:t xml:space="preserve">Audit Trail וחתימות דיגיטליות לתיעוד מלא של פעולות ואישורים.</w:t>
      </w:r>
    </w:p>
    <w:p>
      <w:pPr>
        <w:pStyle w:val="ListParagraph"/>
        <w:numPr>
          <w:ilvl w:val="0"/>
          <w:numId w:val="2"/>
        </w:numPr>
        <w:bidi/>
        <w:spacing w:after="80"/>
        <w:jc w:val="right"/>
      </w:pPr>
      <w:r>
        <w:rPr>
          <w:rFonts w:ascii="Arial" w:cs="Arial" w:eastAsia="Arial" w:hAnsi="Arial"/>
          <w:sz w:val="22"/>
          <w:szCs w:val="22"/>
        </w:rPr>
        <w:t xml:space="preserve">ניהול מסמכים, נהלים, גרסאות והדרכות עובדים.</w:t>
      </w:r>
    </w:p>
    <w:p>
      <w:pPr>
        <w:pStyle w:val="ListParagraph"/>
        <w:numPr>
          <w:ilvl w:val="0"/>
          <w:numId w:val="2"/>
        </w:numPr>
        <w:bidi/>
        <w:spacing w:after="80"/>
        <w:jc w:val="right"/>
      </w:pPr>
      <w:r>
        <w:rPr>
          <w:rFonts w:ascii="Arial" w:cs="Arial" w:eastAsia="Arial" w:hAnsi="Arial"/>
          <w:sz w:val="22"/>
          <w:szCs w:val="22"/>
        </w:rPr>
        <w:t xml:space="preserve">ניהול תחזוקה וכיולי ציוד מדידה.</w:t>
      </w:r>
    </w:p>
    <w:p>
      <w:pPr>
        <w:pStyle w:val="ListParagraph"/>
        <w:numPr>
          <w:ilvl w:val="0"/>
          <w:numId w:val="2"/>
        </w:numPr>
        <w:bidi/>
        <w:spacing w:after="80"/>
        <w:jc w:val="right"/>
      </w:pPr>
      <w:r>
        <w:rPr>
          <w:rFonts w:ascii="Arial" w:cs="Arial" w:eastAsia="Arial" w:hAnsi="Arial"/>
          <w:sz w:val="22"/>
          <w:szCs w:val="22"/>
        </w:rPr>
        <w:t xml:space="preserve">Dashboard ניהולי המציג KPI, חריגות, משימות והתראות בזמן אמת, והפקת דוחות.</w:t>
      </w:r>
    </w:p>
    <w:p>
      <w:pPr>
        <w:pStyle w:val="ListParagraph"/>
        <w:numPr>
          <w:ilvl w:val="0"/>
          <w:numId w:val="2"/>
        </w:numPr>
        <w:bidi/>
        <w:spacing w:after="80"/>
        <w:jc w:val="right"/>
      </w:pPr>
      <w:r>
        <w:rPr>
          <w:rFonts w:ascii="Arial" w:cs="Arial" w:eastAsia="Arial" w:hAnsi="Arial"/>
          <w:sz w:val="22"/>
          <w:szCs w:val="22"/>
        </w:rPr>
        <w:t xml:space="preserve">אינטגרציה מלאה עם מערכת Priority באמצעות API (ראו פרק 26).</w:t>
      </w:r>
    </w:p>
    <w:p>
      <w:pPr>
        <w:pStyle w:val="ListParagraph"/>
        <w:numPr>
          <w:ilvl w:val="0"/>
          <w:numId w:val="2"/>
        </w:numPr>
        <w:bidi/>
        <w:spacing w:after="80"/>
        <w:jc w:val="right"/>
      </w:pPr>
      <w:r>
        <w:rPr>
          <w:rFonts w:ascii="Arial" w:cs="Arial" w:eastAsia="Arial" w:hAnsi="Arial"/>
          <w:sz w:val="22"/>
          <w:szCs w:val="22"/>
        </w:rPr>
        <w:t xml:space="preserve">ניהול הרשאות מבוסס תפקיד (RBAC), אבטחת מידע ועמידה בדרישות ביצועים.</w:t>
      </w:r>
    </w:p>
    <w:p>
      <w:pPr>
        <w:bidi/>
        <w:spacing w:after="140" w:line="300"/>
        <w:jc w:val="right"/>
      </w:pPr>
      <w:r>
        <w:rPr>
          <w:rFonts w:ascii="Arial" w:cs="Arial" w:eastAsia="Arial" w:hAnsi="Arial"/>
          <w:b w:val="false"/>
          <w:bCs w:val="false"/>
          <w:i/>
          <w:iCs/>
          <w:color w:val="777777"/>
          <w:sz w:val="22"/>
          <w:szCs w:val="22"/>
        </w:rPr>
        <w:t xml:space="preserve">פרקי המסמך נבנים בהדרגה, נושא אחר נושא, בסדר עדיפויות שנקבע יחד. כל עוד נושא טרם פורט במלואו, הוא מסומן בפרק הרלוונטי כ"גרסה ראשונית" הממתינה להעמקה – אך הוא חלק מהיקף המערכת החל מרגע זה.</w:t>
      </w:r>
    </w:p>
    <w:p>
      <w:pPr>
        <w:pStyle w:val="Heading2"/>
        <w:bidi/>
        <w:spacing w:after="120" w:before="260"/>
        <w:jc w:val="right"/>
      </w:pPr>
      <w:r>
        <w:rPr>
          <w:rFonts w:ascii="Arial" w:cs="Arial" w:eastAsia="Arial" w:hAnsi="Arial"/>
          <w:b/>
          <w:bCs/>
          <w:color w:val="2E75B6"/>
          <w:sz w:val="25"/>
          <w:szCs w:val="25"/>
        </w:rPr>
        <w:t xml:space="preserve">1.2 גבולות המערכת (Scope)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כלול במערכת</w:t>
            </w:r>
          </w:p>
        </w:tc>
        <w:tc>
          <w:tcPr>
            <w:tcW w:type="dxa" w:w="4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לא כלול (נשאר ב-Priority)</w:t>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חומרי גלם, אצוות ותוקף</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לקוחות</w:t>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מוצרי ביניים ומוצרים מוגמרים</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הזמנות לקוחות</w:t>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 (מתכונים) והוראות עבודה</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הנהלת חשבונות וחשבוניות</w:t>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 ובקרת איכות בקבלה</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רכש מסחרי ותמחור</w:t>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תכנון ייצור ודוחות ניפוק</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בזמן אמת בכל מיקומי האחסון</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עקיבות מלאה (ריקול)</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ספירות מלאי</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התראות ומשימות (מנוע Workflow)</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איכות, חריגות ו-CAPA</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GMP / HACCP ונקודות בקרה קריטיות</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Audit Trail וחתימות דיגיטליות</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מסמכים, נהלים והדרכות</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תחזוקה וכיולי ציוד</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Dashboard, KPI ודוחות ניהוליים</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אינטגרציית API מלאה מול Priority</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תהליך הפשרה (בשר/עופות/דגים) — CR-001</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הרשאות (RBAC), אבטחה וביצועים</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bl>
    <w:p>
      <w:pPr>
        <w:spacing w:after="120"/>
      </w:pPr>
    </w:p>
    <w:p>
      <w:pPr>
        <w:pStyle w:val="Heading2"/>
        <w:bidi/>
        <w:spacing w:after="120" w:before="260"/>
        <w:jc w:val="right"/>
      </w:pPr>
      <w:r>
        <w:rPr>
          <w:rFonts w:ascii="Arial" w:cs="Arial" w:eastAsia="Arial" w:hAnsi="Arial"/>
          <w:b/>
          <w:bCs/>
          <w:color w:val="2E75B6"/>
          <w:sz w:val="25"/>
          <w:szCs w:val="25"/>
        </w:rPr>
        <w:t xml:space="preserve">1.3 בעלות עסקית על המודולים (Business Module Owners)</w:t>
      </w:r>
    </w:p>
    <w:p>
      <w:pPr>
        <w:bidi/>
        <w:spacing w:after="140" w:line="300"/>
        <w:jc w:val="right"/>
      </w:pPr>
      <w:r>
        <w:rPr>
          <w:rFonts w:ascii="Arial" w:cs="Arial" w:eastAsia="Arial" w:hAnsi="Arial"/>
          <w:b w:val="false"/>
          <w:bCs w:val="false"/>
          <w:i w:val="false"/>
          <w:iCs w:val="false"/>
          <w:sz w:val="22"/>
          <w:szCs w:val="22"/>
        </w:rPr>
        <w:t xml:space="preserve">לכל מודול עסקי במערכת מוגדר "בעל תפקיד אחראי" (Business Owner) — התפקיד המחזיק באחריות התוכן העסקי של המודול (כללי עבודה, אישור שינויים עתידיים בתצורה), להבדיל מהמשתמשים התפעוליים היומיומיים של המסך (המפורטים בכל פרק ובRBAC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6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מודול</w:t>
            </w:r>
          </w:p>
        </w:tc>
        <w:tc>
          <w:tcPr>
            <w:tcW w:type="dxa" w:w="1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פרק</w:t>
            </w:r>
          </w:p>
        </w:tc>
        <w:tc>
          <w:tcPr>
            <w:tcW w:type="dxa" w:w="4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Business Owner</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ויחידות מידה</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אלרגנים</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מיקומי אחסון</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זרימת מלאי</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תכנון ייצור וניפוק</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10</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אצוות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11</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תאריכי תפוגה</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12</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מדבקות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13</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עקיבות</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14</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החזרות והשמדה</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15</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HACCP/GMP/CCP</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16</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CAPA וחריגות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17</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מסמכים ונהלים</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18</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תחזוקה וכיולים</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19</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 (יכולת המערכת גנרית; תחזוקת ציוד בפועל באחריות כל מחלקה על ציודה, ראו פרק 19.1)</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הדרכות וכשירות</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20</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ספקים</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21</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רכש</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Reporting &amp; KPI</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22</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ספירות מלאי</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23</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התראות ומשימות / Workflow</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24</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משתמשים והרשאות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25</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אינטגרציית Priority</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26</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bl>
    <w:p>
      <w:pPr>
        <w:spacing w:after="120"/>
      </w:pPr>
    </w:p>
    <w:p>
      <w:pPr>
        <w:pStyle w:val="Heading2"/>
        <w:bidi/>
        <w:spacing w:after="120" w:before="260"/>
        <w:jc w:val="right"/>
      </w:pPr>
      <w:r>
        <w:rPr>
          <w:rFonts w:ascii="Arial" w:cs="Arial" w:eastAsia="Arial" w:hAnsi="Arial"/>
          <w:b/>
          <w:bCs/>
          <w:color w:val="2E75B6"/>
          <w:sz w:val="25"/>
          <w:szCs w:val="25"/>
        </w:rPr>
        <w:t xml:space="preserve">1.4 מדדי הצלחה עסקיים (Business Success Criteria)</w:t>
      </w:r>
    </w:p>
    <w:p>
      <w:pPr>
        <w:bidi/>
        <w:spacing w:after="140" w:line="300"/>
        <w:jc w:val="right"/>
      </w:pPr>
      <w:r>
        <w:rPr>
          <w:rFonts w:ascii="Arial" w:cs="Arial" w:eastAsia="Arial" w:hAnsi="Arial"/>
          <w:b w:val="false"/>
          <w:bCs w:val="false"/>
          <w:i w:val="false"/>
          <w:iCs w:val="false"/>
          <w:sz w:val="22"/>
          <w:szCs w:val="22"/>
        </w:rPr>
        <w:t xml:space="preserve">להלן מדדי הצלחה ברמת הפרויקט, למדידה לאחר העלייה לאוויר — נפרדים מה-KPI התפעוליים השוטפים המוגדרים כיכולת מערכת בפרק 22:</w:t>
      </w:r>
    </w:p>
    <w:p>
      <w:pPr>
        <w:pStyle w:val="ListParagraph"/>
        <w:numPr>
          <w:ilvl w:val="0"/>
          <w:numId w:val="2"/>
        </w:numPr>
        <w:bidi/>
        <w:spacing w:after="80"/>
        <w:jc w:val="right"/>
      </w:pPr>
      <w:r>
        <w:rPr>
          <w:rFonts w:ascii="Arial" w:cs="Arial" w:eastAsia="Arial" w:hAnsi="Arial"/>
          <w:sz w:val="22"/>
          <w:szCs w:val="22"/>
        </w:rPr>
        <w:t xml:space="preserve">הפסקה מלאה של ניהול מלאי/אצוות ב-Excel תוך 3 חודשים מה-Go-Live (0% שימוש מקביל).</w:t>
      </w:r>
    </w:p>
    <w:p>
      <w:pPr>
        <w:pStyle w:val="ListParagraph"/>
        <w:numPr>
          <w:ilvl w:val="0"/>
          <w:numId w:val="2"/>
        </w:numPr>
        <w:bidi/>
        <w:spacing w:after="80"/>
        <w:jc w:val="right"/>
      </w:pPr>
      <w:r>
        <w:rPr>
          <w:rFonts w:ascii="Arial" w:cs="Arial" w:eastAsia="Arial" w:hAnsi="Arial"/>
          <w:sz w:val="22"/>
          <w:szCs w:val="22"/>
        </w:rPr>
        <w:t xml:space="preserve">שאילתת עקיבות/סימולציית ריקול מלאה (ספק ← מוצר מוגמר) מושלמת תוך פחות מ-8 שניות (NFR-005), מאומתת בתרגיל ריקול תוך הרבעון הראשון.</w:t>
      </w:r>
    </w:p>
    <w:p>
      <w:pPr>
        <w:pStyle w:val="ListParagraph"/>
        <w:numPr>
          <w:ilvl w:val="0"/>
          <w:numId w:val="2"/>
        </w:numPr>
        <w:bidi/>
        <w:spacing w:after="80"/>
        <w:jc w:val="right"/>
      </w:pPr>
      <w:r>
        <w:rPr>
          <w:rFonts w:ascii="Arial" w:cs="Arial" w:eastAsia="Arial" w:hAnsi="Arial"/>
          <w:sz w:val="22"/>
          <w:szCs w:val="22"/>
        </w:rPr>
        <w:t xml:space="preserve">צמצום פערי ספירת מלאי (Variance) בלפחות 30% תוך 6 חודשים, לעומת קו הבסיס שנמדד ב-Excel.</w:t>
      </w:r>
    </w:p>
    <w:p>
      <w:pPr>
        <w:pStyle w:val="ListParagraph"/>
        <w:numPr>
          <w:ilvl w:val="0"/>
          <w:numId w:val="2"/>
        </w:numPr>
        <w:bidi/>
        <w:spacing w:after="80"/>
        <w:jc w:val="right"/>
      </w:pPr>
      <w:r>
        <w:rPr>
          <w:rFonts w:ascii="Arial" w:cs="Arial" w:eastAsia="Arial" w:hAnsi="Arial"/>
          <w:sz w:val="22"/>
          <w:szCs w:val="22"/>
        </w:rPr>
        <w:t xml:space="preserve">100% מתוויות המוצר המוגמר כוללות פרופיל אלרגנים מחושב אוטומטית ומדויק — אפס תקריות תיוג שגוי/חסר בשנה הראשונה.</w:t>
      </w:r>
    </w:p>
    <w:p>
      <w:pPr>
        <w:pStyle w:val="ListParagraph"/>
        <w:numPr>
          <w:ilvl w:val="0"/>
          <w:numId w:val="2"/>
        </w:numPr>
        <w:bidi/>
        <w:spacing w:after="80"/>
        <w:jc w:val="right"/>
      </w:pPr>
      <w:r>
        <w:rPr>
          <w:rFonts w:ascii="Arial" w:cs="Arial" w:eastAsia="Arial" w:hAnsi="Arial"/>
          <w:sz w:val="22"/>
          <w:szCs w:val="22"/>
        </w:rPr>
        <w:t xml:space="preserve">זמן סגירת CAPA ממוצע עומד ביעד ה-SLA שהוגדר (פרק 17) ב-90% מהמקרים לפחות.</w:t>
      </w:r>
    </w:p>
    <w:p>
      <w:pPr>
        <w:pStyle w:val="ListParagraph"/>
        <w:numPr>
          <w:ilvl w:val="0"/>
          <w:numId w:val="2"/>
        </w:numPr>
        <w:bidi/>
        <w:spacing w:after="80"/>
        <w:jc w:val="right"/>
      </w:pPr>
      <w:r>
        <w:rPr>
          <w:rFonts w:ascii="Arial" w:cs="Arial" w:eastAsia="Arial" w:hAnsi="Arial"/>
          <w:sz w:val="22"/>
          <w:szCs w:val="22"/>
        </w:rPr>
        <w:t xml:space="preserve">אין ממצא רגולטורי קריטי (ביקורת חיצונית) הקשור לרישום אצוות, עקיבות או תיעוד איכות, בביקורת הראשונה שלאחר ה-Go-Live.</w:t>
      </w:r>
    </w:p>
    <w:p>
      <w:pPr>
        <w:pStyle w:val="Heading2"/>
        <w:bidi/>
        <w:spacing w:after="120" w:before="260"/>
        <w:jc w:val="right"/>
      </w:pPr>
      <w:r>
        <w:rPr>
          <w:rFonts w:ascii="Arial" w:cs="Arial" w:eastAsia="Arial" w:hAnsi="Arial"/>
          <w:b/>
          <w:bCs/>
          <w:color w:val="2E75B6"/>
          <w:sz w:val="25"/>
          <w:szCs w:val="25"/>
        </w:rPr>
        <w:t xml:space="preserve">1.5 כיווני התפתחות עתידיים (Future Scope)</w:t>
      </w:r>
    </w:p>
    <w:p>
      <w:pPr>
        <w:bidi/>
        <w:spacing w:after="140" w:line="300"/>
        <w:jc w:val="right"/>
      </w:pPr>
      <w:r>
        <w:rPr>
          <w:rFonts w:ascii="Arial" w:cs="Arial" w:eastAsia="Arial" w:hAnsi="Arial"/>
          <w:b w:val="false"/>
          <w:bCs w:val="false"/>
          <w:i w:val="false"/>
          <w:iCs w:val="false"/>
          <w:sz w:val="22"/>
          <w:szCs w:val="22"/>
        </w:rPr>
        <w:t xml:space="preserve">הסעיפים הבאים מזוהים ככיווני התפתחות אפשריים לגרסאות עתידיות. הם אינם חלק מהיקף הפרויקט הנוכחי, ואינם נדרשים לצורך תחילת הפיתוח — צוינו כאן לצורך שקיפות מול חברת הפיתוח ומניעת "זחילת היקף" (Scope Creep, ראו גם Risk Register ב-Project Implementation Plan):</w:t>
      </w:r>
    </w:p>
    <w:p>
      <w:pPr>
        <w:pStyle w:val="ListParagraph"/>
        <w:numPr>
          <w:ilvl w:val="0"/>
          <w:numId w:val="2"/>
        </w:numPr>
        <w:bidi/>
        <w:spacing w:after="80"/>
        <w:jc w:val="right"/>
      </w:pPr>
      <w:r>
        <w:rPr>
          <w:rFonts w:ascii="Arial" w:cs="Arial" w:eastAsia="Arial" w:hAnsi="Arial"/>
          <w:sz w:val="22"/>
          <w:szCs w:val="22"/>
        </w:rPr>
        <w:t xml:space="preserve">BI מתקדם וניתוח נתונים (מעבר ל-Dashboard/KPI הבסיסי שבפרק 22).</w:t>
      </w:r>
    </w:p>
    <w:p>
      <w:pPr>
        <w:pStyle w:val="ListParagraph"/>
        <w:numPr>
          <w:ilvl w:val="0"/>
          <w:numId w:val="2"/>
        </w:numPr>
        <w:bidi/>
        <w:spacing w:after="80"/>
        <w:jc w:val="right"/>
      </w:pPr>
      <w:r>
        <w:rPr>
          <w:rFonts w:ascii="Arial" w:cs="Arial" w:eastAsia="Arial" w:hAnsi="Arial"/>
          <w:sz w:val="22"/>
          <w:szCs w:val="22"/>
        </w:rPr>
        <w:t xml:space="preserve">יכולות AI/ML — למשל תחזית ביקוש לתכנון ייצור, או זיהוי אנומליות אוטומטי בנתוני איכות.</w:t>
      </w:r>
    </w:p>
    <w:p>
      <w:pPr>
        <w:pStyle w:val="ListParagraph"/>
        <w:numPr>
          <w:ilvl w:val="0"/>
          <w:numId w:val="2"/>
        </w:numPr>
        <w:bidi/>
        <w:spacing w:after="80"/>
        <w:jc w:val="right"/>
      </w:pPr>
      <w:r>
        <w:rPr>
          <w:rFonts w:ascii="Arial" w:cs="Arial" w:eastAsia="Arial" w:hAnsi="Arial"/>
          <w:sz w:val="22"/>
          <w:szCs w:val="22"/>
        </w:rPr>
        <w:t xml:space="preserve">הפעלה מלאה במספר אתרים/מפעלים (Multi-Site) — הארכיטקטורה מוכנה לכך מבחינה טכנית (ראו Architecture, חלק ז׳, פרק 9), אך ההפעלה העסקית בפועל אינה בהיקף הנוכחי.</w:t>
      </w:r>
    </w:p>
    <w:p>
      <w:pPr>
        <w:pStyle w:val="ListParagraph"/>
        <w:numPr>
          <w:ilvl w:val="0"/>
          <w:numId w:val="2"/>
        </w:numPr>
        <w:bidi/>
        <w:spacing w:after="80"/>
        <w:jc w:val="right"/>
      </w:pPr>
      <w:r>
        <w:rPr>
          <w:rFonts w:ascii="Arial" w:cs="Arial" w:eastAsia="Arial" w:hAnsi="Arial"/>
          <w:sz w:val="22"/>
          <w:szCs w:val="22"/>
        </w:rPr>
        <w:t xml:space="preserve">פורטל ספקים (Supplier Portal) — גישה עצמאית לספקים להזנת תעודות/מסמכים.</w:t>
      </w:r>
    </w:p>
    <w:p>
      <w:pPr>
        <w:pStyle w:val="ListParagraph"/>
        <w:numPr>
          <w:ilvl w:val="0"/>
          <w:numId w:val="2"/>
        </w:numPr>
        <w:bidi/>
        <w:spacing w:after="80"/>
        <w:jc w:val="right"/>
      </w:pPr>
      <w:r>
        <w:rPr>
          <w:rFonts w:ascii="Arial" w:cs="Arial" w:eastAsia="Arial" w:hAnsi="Arial"/>
          <w:sz w:val="22"/>
          <w:szCs w:val="22"/>
        </w:rPr>
        <w:t xml:space="preserve">פורטל/אפליקציית לקוח — מעבר לגבול המערכת שהוגדר (תחום Priority).</w:t>
      </w:r>
    </w:p>
    <w:p>
      <w:pPr>
        <w:pStyle w:val="ListParagraph"/>
        <w:numPr>
          <w:ilvl w:val="0"/>
          <w:numId w:val="2"/>
        </w:numPr>
        <w:bidi/>
        <w:spacing w:after="80"/>
        <w:jc w:val="right"/>
      </w:pPr>
      <w:r>
        <w:rPr>
          <w:rFonts w:ascii="Arial" w:cs="Arial" w:eastAsia="Arial" w:hAnsi="Arial"/>
          <w:sz w:val="22"/>
          <w:szCs w:val="22"/>
        </w:rPr>
        <w:t xml:space="preserve">יכולת עבודה Offline מלאה בטאבלטים (ראו NFR, חלק ב׳, פרק 10).</w:t>
      </w:r>
    </w:p>
    <w:p>
      <w:pPr>
        <w:spacing w:after="120"/>
      </w:pPr>
    </w:p>
    <w:p>
      <w:pPr>
        <w:pStyle w:val="Heading1"/>
        <w:bidi/>
        <w:spacing w:after="160" w:before="360"/>
        <w:jc w:val="right"/>
      </w:pPr>
      <w:r>
        <w:rPr>
          <w:rFonts w:ascii="Arial" w:cs="Arial" w:eastAsia="Arial" w:hAnsi="Arial"/>
          <w:b/>
          <w:bCs/>
          <w:color w:val="1F4E79"/>
          <w:sz w:val="30"/>
          <w:szCs w:val="30"/>
        </w:rPr>
        <w:t xml:space="preserve">2. מילון מונחים וישויות מרכזיות</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מונח</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הגדרה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הנרכש מספק חיצוני (בשר, ירקות, תבלינים, מוצרי חלב וכו').</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המיוצר במטבח מחומרי גלם. אינו נמכר בנפרד, ומשמש רכיב במוצר מוגמר; יכול לשמש במספר מוצרים מוגמרים (יחס רבים-לרבים).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המוצר הסופי הנמכר, המורכב ממוצרי ביניים בשלב האריזה.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ניקוי / חד"פ</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מתכלים המנוהלים עם ספק, כמות ומיקום; חומרי ניקוי גם עם תוקף. ללא BOM.</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(Batch/Lot)</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פריט המשויכת למספר מזהה ייחודי, תאריך ותוקף משותפים.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רכיבים וכמויות ליחידת פריט, בצירוף הוראות עבודה ומדיה.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 אחסון</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שטח פיזי לאחסון מלאי – מחסן, מקרר, מקפיא או מלאי עבודה (מטבח).</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FEFO</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עקרון הוצאת מלאי לפי תאריך תפוגה קרוב ביותר.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Workflow</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רצף שלבים מוגדר-מראש, המשויך לתפקידים, המניע משימה עסקית מפתיחה ועד סגירה, כולל אישורים, תזכורות והסלמה.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Role (תפקיד)</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קבוצת הרשאות במערכת (RBAC) המשויכת למשתמשים; Workflow מתבסס על תפקידים ולא על משתמשים ספציפיים.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עקיבות (Traceability)</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היכולת לשחזר את שרשרת הייצור המלאה – מספק ועד מוצר מוגמר, ובחזרה.</w:t>
            </w:r>
          </w:p>
        </w:tc>
      </w:tr>
    </w:tbl>
    <w:p>
      <w:pPr>
        <w:spacing w:after="120"/>
      </w:pPr>
    </w:p>
    <w:p>
      <w:pPr>
        <w:pStyle w:val="Heading1"/>
        <w:bidi/>
        <w:spacing w:after="160" w:before="360"/>
        <w:jc w:val="right"/>
      </w:pPr>
      <w:r>
        <w:rPr>
          <w:rFonts w:ascii="Arial" w:cs="Arial" w:eastAsia="Arial" w:hAnsi="Arial"/>
          <w:b/>
          <w:bCs/>
          <w:color w:val="1F4E79"/>
          <w:sz w:val="30"/>
          <w:szCs w:val="30"/>
        </w:rPr>
        <w:t xml:space="preserve">3. מנוע Workflow – עקרונות פעולה</w:t>
      </w:r>
    </w:p>
    <w:p>
      <w:pPr>
        <w:bidi/>
        <w:spacing w:after="140" w:line="300"/>
        <w:jc w:val="right"/>
      </w:pPr>
      <w:r>
        <w:rPr>
          <w:rFonts w:ascii="Arial" w:cs="Arial" w:eastAsia="Arial" w:hAnsi="Arial"/>
          <w:b w:val="false"/>
          <w:bCs w:val="false"/>
          <w:i w:val="false"/>
          <w:iCs w:val="false"/>
          <w:sz w:val="22"/>
          <w:szCs w:val="22"/>
        </w:rPr>
        <w:t xml:space="preserve">מנוע ה-Workflow הוא שכבה רוחבית (Cross-Cutting) המופעלת מעל כלל התהליכים העסקיים המתוארים במסמך זה. פרק זה מגדיר את העקרונות הכלליים של המנוע; היישום הספציפי של Workflow בכל תהליך (למשל קבלת סחורה, תכנון ייצור) מתואר בתוך הפרק העסקי הרלוונטי עצמו, מסומן בסימון ⚙.</w:t>
      </w:r>
    </w:p>
    <w:p>
      <w:pPr>
        <w:pStyle w:val="Heading2"/>
        <w:bidi/>
        <w:spacing w:after="120" w:before="260"/>
        <w:jc w:val="right"/>
      </w:pPr>
      <w:r>
        <w:rPr>
          <w:rFonts w:ascii="Arial" w:cs="Arial" w:eastAsia="Arial" w:hAnsi="Arial"/>
          <w:b/>
          <w:bCs/>
          <w:color w:val="2E75B6"/>
          <w:sz w:val="25"/>
          <w:szCs w:val="25"/>
        </w:rPr>
        <w:t xml:space="preserve">3.1 עקרונות המנוע</w:t>
      </w:r>
    </w:p>
    <w:p>
      <w:pPr>
        <w:pStyle w:val="ListParagraph"/>
        <w:numPr>
          <w:ilvl w:val="0"/>
          <w:numId w:val="2"/>
        </w:numPr>
        <w:bidi/>
        <w:spacing w:after="80"/>
        <w:jc w:val="right"/>
      </w:pPr>
      <w:r>
        <w:rPr>
          <w:rFonts w:ascii="Arial" w:cs="Arial" w:eastAsia="Arial" w:hAnsi="Arial"/>
          <w:sz w:val="22"/>
          <w:szCs w:val="22"/>
        </w:rPr>
        <w:t xml:space="preserve">כל Workflow מוגדר כרצף שלבים; כל שלב משויך לתפקיד (Role) ולא למשתמש ספציפי – החלפת עובד אינה דורשת שינוי הגדרות.</w:t>
      </w:r>
    </w:p>
    <w:p>
      <w:pPr>
        <w:pStyle w:val="ListParagraph"/>
        <w:numPr>
          <w:ilvl w:val="0"/>
          <w:numId w:val="2"/>
        </w:numPr>
        <w:bidi/>
        <w:spacing w:after="80"/>
        <w:jc w:val="right"/>
      </w:pPr>
      <w:r>
        <w:rPr>
          <w:rFonts w:ascii="Arial" w:cs="Arial" w:eastAsia="Arial" w:hAnsi="Arial"/>
          <w:sz w:val="22"/>
          <w:szCs w:val="22"/>
        </w:rPr>
        <w:t xml:space="preserve">ניתן להגדיר ולערוך Workflow חדש דרך מסך הגדרות, ללא צורך בפיתוח / שינוי קוד.</w:t>
      </w:r>
    </w:p>
    <w:p>
      <w:pPr>
        <w:pStyle w:val="ListParagraph"/>
        <w:numPr>
          <w:ilvl w:val="0"/>
          <w:numId w:val="2"/>
        </w:numPr>
        <w:bidi/>
        <w:spacing w:after="80"/>
        <w:jc w:val="right"/>
      </w:pPr>
      <w:r>
        <w:rPr>
          <w:rFonts w:ascii="Arial" w:cs="Arial" w:eastAsia="Arial" w:hAnsi="Arial"/>
          <w:sz w:val="22"/>
          <w:szCs w:val="22"/>
        </w:rPr>
        <w:t xml:space="preserve">לכל שלב ניתן להגדיר: תפקיד מאשר/מטפל, זמן יעד (SLA), פעולת ברירת מחדל בעת פקיעת הזמן.</w:t>
      </w:r>
    </w:p>
    <w:p>
      <w:pPr>
        <w:pStyle w:val="ListParagraph"/>
        <w:numPr>
          <w:ilvl w:val="0"/>
          <w:numId w:val="2"/>
        </w:numPr>
        <w:bidi/>
        <w:spacing w:after="80"/>
        <w:jc w:val="right"/>
      </w:pPr>
      <w:r>
        <w:rPr>
          <w:rFonts w:ascii="Arial" w:cs="Arial" w:eastAsia="Arial" w:hAnsi="Arial"/>
          <w:sz w:val="22"/>
          <w:szCs w:val="22"/>
        </w:rPr>
        <w:t xml:space="preserve">כל התראה במערכת (למשל מלאי נמוך, אצווה עומדת לפוג) מנוהלת כמשימה בתוך המנוע: בעל משימה, סטטוס (פתוחה/בטיפול/טופלה), ותיעוד פעולה – ולא כהודעה חד-כיוונית.</w:t>
      </w:r>
    </w:p>
    <w:p>
      <w:pPr>
        <w:pStyle w:val="Heading2"/>
        <w:bidi/>
        <w:spacing w:after="120" w:before="260"/>
        <w:jc w:val="right"/>
      </w:pPr>
      <w:r>
        <w:rPr>
          <w:rFonts w:ascii="Arial" w:cs="Arial" w:eastAsia="Arial" w:hAnsi="Arial"/>
          <w:b/>
          <w:bCs/>
          <w:color w:val="2E75B6"/>
          <w:sz w:val="25"/>
          <w:szCs w:val="25"/>
        </w:rPr>
        <w:t xml:space="preserve">3.2 תזכורות והסלמה (Escalation) – מנגנון כללי</w:t>
      </w:r>
    </w:p>
    <w:p>
      <w:pPr>
        <w:bidi/>
        <w:spacing w:after="140" w:line="300"/>
        <w:jc w:val="right"/>
      </w:pPr>
      <w:r>
        <w:rPr>
          <w:rFonts w:ascii="Arial" w:cs="Arial" w:eastAsia="Arial" w:hAnsi="Arial"/>
          <w:b w:val="false"/>
          <w:bCs w:val="false"/>
          <w:i w:val="false"/>
          <w:iCs w:val="false"/>
          <w:sz w:val="22"/>
          <w:szCs w:val="22"/>
        </w:rPr>
        <w:t xml:space="preserve">לכל שלב ב-Workflow מוגדר זמן יעד (SLA). אם המשימה אינה טופלת במועד:</w:t>
      </w:r>
    </w:p>
    <w:p>
      <w:pPr>
        <w:pStyle w:val="ListParagraph"/>
        <w:numPr>
          <w:ilvl w:val="0"/>
          <w:numId w:val="3"/>
        </w:numPr>
        <w:bidi/>
        <w:spacing w:after="80"/>
        <w:jc w:val="right"/>
      </w:pPr>
      <w:r>
        <w:rPr>
          <w:rFonts w:ascii="Arial" w:cs="Arial" w:eastAsia="Arial" w:hAnsi="Arial"/>
          <w:sz w:val="22"/>
          <w:szCs w:val="22"/>
        </w:rPr>
        <w:t xml:space="preserve">נשלחת תזכורת לבעל המשימה.</w:t>
      </w:r>
    </w:p>
    <w:p>
      <w:pPr>
        <w:pStyle w:val="ListParagraph"/>
        <w:numPr>
          <w:ilvl w:val="0"/>
          <w:numId w:val="3"/>
        </w:numPr>
        <w:bidi/>
        <w:spacing w:after="80"/>
        <w:jc w:val="right"/>
      </w:pPr>
      <w:r>
        <w:rPr>
          <w:rFonts w:ascii="Arial" w:cs="Arial" w:eastAsia="Arial" w:hAnsi="Arial"/>
          <w:sz w:val="22"/>
          <w:szCs w:val="22"/>
        </w:rPr>
        <w:t xml:space="preserve">אם אין מענה תוך פרק זמן נוסף שיוגדר – מתבצעת הסלמה אוטומטית לממונה על התפקיד.</w:t>
      </w:r>
    </w:p>
    <w:p>
      <w:pPr>
        <w:pStyle w:val="ListParagraph"/>
        <w:numPr>
          <w:ilvl w:val="0"/>
          <w:numId w:val="3"/>
        </w:numPr>
        <w:bidi/>
        <w:spacing w:after="80"/>
        <w:jc w:val="right"/>
      </w:pPr>
      <w:r>
        <w:rPr>
          <w:rFonts w:ascii="Arial" w:cs="Arial" w:eastAsia="Arial" w:hAnsi="Arial"/>
          <w:sz w:val="22"/>
          <w:szCs w:val="22"/>
        </w:rPr>
        <w:t xml:space="preserve">אם עדיין אין טיפול – הסלמה לדרג הבא, לפי היררכיית התפקידים הארגונית.</w:t>
      </w:r>
    </w:p>
    <w:p>
      <w:pPr>
        <w:bidi/>
        <w:spacing w:after="140" w:line="300"/>
        <w:jc w:val="right"/>
      </w:pPr>
      <w:r>
        <w:rPr>
          <w:rFonts w:ascii="Arial" w:cs="Arial" w:eastAsia="Arial" w:hAnsi="Arial"/>
          <w:b w:val="false"/>
          <w:bCs w:val="false"/>
          <w:i w:val="false"/>
          <w:iCs w:val="false"/>
          <w:sz w:val="22"/>
          <w:szCs w:val="22"/>
        </w:rPr>
        <w:t xml:space="preserve">זמני התזכורת וההסלמה ניתנים להגדרה בנפרד לכל סוג Workflow (לדוגמה: חריגת טמפרטורה בקבלת סחורה עשויה לדרוש הסלמה מהירה יותר מאישור מסמך נוהל).</w:t>
      </w:r>
    </w:p>
    <w:p>
      <w:pPr>
        <w:pStyle w:val="Heading2"/>
        <w:bidi/>
        <w:spacing w:after="120" w:before="260"/>
        <w:jc w:val="right"/>
      </w:pPr>
      <w:r>
        <w:rPr>
          <w:rFonts w:ascii="Arial" w:cs="Arial" w:eastAsia="Arial" w:hAnsi="Arial"/>
          <w:b/>
          <w:bCs/>
          <w:color w:val="2E75B6"/>
          <w:sz w:val="25"/>
          <w:szCs w:val="25"/>
        </w:rPr>
        <w:t xml:space="preserve">3.3 תפקידים (Roles), מחלקות (Departments) ו-RBAC</w:t>
      </w:r>
    </w:p>
    <w:p>
      <w:pPr>
        <w:bidi/>
        <w:spacing w:after="140" w:line="300"/>
        <w:jc w:val="right"/>
      </w:pPr>
      <w:r>
        <w:rPr>
          <w:rFonts w:ascii="Arial" w:cs="Arial" w:eastAsia="Arial" w:hAnsi="Arial"/>
          <w:b w:val="false"/>
          <w:bCs w:val="false"/>
          <w:i w:val="false"/>
          <w:iCs w:val="false"/>
          <w:sz w:val="22"/>
          <w:szCs w:val="22"/>
        </w:rPr>
        <w:t xml:space="preserve">כל משתמש משויך לתפקיד (Role) אחד או יותר, ובנפרד — למחלקה (Department) אחת או יותר; שני ממדים עצמאיים, לא כפולים. ההרשאות מנוהלות לפי מודל Role-Based Access Control, כאשר ההרשאה בפועל נגזרת מהשילוב של תפקיד(י) המשתמש ומחלקתו(יו) יחד. הרשימה המלאה והמעודכנת של 12 התפקידים ו-11 המחלקות, כולל תחום האחריות של כל תפקיד, מפורטת בפרק 25.1 (משתמשים והרשאות) — לצורך מניעת כפילות ואי-עקביות, אינה חוזרת כאן.</w:t>
      </w:r>
    </w:p>
    <w:p>
      <w:pPr>
        <w:bidi/>
        <w:spacing w:after="140" w:line="300"/>
        <w:jc w:val="right"/>
      </w:pPr>
      <w:r>
        <w:rPr>
          <w:rFonts w:ascii="Arial" w:cs="Arial" w:eastAsia="Arial" w:hAnsi="Arial"/>
          <w:b w:val="false"/>
          <w:bCs w:val="false"/>
          <w:i/>
          <w:iCs/>
          <w:color w:val="777777"/>
          <w:sz w:val="22"/>
          <w:szCs w:val="22"/>
        </w:rPr>
        <w:t xml:space="preserve">אין בתפקידים תפקיד-על גנרי בשם "הנהלה": כל אישור ברמת מדיניות מבוצע על ידי מנהל התחום הרלוונטי לנושא (למשל מנהל ייצור לעניין BOM, מנהלת אבטחת איכות לעניין איכות/מסמכים, מנהל רכש לעניין ספקים, מנהל מערכת ליכולות מערכת גנריות). אין גם תפקיד או מחלקה נפרדים בשם "תחזוקה": כל מחלקה אחראית על תחזוקת הציוד המשמש אותה, וקריאות שירות מנותבות למחלקה הרלוונטית (ראו פרק 19.1).</w:t>
      </w:r>
    </w:p>
    <w:p>
      <w:pPr>
        <w:spacing w:after="200"/>
      </w:pPr>
    </w:p>
    <w:p>
      <w:pPr>
        <w:pStyle w:val="Heading1"/>
        <w:bidi/>
        <w:spacing w:after="160" w:before="360"/>
        <w:jc w:val="right"/>
      </w:pPr>
      <w:r>
        <w:rPr>
          <w:rFonts w:ascii="Arial" w:cs="Arial" w:eastAsia="Arial" w:hAnsi="Arial"/>
          <w:b/>
          <w:bCs/>
          <w:color w:val="1F4E79"/>
          <w:sz w:val="30"/>
          <w:szCs w:val="30"/>
        </w:rPr>
        <w:t xml:space="preserve">4. סוגי פריטים במערכת</w:t>
      </w:r>
    </w:p>
    <w:p>
      <w:pPr>
        <w:pStyle w:val="Heading2"/>
        <w:bidi/>
        <w:spacing w:after="120" w:before="260"/>
        <w:jc w:val="right"/>
      </w:pPr>
      <w:r>
        <w:rPr>
          <w:rFonts w:ascii="Arial" w:cs="Arial" w:eastAsia="Arial" w:hAnsi="Arial"/>
          <w:b/>
          <w:bCs/>
          <w:color w:val="2E75B6"/>
          <w:sz w:val="25"/>
          <w:szCs w:val="25"/>
        </w:rPr>
        <w:t xml:space="preserve">4.1 סקירה עסקית</w:t>
      </w:r>
    </w:p>
    <w:p>
      <w:pPr>
        <w:bidi/>
        <w:spacing w:after="140" w:line="300"/>
        <w:jc w:val="right"/>
      </w:pPr>
      <w:r>
        <w:rPr>
          <w:rFonts w:ascii="Arial" w:cs="Arial" w:eastAsia="Arial" w:hAnsi="Arial"/>
          <w:b w:val="false"/>
          <w:bCs w:val="false"/>
          <w:i w:val="false"/>
          <w:iCs w:val="false"/>
          <w:sz w:val="22"/>
          <w:szCs w:val="22"/>
        </w:rPr>
        <w:t xml:space="preserve">המערכת מנהלת חמישה סוגי פריטים, המהווים את בסיס נתוני האב (Master Data) של כל המודולים העסקיים במסמך: חומר גלם, מוצר ביניים, מוצר מוגמר, חומר ניקוי, וחד"פ. סיווג הפריט קובע אילו שדות ותהליכים חלים עליו (BOM, אצווה, תוקף), כמפורט בטבלה:</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700"/>
        <w:gridCol w:w="1900"/>
      </w:tblGrid>
      <w:tr>
        <w:trPr>
          <w:tblHeader/>
        </w:trPr>
        <w:tc>
          <w:tcPr>
            <w:tcW w:type="dxa" w:w="2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פריט</w:t>
            </w:r>
          </w:p>
        </w:tc>
        <w:tc>
          <w:tcPr>
            <w:tcW w:type="dxa" w:w="1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מקור</w:t>
            </w:r>
          </w:p>
        </w:tc>
        <w:tc>
          <w:tcPr>
            <w:tcW w:type="dxa" w:w="1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BOM</w:t>
            </w:r>
          </w:p>
        </w:tc>
        <w:tc>
          <w:tcPr>
            <w:tcW w:type="dxa" w:w="17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אצווה</w:t>
            </w:r>
          </w:p>
        </w:tc>
        <w:tc>
          <w:tcPr>
            <w:tcW w:type="dxa" w:w="1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תוקף</w:t>
            </w:r>
          </w:p>
        </w:tc>
      </w:tr>
      <w:tr>
        <w:tc>
          <w:tcPr>
            <w:tcW w:type="dxa" w:w="2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(מזון)</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נרכש מספק</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 רלוונטי (הוא רכיב)</w:t>
            </w:r>
          </w:p>
        </w:tc>
        <w:tc>
          <w:tcPr>
            <w:tcW w:type="dxa" w:w="1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סגור + פתוח (מחושב)</w:t>
            </w:r>
          </w:p>
        </w:tc>
      </w:tr>
      <w:tr>
        <w:tc>
          <w:tcPr>
            <w:tcW w:type="dxa" w:w="2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מיוצר במטבח</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c>
          <w:tcPr>
            <w:tcW w:type="dxa" w:w="1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(לפי יום ייצור)</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קבוע לפי סוג, מיום ייצור</w:t>
            </w:r>
          </w:p>
        </w:tc>
      </w:tr>
      <w:tr>
        <w:tc>
          <w:tcPr>
            <w:tcW w:type="dxa" w:w="2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מורכב באריזה</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(רכיבים = מוצרי ביניים)</w:t>
            </w:r>
          </w:p>
        </w:tc>
        <w:tc>
          <w:tcPr>
            <w:tcW w:type="dxa" w:w="1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(לפי יום ייצור)</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קבוע לפי סוג, מיום ייצור</w:t>
            </w:r>
          </w:p>
        </w:tc>
      </w:tr>
      <w:tr>
        <w:tc>
          <w:tcPr>
            <w:tcW w:type="dxa" w:w="2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ניקוי</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נרכש מספק</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w:t>
            </w:r>
          </w:p>
        </w:tc>
        <w:tc>
          <w:tcPr>
            <w:tcW w:type="dxa" w:w="1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r>
      <w:tr>
        <w:tc>
          <w:tcPr>
            <w:tcW w:type="dxa" w:w="2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חד"פ</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נרכש מספק</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w:t>
            </w:r>
          </w:p>
        </w:tc>
        <w:tc>
          <w:tcPr>
            <w:tcW w:type="dxa" w:w="1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אין</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מוצר ביניים יכול לשמש כרכיב במספר מוצרים מוגמרים שונים במקביל (למשל "אורז לבן" בחמגשית אישית ובגסטרונום לאירוע) – יחס רבים-לרבים דרך טבלת ה-BOM.</w:t>
      </w:r>
    </w:p>
    <w:p>
      <w:pPr>
        <w:bidi/>
        <w:spacing w:after="140" w:line="300"/>
        <w:jc w:val="right"/>
      </w:pPr>
      <w:r>
        <w:rPr>
          <w:rFonts w:ascii="Arial" w:cs="Arial" w:eastAsia="Arial" w:hAnsi="Arial"/>
          <w:b w:val="false"/>
          <w:bCs w:val="false"/>
          <w:i w:val="false"/>
          <w:iCs w:val="false"/>
          <w:sz w:val="22"/>
          <w:szCs w:val="22"/>
        </w:rPr>
        <w:t xml:space="preserve">בנוסף לנתוני הפריט הבסיסיים, המודול כולל שכבת המרות יחידות מידה: פריט המנוהל ביחידת מידה אחת (למשל "קרטון") יכול להיות בעל יחידת מידה נגזרת (למשל "ק\"ג") לצורך שימוש ב-BOM, בקבלת סחורה, ובניפוק – כך שאותו פריט פיזי מנוהל בעקביות בין תהליכים שונים הדורשים יחידות מידה שונות.</w:t>
      </w:r>
    </w:p>
    <w:p>
      <w:pPr>
        <w:pStyle w:val="Heading2"/>
        <w:bidi/>
        <w:spacing w:after="120" w:before="260"/>
        <w:jc w:val="right"/>
      </w:pPr>
      <w:r>
        <w:rPr>
          <w:rFonts w:ascii="Arial" w:cs="Arial" w:eastAsia="Arial" w:hAnsi="Arial"/>
          <w:b/>
          <w:bCs/>
          <w:color w:val="2E75B6"/>
          <w:sz w:val="25"/>
          <w:szCs w:val="25"/>
        </w:rPr>
        <w:t xml:space="preserve">4.2 מקרי שימוש (Use Cases)</w:t>
      </w:r>
    </w:p>
    <w:p>
      <w:pPr>
        <w:bidi/>
        <w:spacing w:after="80" w:before="100"/>
        <w:jc w:val="right"/>
      </w:pPr>
      <w:r>
        <w:rPr>
          <w:rFonts w:ascii="Arial" w:cs="Arial" w:eastAsia="Arial" w:hAnsi="Arial"/>
          <w:b/>
          <w:bCs/>
          <w:color w:val="1F4E79"/>
          <w:sz w:val="21"/>
          <w:szCs w:val="21"/>
        </w:rPr>
        <w:t xml:space="preserve">📋 Use Case: יצירת/עדכון פריט במערכת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פריט, יחידת מידה, מיקום אחסון ברירת מחדל, כללי תפוגה, סף מלאי מינימום (לחומרי גלם)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 השדות; אם מדובר בעדכון לפריט קיים הנמצא בשימוש פעיל – הגשה לאישור; שמירה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פעיל במערכת, זמין לבחירה ב-BOM, בקבלת סחורה, ובניפוק</w:t>
            </w:r>
          </w:p>
        </w:tc>
      </w:tr>
    </w:tbl>
    <w:p>
      <w:pPr>
        <w:spacing w:after="160"/>
      </w:pPr>
    </w:p>
    <w:p>
      <w:pPr>
        <w:bidi/>
        <w:spacing w:after="80" w:before="100"/>
        <w:jc w:val="right"/>
      </w:pPr>
      <w:r>
        <w:rPr>
          <w:rFonts w:ascii="Arial" w:cs="Arial" w:eastAsia="Arial" w:hAnsi="Arial"/>
          <w:b/>
          <w:bCs/>
          <w:color w:val="1F4E79"/>
          <w:sz w:val="21"/>
          <w:szCs w:val="21"/>
        </w:rPr>
        <w:t xml:space="preserve">📋 Use Case: הגדרת המרת יחידות מידה לפריט</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בסיסית, יחידת מידה נגזרת, מקדם המרה (למשל 1 קרטון = 10 ק"ג)</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הגדרת מקדם ההמרה בכרטיס הפריט</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מבצעת המרה אוטומטית בין היחידות בכל מסך רלוונטי (קבלה, BOM, ניפוק, ספירה), ללא צורך בחישוב ידני</w:t>
            </w:r>
          </w:p>
        </w:tc>
      </w:tr>
    </w:tbl>
    <w:p>
      <w:pPr>
        <w:spacing w:after="160"/>
      </w:pPr>
    </w:p>
    <w:p>
      <w:pPr>
        <w:pStyle w:val="Heading2"/>
        <w:bidi/>
        <w:spacing w:after="120" w:before="260"/>
        <w:jc w:val="right"/>
      </w:pPr>
      <w:r>
        <w:rPr>
          <w:rFonts w:ascii="Arial" w:cs="Arial" w:eastAsia="Arial" w:hAnsi="Arial"/>
          <w:b/>
          <w:bCs/>
          <w:color w:val="2E75B6"/>
          <w:sz w:val="25"/>
          <w:szCs w:val="25"/>
        </w:rPr>
        <w:t xml:space="preserve">4.3 ממשק (UI) – אפיון פונקציונלי</w:t>
      </w:r>
    </w:p>
    <w:p>
      <w:pPr>
        <w:pStyle w:val="Heading3"/>
        <w:bidi/>
        <w:spacing w:after="100" w:before="200"/>
        <w:jc w:val="right"/>
      </w:pPr>
      <w:r>
        <w:rPr>
          <w:rFonts w:ascii="Arial" w:cs="Arial" w:eastAsia="Arial" w:hAnsi="Arial"/>
          <w:b/>
          <w:bCs/>
          <w:color w:val="1F4E79"/>
          <w:sz w:val="22"/>
          <w:szCs w:val="22"/>
        </w:rPr>
        <w:t xml:space="preserve">4.3.1 מסך יצירת/עריכת פריט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פריט</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חובה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פריט</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 מוצר ביניים / מוצר מוגמר / חומר ניקוי / חד"פ – חובה</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בסיסית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ק"ג / ליטר / קרטון / יחידה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 אחסון ברירת מחדל</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לחומרי גלם, חומרי ניקוי וחד"פ</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ימי תוקף (סגור / פתוח / לאחר ייצור)</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סוג הפריט (ראו פרק 12)</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חובת בדיקת טמפרטורה / תעודת אנליזה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לחומרי גלם (ראו פרק 10)</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סף מלאי מינימום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לחומרי גלם/חומרי ניקוי/חד"פ</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לא פעיל (הושבת)</w:t>
            </w:r>
          </w:p>
        </w:tc>
      </w:tr>
    </w:tbl>
    <w:p>
      <w:pPr>
        <w:pStyle w:val="Heading3"/>
        <w:bidi/>
        <w:spacing w:after="100" w:before="200"/>
        <w:jc w:val="right"/>
      </w:pPr>
      <w:r>
        <w:rPr>
          <w:rFonts w:ascii="Arial" w:cs="Arial" w:eastAsia="Arial" w:hAnsi="Arial"/>
          <w:b/>
          <w:bCs/>
          <w:color w:val="1F4E79"/>
          <w:sz w:val="22"/>
          <w:szCs w:val="22"/>
        </w:rPr>
        <w:t xml:space="preserve">4.3.2 מסך רשימת פריטים</w:t>
      </w:r>
    </w:p>
    <w:p>
      <w:pPr>
        <w:pStyle w:val="ListParagraph"/>
        <w:numPr>
          <w:ilvl w:val="0"/>
          <w:numId w:val="2"/>
        </w:numPr>
        <w:bidi/>
        <w:spacing w:after="80"/>
        <w:jc w:val="right"/>
      </w:pPr>
      <w:r>
        <w:rPr>
          <w:rFonts w:ascii="Arial" w:cs="Arial" w:eastAsia="Arial" w:hAnsi="Arial"/>
          <w:sz w:val="22"/>
          <w:szCs w:val="22"/>
        </w:rPr>
        <w:t xml:space="preserve">סינון וחיפוש לפי סוג פריט, מיקום ברירת מחדל, וסטטוס.</w:t>
      </w:r>
    </w:p>
    <w:p>
      <w:pPr>
        <w:pStyle w:val="ListParagraph"/>
        <w:numPr>
          <w:ilvl w:val="0"/>
          <w:numId w:val="2"/>
        </w:numPr>
        <w:bidi/>
        <w:spacing w:after="80"/>
        <w:jc w:val="right"/>
      </w:pPr>
      <w:r>
        <w:rPr>
          <w:rFonts w:ascii="Arial" w:cs="Arial" w:eastAsia="Arial" w:hAnsi="Arial"/>
          <w:sz w:val="22"/>
          <w:szCs w:val="22"/>
        </w:rPr>
        <w:t xml:space="preserve">סימון חזותי לפריטים מתחת לסף מלאי מינימום.</w:t>
      </w:r>
    </w:p>
    <w:p>
      <w:pPr>
        <w:pStyle w:val="Heading3"/>
        <w:bidi/>
        <w:spacing w:after="100" w:before="200"/>
        <w:jc w:val="right"/>
      </w:pPr>
      <w:r>
        <w:rPr>
          <w:rFonts w:ascii="Arial" w:cs="Arial" w:eastAsia="Arial" w:hAnsi="Arial"/>
          <w:b/>
          <w:bCs/>
          <w:color w:val="1F4E79"/>
          <w:sz w:val="22"/>
          <w:szCs w:val="22"/>
        </w:rPr>
        <w:t xml:space="preserve">4.3.3 טבלת המרות יחידות מידה</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נגזרת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למשל "ק\"ג", כאשר היחידה הבסיסית היא "קרטון"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מקדם המרה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למשל 10 (1 קרטון = 10 ק\"ג)</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ברירת מחדל למסך</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תהליך (קבלה/BOM/ניפוק) ניתן להציג ביחידה הנוחה, עם המרה אוטומטית ברקע</w:t>
            </w:r>
          </w:p>
        </w:tc>
      </w:tr>
    </w:tbl>
    <w:p>
      <w:pPr>
        <w:pStyle w:val="Heading2"/>
        <w:bidi/>
        <w:spacing w:after="120" w:before="260"/>
        <w:jc w:val="right"/>
      </w:pPr>
      <w:r>
        <w:rPr>
          <w:rFonts w:ascii="Arial" w:cs="Arial" w:eastAsia="Arial" w:hAnsi="Arial"/>
          <w:b/>
          <w:bCs/>
          <w:color w:val="2E75B6"/>
          <w:sz w:val="25"/>
          <w:szCs w:val="25"/>
        </w:rPr>
        <w:t xml:space="preserve">4.4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יצירה/עדכון פריט</w:t>
      </w:r>
    </w:p>
    <w:p>
      <w:pPr>
        <w:shd w:fill="F5F8FC" w:val="clear"/>
        <w:bidi/>
        <w:spacing w:after="40"/>
        <w:ind w:right="200"/>
        <w:jc w:val="right"/>
      </w:pPr>
      <w:r>
        <w:rPr>
          <w:rFonts w:ascii="Arial" w:cs="Arial" w:eastAsia="Arial" w:hAnsi="Arial"/>
          <w:sz w:val="20"/>
          <w:szCs w:val="20"/>
        </w:rPr>
        <w:t xml:space="preserve">1. משתמש בעל הרשאה מזין את שדות החובה ליצירת פריט חדש, או מעדכן פריט קיים.</w:t>
      </w:r>
    </w:p>
    <w:p>
      <w:pPr>
        <w:shd w:fill="F5F8FC" w:val="clear"/>
        <w:bidi/>
        <w:spacing w:after="40"/>
        <w:ind w:right="200"/>
        <w:jc w:val="right"/>
      </w:pPr>
      <w:r>
        <w:rPr>
          <w:rFonts w:ascii="Arial" w:cs="Arial" w:eastAsia="Arial" w:hAnsi="Arial"/>
          <w:sz w:val="20"/>
          <w:szCs w:val="20"/>
        </w:rPr>
        <w:t xml:space="preserve">2. אם מדובר בעדכון לפריט הנמצא בשימוש פעיל (למשל מופיע ב-BOM פעיל) – נדרש אישור מנהל/אבטחת איכות.</w:t>
      </w:r>
    </w:p>
    <w:p>
      <w:pPr>
        <w:shd w:fill="F5F8FC" w:val="clear"/>
        <w:bidi/>
        <w:spacing w:after="40"/>
        <w:ind w:right="200"/>
        <w:jc w:val="right"/>
      </w:pPr>
      <w:r>
        <w:rPr>
          <w:rFonts w:ascii="Arial" w:cs="Arial" w:eastAsia="Arial" w:hAnsi="Arial"/>
          <w:sz w:val="20"/>
          <w:szCs w:val="20"/>
        </w:rPr>
        <w:t xml:space="preserve">3. עם השמירה, גרסה קודמת (אם קיימת) נשמרת להיסטוריה, והפריט הופך פעיל במערכת.</w:t>
      </w:r>
    </w:p>
    <w:p>
      <w:pPr>
        <w:spacing w:after="160" w:before="160"/>
        <w:jc w:val="center"/>
      </w:pPr>
      <w:r>
        <w:drawing>
          <wp:inline distT="0" distB="0" distL="0" distR="0">
            <wp:extent cx="4191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0671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4.5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פריט מוגדר סוג אחד בלבד, הקובע את השדות והתהליכים החלים עליו.</w:t>
      </w:r>
    </w:p>
    <w:p>
      <w:pPr>
        <w:pStyle w:val="ListParagraph"/>
        <w:numPr>
          <w:ilvl w:val="0"/>
          <w:numId w:val="2"/>
        </w:numPr>
        <w:bidi/>
        <w:spacing w:after="80"/>
        <w:jc w:val="right"/>
      </w:pPr>
      <w:r>
        <w:rPr>
          <w:rFonts w:ascii="Arial" w:cs="Arial" w:eastAsia="Arial" w:hAnsi="Arial"/>
          <w:sz w:val="22"/>
          <w:szCs w:val="22"/>
        </w:rPr>
        <w:t xml:space="preserve">שינוי לפריט הנמצא בשימוש פעיל (ב-BOM, במלאי) מחייב אישור, כדי למנוע פגיעה בתהליכים תלויים.</w:t>
      </w:r>
    </w:p>
    <w:p>
      <w:pPr>
        <w:pStyle w:val="ListParagraph"/>
        <w:numPr>
          <w:ilvl w:val="0"/>
          <w:numId w:val="2"/>
        </w:numPr>
        <w:bidi/>
        <w:spacing w:after="80"/>
        <w:jc w:val="right"/>
      </w:pPr>
      <w:r>
        <w:rPr>
          <w:rFonts w:ascii="Arial" w:cs="Arial" w:eastAsia="Arial" w:hAnsi="Arial"/>
          <w:sz w:val="22"/>
          <w:szCs w:val="22"/>
        </w:rPr>
        <w:t xml:space="preserve">לא ניתן לשנות את סוג הפריט לאחר יצירתו (רק להשבית וליצור פריט חדש).</w:t>
      </w:r>
    </w:p>
    <w:p>
      <w:pPr>
        <w:pStyle w:val="ListParagraph"/>
        <w:numPr>
          <w:ilvl w:val="0"/>
          <w:numId w:val="2"/>
        </w:numPr>
        <w:bidi/>
        <w:spacing w:after="80"/>
        <w:jc w:val="right"/>
      </w:pPr>
      <w:r>
        <w:rPr>
          <w:rFonts w:ascii="Arial" w:cs="Arial" w:eastAsia="Arial" w:hAnsi="Arial"/>
          <w:sz w:val="22"/>
          <w:szCs w:val="22"/>
        </w:rPr>
        <w:t xml:space="preserve">כל תנועת מלאי (קבלה, ניפוק, ספירה) נשמרת פנימית ביחידת המידה הבסיסית של הפריט; ההצגה ביחידה נגזרת היא ויזואלית בלבד, מבוססת מקדם ההמרה המוגדר.</w:t>
      </w:r>
    </w:p>
    <w:p>
      <w:pPr>
        <w:pStyle w:val="Heading2"/>
        <w:bidi/>
        <w:spacing w:after="120" w:before="260"/>
        <w:jc w:val="right"/>
      </w:pPr>
      <w:r>
        <w:rPr>
          <w:rFonts w:ascii="Arial" w:cs="Arial" w:eastAsia="Arial" w:hAnsi="Arial"/>
          <w:b/>
          <w:bCs/>
          <w:color w:val="2E75B6"/>
          <w:sz w:val="25"/>
          <w:szCs w:val="25"/>
        </w:rPr>
        <w:t xml:space="preserve">4.6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פריט ללא שם, סוג, ויחידת מידה בסיסית.</w:t>
      </w:r>
    </w:p>
    <w:p>
      <w:pPr>
        <w:pStyle w:val="ListParagraph"/>
        <w:numPr>
          <w:ilvl w:val="0"/>
          <w:numId w:val="2"/>
        </w:numPr>
        <w:bidi/>
        <w:spacing w:after="80"/>
        <w:jc w:val="right"/>
      </w:pPr>
      <w:r>
        <w:rPr>
          <w:rFonts w:ascii="Arial" w:cs="Arial" w:eastAsia="Arial" w:hAnsi="Arial"/>
          <w:sz w:val="22"/>
          <w:szCs w:val="22"/>
        </w:rPr>
        <w:t xml:space="preserve">לא ניתן להגדיר חומר גלם ללא מיקום אחסון ברירת מחדל.</w:t>
      </w:r>
    </w:p>
    <w:p>
      <w:pPr>
        <w:pStyle w:val="ListParagraph"/>
        <w:numPr>
          <w:ilvl w:val="0"/>
          <w:numId w:val="2"/>
        </w:numPr>
        <w:bidi/>
        <w:spacing w:after="80"/>
        <w:jc w:val="right"/>
      </w:pPr>
      <w:r>
        <w:rPr>
          <w:rFonts w:ascii="Arial" w:cs="Arial" w:eastAsia="Arial" w:hAnsi="Arial"/>
          <w:sz w:val="22"/>
          <w:szCs w:val="22"/>
        </w:rPr>
        <w:t xml:space="preserve">לא ניתן להשבית פריט הנמצא בשימוש ב-BOM פעיל או במלאי קיים.</w:t>
      </w:r>
    </w:p>
    <w:p>
      <w:pPr>
        <w:pStyle w:val="ListParagraph"/>
        <w:numPr>
          <w:ilvl w:val="0"/>
          <w:numId w:val="2"/>
        </w:numPr>
        <w:bidi/>
        <w:spacing w:after="80"/>
        <w:jc w:val="right"/>
      </w:pPr>
      <w:r>
        <w:rPr>
          <w:rFonts w:ascii="Arial" w:cs="Arial" w:eastAsia="Arial" w:hAnsi="Arial"/>
          <w:sz w:val="22"/>
          <w:szCs w:val="22"/>
        </w:rPr>
        <w:t xml:space="preserve">לא ניתן למחוק פריט לצמיתות (ניתן להשבית בלבד), לשמירת עקיבות היסטורית.</w:t>
      </w:r>
    </w:p>
    <w:p>
      <w:pPr>
        <w:pStyle w:val="ListParagraph"/>
        <w:numPr>
          <w:ilvl w:val="0"/>
          <w:numId w:val="2"/>
        </w:numPr>
        <w:bidi/>
        <w:spacing w:after="80"/>
        <w:jc w:val="right"/>
      </w:pPr>
      <w:r>
        <w:rPr>
          <w:rFonts w:ascii="Arial" w:cs="Arial" w:eastAsia="Arial" w:hAnsi="Arial"/>
          <w:sz w:val="22"/>
          <w:szCs w:val="22"/>
        </w:rPr>
        <w:t xml:space="preserve">לא ניתן להגדיר מקדם המרת יחידות מידה כאפס או שלילי.</w:t>
      </w:r>
    </w:p>
    <w:p>
      <w:pPr>
        <w:pStyle w:val="Heading2"/>
        <w:bidi/>
        <w:spacing w:after="120" w:before="260"/>
        <w:jc w:val="right"/>
      </w:pPr>
      <w:r>
        <w:rPr>
          <w:rFonts w:ascii="Arial" w:cs="Arial" w:eastAsia="Arial" w:hAnsi="Arial"/>
          <w:b/>
          <w:bCs/>
          <w:color w:val="2E75B6"/>
          <w:sz w:val="25"/>
          <w:szCs w:val="25"/>
        </w:rPr>
        <w:t xml:space="preserve">4.7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יצירה, עריכה והשבתה של פריטים מחמשת הסוגים הנתמכים.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תציג/תסתיר שדות בטופס הפריט אוטומטית בהתאם לסוג הפריט הנבחר.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לפריט הנמצא בשימוש פעיל יחייב אישור Workflow לפני כניסתו לתוקף.</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תשמור היסטוריית גרסאות לכל שינוי בכרטיס פריט.</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תתריע כאשר כמות פריט יורדת מתחת לסף המלאי המינימלי שהוגדר לו.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השבתת פריט הנמצא בשימוש פעיל ב-BOM או במלאי.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מקדם המרה בין יחידת מידה בסיסית ליחידת מידה נגזרת, לכל פריט.</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תבצע המרה אוטומטית בין יחידות מידה בכל מסך רלוונטי (קבלה, BOM, ניפוק, ספירה), ללא צורך בחישוב ידני.</w:t>
            </w:r>
          </w:p>
        </w:tc>
      </w:tr>
    </w:tbl>
    <w:p>
      <w:pPr>
        <w:pStyle w:val="Heading2"/>
        <w:bidi/>
        <w:spacing w:after="120" w:before="260"/>
        <w:jc w:val="right"/>
      </w:pPr>
      <w:r>
        <w:rPr>
          <w:rFonts w:ascii="Arial" w:cs="Arial" w:eastAsia="Arial" w:hAnsi="Arial"/>
          <w:b/>
          <w:bCs/>
          <w:color w:val="2E75B6"/>
          <w:sz w:val="25"/>
          <w:szCs w:val="25"/>
        </w:rPr>
        <w:t xml:space="preserve">4.8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תהליך האישור לשינויים בפריטים פעילים.</w:t>
      </w:r>
    </w:p>
    <w:p>
      <w:pPr>
        <w:pStyle w:val="ListParagraph"/>
        <w:numPr>
          <w:ilvl w:val="0"/>
          <w:numId w:val="2"/>
        </w:numPr>
        <w:bidi/>
        <w:spacing w:after="80"/>
        <w:jc w:val="right"/>
      </w:pPr>
      <w:r>
        <w:rPr>
          <w:rFonts w:ascii="Arial" w:cs="Arial" w:eastAsia="Arial" w:hAnsi="Arial"/>
          <w:sz w:val="22"/>
          <w:szCs w:val="22"/>
        </w:rPr>
        <w:t xml:space="preserve">BOM (פרק 5), קבלת סחורה (פרק 10), ואצוות (פרק 11) – כולם תלויים בנתוני האב שמוגדרים כאן, כולל המרות יחידות המידה.</w:t>
      </w:r>
    </w:p>
    <w:p>
      <w:pPr>
        <w:pageBreakBefore/>
      </w:pPr>
    </w:p>
    <w:p>
      <w:pPr>
        <w:pStyle w:val="Heading1"/>
        <w:bidi/>
        <w:spacing w:after="160" w:before="360"/>
        <w:jc w:val="right"/>
      </w:pPr>
      <w:r>
        <w:rPr>
          <w:rFonts w:ascii="Arial" w:cs="Arial" w:eastAsia="Arial" w:hAnsi="Arial"/>
          <w:b/>
          <w:bCs/>
          <w:color w:val="1F4E79"/>
          <w:sz w:val="30"/>
          <w:szCs w:val="30"/>
        </w:rPr>
        <w:t xml:space="preserve">5. מבנה BOM (מתכון)</w:t>
      </w:r>
    </w:p>
    <w:p>
      <w:pPr>
        <w:pStyle w:val="Heading2"/>
        <w:bidi/>
        <w:spacing w:after="120" w:before="260"/>
        <w:jc w:val="right"/>
      </w:pPr>
      <w:r>
        <w:rPr>
          <w:rFonts w:ascii="Arial" w:cs="Arial" w:eastAsia="Arial" w:hAnsi="Arial"/>
          <w:b/>
          <w:bCs/>
          <w:color w:val="2E75B6"/>
          <w:sz w:val="25"/>
          <w:szCs w:val="25"/>
        </w:rPr>
        <w:t xml:space="preserve">5.1 סקירה עסקית</w:t>
      </w:r>
    </w:p>
    <w:p>
      <w:pPr>
        <w:bidi/>
        <w:spacing w:after="140" w:line="300"/>
        <w:jc w:val="right"/>
      </w:pPr>
      <w:r>
        <w:rPr>
          <w:rFonts w:ascii="Arial" w:cs="Arial" w:eastAsia="Arial" w:hAnsi="Arial"/>
          <w:b w:val="false"/>
          <w:bCs w:val="false"/>
          <w:i w:val="false"/>
          <w:iCs w:val="false"/>
          <w:sz w:val="22"/>
          <w:szCs w:val="22"/>
        </w:rPr>
        <w:t xml:space="preserve">לכל מוצר ביניים ולכל מוצר מוגמר מוגדר BOM הכולל: רשימת רכיבים, כמות ליחידה, יחידת מידה, הוראות עבודה מפורטות, ואפשרות לצירוף מסמכים/תמונות/סרטוני הדרכה. ה-BOM הוא הבסיס לחישוב האוטומטי של דוח הניפוק היומי מתוכנית הייצור השבועית (פרק 9), ולהצגת הוראות עבודה לעובד בעת פתיחת אצווה.</w:t>
      </w:r>
    </w:p>
    <w:p>
      <w:pPr>
        <w:pStyle w:val="Heading2"/>
        <w:bidi/>
        <w:spacing w:after="120" w:before="260"/>
        <w:jc w:val="right"/>
      </w:pPr>
      <w:r>
        <w:rPr>
          <w:rFonts w:ascii="Arial" w:cs="Arial" w:eastAsia="Arial" w:hAnsi="Arial"/>
          <w:b/>
          <w:bCs/>
          <w:color w:val="2E75B6"/>
          <w:sz w:val="25"/>
          <w:szCs w:val="25"/>
        </w:rPr>
        <w:t xml:space="preserve">5.2 מקרי שימוש (Use Cases)</w:t>
      </w:r>
    </w:p>
    <w:p>
      <w:pPr>
        <w:bidi/>
        <w:spacing w:after="80" w:before="100"/>
        <w:jc w:val="right"/>
      </w:pPr>
      <w:r>
        <w:rPr>
          <w:rFonts w:ascii="Arial" w:cs="Arial" w:eastAsia="Arial" w:hAnsi="Arial"/>
          <w:b/>
          <w:bCs/>
          <w:color w:val="1F4E79"/>
          <w:sz w:val="21"/>
          <w:szCs w:val="21"/>
        </w:rPr>
        <w:t xml:space="preserve">📋 Use Case: יצירה/עדכון BOM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רכיבים (חומרי גלם או מוצרי ביניים), כמויות, יחידות מידה, הוראות עבודה, מדיה נלווית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הזנת/עריכת הרכיבים וההוראות; אם ה-BOM כבר בשימוש פעיל – הגשה לאישור 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 פעיל ומעודכן, זמין לחישוב דוחות ניפוק ולהצגה בעת פתיחת אצווה; גרסה קודמת נשמרת להיסטוריה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5.3 ממשק (UI) – אפיון פונקציונלי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(הורה)</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 או מוצר מוגמר</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רכיבים (בנים)</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חומרי גלם / מוצרי ביניים, לפי סוג ההורה</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ויחידת מידה לכל רכיב</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הוראות עבודה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מובנה בשלבים</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מדיה מצורפת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תמונות / סרטוני הדרכה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גרסה וסטטוס</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היסטורי</w:t>
            </w:r>
          </w:p>
        </w:tc>
      </w:tr>
    </w:tbl>
    <w:p>
      <w:pPr>
        <w:pStyle w:val="Heading2"/>
        <w:bidi/>
        <w:spacing w:after="120" w:before="260"/>
        <w:jc w:val="right"/>
      </w:pPr>
      <w:r>
        <w:rPr>
          <w:rFonts w:ascii="Arial" w:cs="Arial" w:eastAsia="Arial" w:hAnsi="Arial"/>
          <w:b/>
          <w:bCs/>
          <w:color w:val="2E75B6"/>
          <w:sz w:val="25"/>
          <w:szCs w:val="25"/>
        </w:rPr>
        <w:t xml:space="preserve">5.4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שינוי BOM (נתוני אב)</w:t>
      </w:r>
    </w:p>
    <w:p>
      <w:pPr>
        <w:shd w:fill="F5F8FC" w:val="clear"/>
        <w:bidi/>
        <w:spacing w:after="40"/>
        <w:ind w:right="200"/>
        <w:jc w:val="right"/>
      </w:pPr>
      <w:r>
        <w:rPr>
          <w:rFonts w:ascii="Arial" w:cs="Arial" w:eastAsia="Arial" w:hAnsi="Arial"/>
          <w:sz w:val="20"/>
          <w:szCs w:val="20"/>
        </w:rPr>
        <w:t xml:space="preserve">1. בעל תפקיד (מנהל ייצור) מגיש בקשת שינוי ל-BOM קיים או יוצר BOM חדש.</w:t>
      </w:r>
    </w:p>
    <w:p>
      <w:pPr>
        <w:shd w:fill="F5F8FC" w:val="clear"/>
        <w:bidi/>
        <w:spacing w:after="40"/>
        <w:ind w:right="200"/>
        <w:jc w:val="right"/>
      </w:pPr>
      <w:r>
        <w:rPr>
          <w:rFonts w:ascii="Arial" w:cs="Arial" w:eastAsia="Arial" w:hAnsi="Arial"/>
          <w:sz w:val="20"/>
          <w:szCs w:val="20"/>
        </w:rPr>
        <w:t xml:space="preserve">2. אם ה-BOM כבר בשימוש פעיל בייצור – מנהלת אבטחת איכות מאשרת את השינוי.</w:t>
      </w:r>
    </w:p>
    <w:p>
      <w:pPr>
        <w:shd w:fill="F5F8FC" w:val="clear"/>
        <w:bidi/>
        <w:spacing w:after="40"/>
        <w:ind w:right="200"/>
        <w:jc w:val="right"/>
      </w:pPr>
      <w:r>
        <w:rPr>
          <w:rFonts w:ascii="Arial" w:cs="Arial" w:eastAsia="Arial" w:hAnsi="Arial"/>
          <w:sz w:val="20"/>
          <w:szCs w:val="20"/>
        </w:rPr>
        <w:t xml:space="preserve">3. השינוי נכנס לתוקף, כשגרסת ה-BOM הקודמת נשמרת להיסטוריה ולעקיבות.</w:t>
      </w:r>
    </w:p>
    <w:p>
      <w:pPr>
        <w:spacing w:after="160" w:before="160"/>
        <w:jc w:val="center"/>
      </w:pPr>
      <w:r>
        <w:drawing>
          <wp:inline distT="0" distB="0" distL="0" distR="0">
            <wp:extent cx="4191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0671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5.5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מוצר (ביניים/מוגמר) יכול להיות BOM פעיל אחד בלבד באותה עת.</w:t>
      </w:r>
    </w:p>
    <w:p>
      <w:pPr>
        <w:pStyle w:val="ListParagraph"/>
        <w:numPr>
          <w:ilvl w:val="0"/>
          <w:numId w:val="2"/>
        </w:numPr>
        <w:bidi/>
        <w:spacing w:after="80"/>
        <w:jc w:val="right"/>
      </w:pPr>
      <w:r>
        <w:rPr>
          <w:rFonts w:ascii="Arial" w:cs="Arial" w:eastAsia="Arial" w:hAnsi="Arial"/>
          <w:sz w:val="22"/>
          <w:szCs w:val="22"/>
        </w:rPr>
        <w:t xml:space="preserve">רכיבי BOM של מוצר ביניים יכולים להיות רק חומרי גלם; רכיבי BOM של מוצר מוגמר יכולים להיות רק מוצרי ביניים.</w:t>
      </w:r>
    </w:p>
    <w:p>
      <w:pPr>
        <w:pStyle w:val="ListParagraph"/>
        <w:numPr>
          <w:ilvl w:val="0"/>
          <w:numId w:val="2"/>
        </w:numPr>
        <w:bidi/>
        <w:spacing w:after="80"/>
        <w:jc w:val="right"/>
      </w:pPr>
      <w:r>
        <w:rPr>
          <w:rFonts w:ascii="Arial" w:cs="Arial" w:eastAsia="Arial" w:hAnsi="Arial"/>
          <w:sz w:val="22"/>
          <w:szCs w:val="22"/>
        </w:rPr>
        <w:t xml:space="preserve">שינוי ל-BOM הנמצא בשימוש פעיל מחייב אישור אבטחת איכות ומנהל לפני כניסתו לתוקף.</w:t>
      </w:r>
    </w:p>
    <w:p>
      <w:pPr>
        <w:pStyle w:val="ListParagraph"/>
        <w:numPr>
          <w:ilvl w:val="0"/>
          <w:numId w:val="2"/>
        </w:numPr>
        <w:bidi/>
        <w:spacing w:after="80"/>
        <w:jc w:val="right"/>
      </w:pPr>
      <w:r>
        <w:rPr>
          <w:rFonts w:ascii="Arial" w:cs="Arial" w:eastAsia="Arial" w:hAnsi="Arial"/>
          <w:sz w:val="22"/>
          <w:szCs w:val="22"/>
        </w:rPr>
        <w:t xml:space="preserve">אי אפשר לפתוח אצוות ייצור עבור מוצר ללא BOM מאושר ופעיל.</w:t>
      </w:r>
    </w:p>
    <w:p>
      <w:pPr>
        <w:pStyle w:val="Heading2"/>
        <w:bidi/>
        <w:spacing w:after="120" w:before="260"/>
        <w:jc w:val="right"/>
      </w:pPr>
      <w:r>
        <w:rPr>
          <w:rFonts w:ascii="Arial" w:cs="Arial" w:eastAsia="Arial" w:hAnsi="Arial"/>
          <w:b/>
          <w:bCs/>
          <w:color w:val="2E75B6"/>
          <w:sz w:val="25"/>
          <w:szCs w:val="25"/>
        </w:rPr>
        <w:t xml:space="preserve">5.6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BOM ללא רכיב אחד לפחות, עם כמות ויחידת מידה.</w:t>
      </w:r>
    </w:p>
    <w:p>
      <w:pPr>
        <w:pStyle w:val="ListParagraph"/>
        <w:numPr>
          <w:ilvl w:val="0"/>
          <w:numId w:val="2"/>
        </w:numPr>
        <w:bidi/>
        <w:spacing w:after="80"/>
        <w:jc w:val="right"/>
      </w:pPr>
      <w:r>
        <w:rPr>
          <w:rFonts w:ascii="Arial" w:cs="Arial" w:eastAsia="Arial" w:hAnsi="Arial"/>
          <w:sz w:val="22"/>
          <w:szCs w:val="22"/>
        </w:rPr>
        <w:t xml:space="preserve">לא ניתן להוסיף ל-BOM של מוצר ביניים רכיב שאינו מסוג חומר גלם.</w:t>
      </w:r>
    </w:p>
    <w:p>
      <w:pPr>
        <w:pStyle w:val="ListParagraph"/>
        <w:numPr>
          <w:ilvl w:val="0"/>
          <w:numId w:val="2"/>
        </w:numPr>
        <w:bidi/>
        <w:spacing w:after="80"/>
        <w:jc w:val="right"/>
      </w:pPr>
      <w:r>
        <w:rPr>
          <w:rFonts w:ascii="Arial" w:cs="Arial" w:eastAsia="Arial" w:hAnsi="Arial"/>
          <w:sz w:val="22"/>
          <w:szCs w:val="22"/>
        </w:rPr>
        <w:t xml:space="preserve">לא ניתן להוסיף ל-BOM של מוצר מוגמר רכיב שאינו מסוג מוצר ביניים.</w:t>
      </w:r>
    </w:p>
    <w:p>
      <w:pPr>
        <w:pStyle w:val="ListParagraph"/>
        <w:numPr>
          <w:ilvl w:val="0"/>
          <w:numId w:val="2"/>
        </w:numPr>
        <w:bidi/>
        <w:spacing w:after="80"/>
        <w:jc w:val="right"/>
      </w:pPr>
      <w:r>
        <w:rPr>
          <w:rFonts w:ascii="Arial" w:cs="Arial" w:eastAsia="Arial" w:hAnsi="Arial"/>
          <w:sz w:val="22"/>
          <w:szCs w:val="22"/>
        </w:rPr>
        <w:t xml:space="preserve">לא ניתן למחוק BOM שנעשה בו שימוש היסטורי (ניתן להשבית/להחליף בגרסה חדשה בלבד).</w:t>
      </w:r>
    </w:p>
    <w:p>
      <w:pPr>
        <w:pStyle w:val="Heading2"/>
        <w:bidi/>
        <w:spacing w:after="120" w:before="260"/>
        <w:jc w:val="right"/>
      </w:pPr>
      <w:r>
        <w:rPr>
          <w:rFonts w:ascii="Arial" w:cs="Arial" w:eastAsia="Arial" w:hAnsi="Arial"/>
          <w:b/>
          <w:bCs/>
          <w:color w:val="2E75B6"/>
          <w:sz w:val="25"/>
          <w:szCs w:val="25"/>
        </w:rPr>
        <w:t xml:space="preserve">5.7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BOM עם רשימת רכיבים, כמויות, הוראות עבודה ומדיה מצורפת.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תאכוף התאמת סוג הרכיב לסוג המוצר (חומר גלם למוצר ביניים; מוצר ביניים למוצר מוגמר).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ל-BOM פעיל יחייב אישור Workflow לפני כניסתו לתוקף.</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תשמור היסטוריית גרסאות BOM מלאה, לצורך עקיבות.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פתיחת אצוות ייצור למוצר ללא BOM מאושר ופעיל.</w:t>
            </w:r>
          </w:p>
        </w:tc>
      </w:tr>
    </w:tbl>
    <w:p>
      <w:pPr>
        <w:pStyle w:val="Heading2"/>
        <w:bidi/>
        <w:spacing w:after="120" w:before="260"/>
        <w:jc w:val="right"/>
      </w:pPr>
      <w:r>
        <w:rPr>
          <w:rFonts w:ascii="Arial" w:cs="Arial" w:eastAsia="Arial" w:hAnsi="Arial"/>
          <w:b/>
          <w:bCs/>
          <w:color w:val="2E75B6"/>
          <w:sz w:val="25"/>
          <w:szCs w:val="25"/>
        </w:rPr>
        <w:t xml:space="preserve">5.8 תלות ואינטגרציות</w:t>
      </w:r>
    </w:p>
    <w:p>
      <w:pPr>
        <w:pStyle w:val="ListParagraph"/>
        <w:numPr>
          <w:ilvl w:val="0"/>
          <w:numId w:val="2"/>
        </w:numPr>
        <w:bidi/>
        <w:spacing w:after="80"/>
        <w:jc w:val="right"/>
      </w:pPr>
      <w:r>
        <w:rPr>
          <w:rFonts w:ascii="Arial" w:cs="Arial" w:eastAsia="Arial" w:hAnsi="Arial"/>
          <w:sz w:val="22"/>
          <w:szCs w:val="22"/>
        </w:rPr>
        <w:t xml:space="preserve">סוגי פריטים (פרק 4) – מקור הרכיבים האפשריים ל-BOM.</w:t>
      </w:r>
    </w:p>
    <w:p>
      <w:pPr>
        <w:pStyle w:val="ListParagraph"/>
        <w:numPr>
          <w:ilvl w:val="0"/>
          <w:numId w:val="2"/>
        </w:numPr>
        <w:bidi/>
        <w:spacing w:after="80"/>
        <w:jc w:val="right"/>
      </w:pPr>
      <w:r>
        <w:rPr>
          <w:rFonts w:ascii="Arial" w:cs="Arial" w:eastAsia="Arial" w:hAnsi="Arial"/>
          <w:sz w:val="22"/>
          <w:szCs w:val="22"/>
        </w:rPr>
        <w:t xml:space="preserve">תכנון ייצור ודוח ניפוק (פרק 9) – מחשב אוטומטית לפי ה-BOM הפעיל.</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תהליך האישור לשינויי BOM.</w:t>
      </w:r>
    </w:p>
    <w:p>
      <w:pPr>
        <w:pStyle w:val="ListParagraph"/>
        <w:numPr>
          <w:ilvl w:val="0"/>
          <w:numId w:val="2"/>
        </w:numPr>
        <w:bidi/>
        <w:spacing w:after="80"/>
        <w:jc w:val="right"/>
      </w:pPr>
      <w:r>
        <w:rPr>
          <w:rFonts w:ascii="Arial" w:cs="Arial" w:eastAsia="Arial" w:hAnsi="Arial"/>
          <w:sz w:val="22"/>
          <w:szCs w:val="22"/>
        </w:rPr>
        <w:t xml:space="preserve">ניהול אלרגנים (פרק 6) – מחשב את פרופיל האלרגנים של כל מוצר לפי אותו BOM.</w:t>
      </w:r>
    </w:p>
    <w:p>
      <w:pPr>
        <w:pageBreakBefore/>
      </w:pPr>
    </w:p>
    <w:p>
      <w:pPr>
        <w:pStyle w:val="Heading1"/>
        <w:bidi/>
        <w:spacing w:after="160" w:before="360"/>
        <w:jc w:val="right"/>
      </w:pPr>
      <w:r>
        <w:rPr>
          <w:rFonts w:ascii="Arial" w:cs="Arial" w:eastAsia="Arial" w:hAnsi="Arial"/>
          <w:b/>
          <w:bCs/>
          <w:color w:val="1F4E79"/>
          <w:sz w:val="30"/>
          <w:szCs w:val="30"/>
        </w:rPr>
        <w:t xml:space="preserve">6. ניהול אלרגנים</w:t>
      </w:r>
    </w:p>
    <w:p>
      <w:pPr>
        <w:pStyle w:val="Heading2"/>
        <w:bidi/>
        <w:spacing w:after="120" w:before="260"/>
        <w:jc w:val="right"/>
      </w:pPr>
      <w:r>
        <w:rPr>
          <w:rFonts w:ascii="Arial" w:cs="Arial" w:eastAsia="Arial" w:hAnsi="Arial"/>
          <w:b/>
          <w:bCs/>
          <w:color w:val="2E75B6"/>
          <w:sz w:val="25"/>
          <w:szCs w:val="25"/>
        </w:rPr>
        <w:t xml:space="preserve">6.1 סקירה עסקית</w:t>
      </w:r>
    </w:p>
    <w:p>
      <w:pPr>
        <w:bidi/>
        <w:spacing w:after="140" w:line="300"/>
        <w:jc w:val="right"/>
      </w:pPr>
      <w:r>
        <w:rPr>
          <w:rFonts w:ascii="Arial" w:cs="Arial" w:eastAsia="Arial" w:hAnsi="Arial"/>
          <w:b w:val="false"/>
          <w:bCs w:val="false"/>
          <w:i w:val="false"/>
          <w:iCs w:val="false"/>
          <w:sz w:val="22"/>
          <w:szCs w:val="22"/>
        </w:rPr>
        <w:t xml:space="preserve">ניהול אלרגנים הוא מודול ליבה במערכת, ברמת חשיבות דומה לניהול אצוות ועקיבות – לא תוסף שולי. המודול מנהל את תיוג האלרגנים ברמת חומר הגלם, מחשב אוטומטית את פרופיל האלרגנים של כל מוצר ביניים ומוגמר לפי ה-BOM (פרק 5) בכל שכבותיו, ומזהה סיכוני הצלבה (Cross-Contact) בין מוצרים שונים המיוצרים על אותו קו/ציוד. פרופיל האלרגנים המחושב משולב אוטומטית בהדפסת תוויות (פרק 13), במסך העקיבות (פרק 14), ובדוחות.</w:t>
      </w:r>
    </w:p>
    <w:p>
      <w:pPr>
        <w:bidi/>
        <w:spacing w:after="140" w:line="300"/>
        <w:jc w:val="right"/>
      </w:pPr>
      <w:r>
        <w:rPr>
          <w:rFonts w:ascii="Arial" w:cs="Arial" w:eastAsia="Arial" w:hAnsi="Arial"/>
          <w:b w:val="false"/>
          <w:bCs w:val="false"/>
          <w:i w:val="false"/>
          <w:iCs w:val="false"/>
          <w:sz w:val="22"/>
          <w:szCs w:val="22"/>
        </w:rPr>
        <w:t xml:space="preserve">המערכת תומכת ברשימת האלרגנים הסטנדרטית הנדרשת בתקינה (למשל: גלוטן, ביצים, חלב, בוטנים, אגוזי עץ, סויה, דגים, סרטנים, שומשום, חרדל, סלרי, לופין, רכיכות, גופרית/סולפיטים), עם אפשרות להוספת אלרגנים מותאמים אישית.</w:t>
      </w:r>
    </w:p>
    <w:p>
      <w:pPr>
        <w:pStyle w:val="Heading2"/>
        <w:bidi/>
        <w:spacing w:after="120" w:before="260"/>
        <w:jc w:val="right"/>
      </w:pPr>
      <w:r>
        <w:rPr>
          <w:rFonts w:ascii="Arial" w:cs="Arial" w:eastAsia="Arial" w:hAnsi="Arial"/>
          <w:b/>
          <w:bCs/>
          <w:color w:val="2E75B6"/>
          <w:sz w:val="25"/>
          <w:szCs w:val="25"/>
        </w:rPr>
        <w:t xml:space="preserve">6.2 מקרי שימוש (Use Cases)</w:t>
      </w:r>
    </w:p>
    <w:p>
      <w:pPr>
        <w:bidi/>
        <w:spacing w:after="80" w:before="100"/>
        <w:jc w:val="right"/>
      </w:pPr>
      <w:r>
        <w:rPr>
          <w:rFonts w:ascii="Arial" w:cs="Arial" w:eastAsia="Arial" w:hAnsi="Arial"/>
          <w:b/>
          <w:bCs/>
          <w:color w:val="1F4E79"/>
          <w:sz w:val="21"/>
          <w:szCs w:val="21"/>
        </w:rPr>
        <w:t xml:space="preserve">📋 Use Case: תיוג אלרגנים בחומר גלם</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האלרגנים הרלוונטיים לחומר הגלם, מתוך הרשימה הסטנדרטית או ערך מותאם אישית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סימון האלרגנים הרלוונטיים בכרטיס חומר הגלם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הגלם מתויג באלרגנים; התיוג נכנס אוטומטית לחישוב אלרגני כל המוצרים המשתמשים בו</w:t>
            </w:r>
          </w:p>
        </w:tc>
      </w:tr>
    </w:tbl>
    <w:p>
      <w:pPr>
        <w:spacing w:after="160"/>
      </w:pPr>
    </w:p>
    <w:p>
      <w:pPr>
        <w:bidi/>
        <w:spacing w:after="80" w:before="100"/>
        <w:jc w:val="right"/>
      </w:pPr>
      <w:r>
        <w:rPr>
          <w:rFonts w:ascii="Arial" w:cs="Arial" w:eastAsia="Arial" w:hAnsi="Arial"/>
          <w:b/>
          <w:bCs/>
          <w:color w:val="1F4E79"/>
          <w:sz w:val="21"/>
          <w:szCs w:val="21"/>
        </w:rPr>
        <w:t xml:space="preserve">📋 Use Case: חישוב אוטומטי של אלרגני מוצר (BOM Rollup)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(אוטומטי, מופעל בכל שינוי ל-BOM או לתיוג אלרגן ברכיב)</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 של מוצר ביניים/מוגמר, ותיוגי האלרגנים של כל הרכיבים בכל השכבות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איסוף רקורסיבי של כל האלרגנים המתויגים ברכיבים ובתת-הרכיבים (רב-שכבתי)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אלרגני מוצר מעודכנת אוטומטית, ללא צורך בהזנה ידנית; מוצגת בתווית, בעקיבות ובדוחות</w:t>
            </w:r>
          </w:p>
        </w:tc>
      </w:tr>
    </w:tbl>
    <w:p>
      <w:pPr>
        <w:spacing w:after="160"/>
      </w:pPr>
    </w:p>
    <w:p>
      <w:pPr>
        <w:bidi/>
        <w:spacing w:after="80" w:before="100"/>
        <w:jc w:val="right"/>
      </w:pPr>
      <w:r>
        <w:rPr>
          <w:rFonts w:ascii="Arial" w:cs="Arial" w:eastAsia="Arial" w:hAnsi="Arial"/>
          <w:b/>
          <w:bCs/>
          <w:color w:val="1F4E79"/>
          <w:sz w:val="21"/>
          <w:szCs w:val="21"/>
        </w:rPr>
        <w:t xml:space="preserve">📋 Use Case: אימות הצלבת אלרגנים בתכנון ייצור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 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רצף מוצרים מתוכנן לייצור על אותו קו/ציוד</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משווה את פרופיל האלרגנים של המוצר הבא למוצר הקודם באותו קו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אם קיים הבדל מסכן – התראה הדורשת תיעוד ניקיון מאושר לפני תחילת הייצור הבא; אחרת – המשך רגיל</w:t>
            </w:r>
          </w:p>
        </w:tc>
      </w:tr>
    </w:tbl>
    <w:p>
      <w:pPr>
        <w:spacing w:after="160"/>
      </w:pPr>
    </w:p>
    <w:p>
      <w:pPr>
        <w:pStyle w:val="Heading2"/>
        <w:bidi/>
        <w:spacing w:after="120" w:before="260"/>
        <w:jc w:val="right"/>
      </w:pPr>
      <w:r>
        <w:rPr>
          <w:rFonts w:ascii="Arial" w:cs="Arial" w:eastAsia="Arial" w:hAnsi="Arial"/>
          <w:b/>
          <w:bCs/>
          <w:color w:val="2E75B6"/>
          <w:sz w:val="25"/>
          <w:szCs w:val="25"/>
        </w:rPr>
        <w:t xml:space="preserve">6.3 ממשק (UI) – אפיון פונקציונלי</w:t>
      </w:r>
    </w:p>
    <w:p>
      <w:pPr>
        <w:pStyle w:val="Heading3"/>
        <w:bidi/>
        <w:spacing w:after="100" w:before="200"/>
        <w:jc w:val="right"/>
      </w:pPr>
      <w:r>
        <w:rPr>
          <w:rFonts w:ascii="Arial" w:cs="Arial" w:eastAsia="Arial" w:hAnsi="Arial"/>
          <w:b/>
          <w:bCs/>
          <w:color w:val="1F4E79"/>
          <w:sz w:val="22"/>
          <w:szCs w:val="22"/>
        </w:rPr>
        <w:t xml:space="preserve">6.3.1 מסך תיוג אלרגנים בחומר גלם</w:t>
      </w:r>
    </w:p>
    <w:p>
      <w:pPr>
        <w:pStyle w:val="ListParagraph"/>
        <w:numPr>
          <w:ilvl w:val="0"/>
          <w:numId w:val="2"/>
        </w:numPr>
        <w:bidi/>
        <w:spacing w:after="80"/>
        <w:jc w:val="right"/>
      </w:pPr>
      <w:r>
        <w:rPr>
          <w:rFonts w:ascii="Arial" w:cs="Arial" w:eastAsia="Arial" w:hAnsi="Arial"/>
          <w:sz w:val="22"/>
          <w:szCs w:val="22"/>
        </w:rPr>
        <w:t xml:space="preserve">רשימת Checkbox עם 14 האלרגנים הסטנדרטיים + אפשרות להוספת אלרגן מותאם אישית.</w:t>
      </w:r>
    </w:p>
    <w:p>
      <w:pPr>
        <w:pStyle w:val="Heading3"/>
        <w:bidi/>
        <w:spacing w:after="100" w:before="200"/>
        <w:jc w:val="right"/>
      </w:pPr>
      <w:r>
        <w:rPr>
          <w:rFonts w:ascii="Arial" w:cs="Arial" w:eastAsia="Arial" w:hAnsi="Arial"/>
          <w:b/>
          <w:bCs/>
          <w:color w:val="1F4E79"/>
          <w:sz w:val="22"/>
          <w:szCs w:val="22"/>
        </w:rPr>
        <w:t xml:space="preserve">6.3.2 מסך אלרגני מוצר (תצוגה מחושבת)</w:t>
      </w:r>
    </w:p>
    <w:p>
      <w:pPr>
        <w:pStyle w:val="ListParagraph"/>
        <w:numPr>
          <w:ilvl w:val="0"/>
          <w:numId w:val="2"/>
        </w:numPr>
        <w:bidi/>
        <w:spacing w:after="80"/>
        <w:jc w:val="right"/>
      </w:pPr>
      <w:r>
        <w:rPr>
          <w:rFonts w:ascii="Arial" w:cs="Arial" w:eastAsia="Arial" w:hAnsi="Arial"/>
          <w:sz w:val="22"/>
          <w:szCs w:val="22"/>
        </w:rPr>
        <w:t xml:space="preserve">מוצג אוטומטית בכרטיס המוצר, לקריאה בלבד (Rollup מה-BOM).</w:t>
      </w:r>
    </w:p>
    <w:p>
      <w:pPr>
        <w:pStyle w:val="ListParagraph"/>
        <w:numPr>
          <w:ilvl w:val="0"/>
          <w:numId w:val="2"/>
        </w:numPr>
        <w:bidi/>
        <w:spacing w:after="80"/>
        <w:jc w:val="right"/>
      </w:pPr>
      <w:r>
        <w:rPr>
          <w:rFonts w:ascii="Arial" w:cs="Arial" w:eastAsia="Arial" w:hAnsi="Arial"/>
          <w:sz w:val="22"/>
          <w:szCs w:val="22"/>
        </w:rPr>
        <w:t xml:space="preserve">הבחנה חזותית בין "מכיל" (רכיב ישיר) לבין "עלול להכיל" (סיכון הצלבה).</w:t>
      </w:r>
    </w:p>
    <w:p>
      <w:pPr>
        <w:pStyle w:val="Heading3"/>
        <w:bidi/>
        <w:spacing w:after="100" w:before="200"/>
        <w:jc w:val="right"/>
      </w:pPr>
      <w:r>
        <w:rPr>
          <w:rFonts w:ascii="Arial" w:cs="Arial" w:eastAsia="Arial" w:hAnsi="Arial"/>
          <w:b/>
          <w:bCs/>
          <w:color w:val="1F4E79"/>
          <w:sz w:val="22"/>
          <w:szCs w:val="22"/>
        </w:rPr>
        <w:t xml:space="preserve">6.3.3 התראת הצלבת אלרגנים בתכנון ייצור</w:t>
      </w:r>
    </w:p>
    <w:p>
      <w:pPr>
        <w:pStyle w:val="ListParagraph"/>
        <w:numPr>
          <w:ilvl w:val="0"/>
          <w:numId w:val="2"/>
        </w:numPr>
        <w:bidi/>
        <w:spacing w:after="80"/>
        <w:jc w:val="right"/>
      </w:pPr>
      <w:r>
        <w:rPr>
          <w:rFonts w:ascii="Arial" w:cs="Arial" w:eastAsia="Arial" w:hAnsi="Arial"/>
          <w:sz w:val="22"/>
          <w:szCs w:val="22"/>
        </w:rPr>
        <w:t xml:space="preserve">מוצגת במסך תכנון הייצור (פרק 9) בעת סידור רצף ייצור על אותו קו.</w:t>
      </w:r>
    </w:p>
    <w:p>
      <w:pPr>
        <w:pStyle w:val="ListParagraph"/>
        <w:numPr>
          <w:ilvl w:val="0"/>
          <w:numId w:val="2"/>
        </w:numPr>
        <w:bidi/>
        <w:spacing w:after="80"/>
        <w:jc w:val="right"/>
      </w:pPr>
      <w:r>
        <w:rPr>
          <w:rFonts w:ascii="Arial" w:cs="Arial" w:eastAsia="Arial" w:hAnsi="Arial"/>
          <w:sz w:val="22"/>
          <w:szCs w:val="22"/>
        </w:rPr>
        <w:t xml:space="preserve">דורשת אישור/תיעוד ניקיון לפני שניתן להמשיך לתזמן את המוצר הבא.</w:t>
      </w:r>
    </w:p>
    <w:p>
      <w:pPr>
        <w:pStyle w:val="Heading2"/>
        <w:bidi/>
        <w:spacing w:after="120" w:before="260"/>
        <w:jc w:val="right"/>
      </w:pPr>
      <w:r>
        <w:rPr>
          <w:rFonts w:ascii="Arial" w:cs="Arial" w:eastAsia="Arial" w:hAnsi="Arial"/>
          <w:b/>
          <w:bCs/>
          <w:color w:val="2E75B6"/>
          <w:sz w:val="25"/>
          <w:szCs w:val="25"/>
        </w:rPr>
        <w:t xml:space="preserve">6.4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עדכון אלרגנים והצלבה בייצור</w:t>
      </w:r>
    </w:p>
    <w:p>
      <w:pPr>
        <w:shd w:fill="F5F8FC" w:val="clear"/>
        <w:bidi/>
        <w:spacing w:after="40"/>
        <w:ind w:right="200"/>
        <w:jc w:val="right"/>
      </w:pPr>
      <w:r>
        <w:rPr>
          <w:rFonts w:ascii="Arial" w:cs="Arial" w:eastAsia="Arial" w:hAnsi="Arial"/>
          <w:sz w:val="20"/>
          <w:szCs w:val="20"/>
        </w:rPr>
        <w:t xml:space="preserve">1. עדכון תיוג אלרגן בחומר גלם, או שינוי BOM, מפעיל חישוב מחדש אוטומטי של אלרגני כל המוצרים התלויים (רב-שכבתי).</w:t>
      </w:r>
    </w:p>
    <w:p>
      <w:pPr>
        <w:shd w:fill="F5F8FC" w:val="clear"/>
        <w:bidi/>
        <w:spacing w:after="40"/>
        <w:ind w:right="200"/>
        <w:jc w:val="right"/>
      </w:pPr>
      <w:r>
        <w:rPr>
          <w:rFonts w:ascii="Arial" w:cs="Arial" w:eastAsia="Arial" w:hAnsi="Arial"/>
          <w:sz w:val="20"/>
          <w:szCs w:val="20"/>
        </w:rPr>
        <w:t xml:space="preserve">2. אלרגני המוצר המעודכנים משולבים אוטומטית בתווית, בדוח ובעקיבות.</w:t>
      </w:r>
    </w:p>
    <w:p>
      <w:pPr>
        <w:shd w:fill="F5F8FC" w:val="clear"/>
        <w:bidi/>
        <w:spacing w:after="40"/>
        <w:ind w:right="200"/>
        <w:jc w:val="right"/>
      </w:pPr>
      <w:r>
        <w:rPr>
          <w:rFonts w:ascii="Arial" w:cs="Arial" w:eastAsia="Arial" w:hAnsi="Arial"/>
          <w:sz w:val="20"/>
          <w:szCs w:val="20"/>
        </w:rPr>
        <w:t xml:space="preserve">3. בעת תכנון רצף ייצור על אותו קו, המערכת בודקת הבדל בפרופיל האלרגנים בין מוצרים עוקבים ומתריעה במידת הצורך (⚙ Workflow) לדרוש ניקיון מתועד.</w:t>
      </w:r>
    </w:p>
    <w:p>
      <w:pPr>
        <w:spacing w:after="160" w:before="160"/>
        <w:jc w:val="center"/>
      </w:pPr>
      <w:r>
        <w:drawing>
          <wp:inline distT="0" distB="0" distL="0" distR="0">
            <wp:extent cx="4381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4577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6.5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חומר גלם יכול להיות מתויג במספר בלתי מוגבל של אלרגנים (יחס רבים-לרבים).</w:t>
      </w:r>
    </w:p>
    <w:p>
      <w:pPr>
        <w:pStyle w:val="ListParagraph"/>
        <w:numPr>
          <w:ilvl w:val="0"/>
          <w:numId w:val="2"/>
        </w:numPr>
        <w:bidi/>
        <w:spacing w:after="80"/>
        <w:jc w:val="right"/>
      </w:pPr>
      <w:r>
        <w:rPr>
          <w:rFonts w:ascii="Arial" w:cs="Arial" w:eastAsia="Arial" w:hAnsi="Arial"/>
          <w:sz w:val="22"/>
          <w:szCs w:val="22"/>
        </w:rPr>
        <w:t xml:space="preserve">אלרגני מוצר ביניים/מוגמר מחושבים אוטומטית מה-BOM ואינם ניתנים לעריכה ידנית ישירה.</w:t>
      </w:r>
    </w:p>
    <w:p>
      <w:pPr>
        <w:pStyle w:val="ListParagraph"/>
        <w:numPr>
          <w:ilvl w:val="0"/>
          <w:numId w:val="2"/>
        </w:numPr>
        <w:bidi/>
        <w:spacing w:after="80"/>
        <w:jc w:val="right"/>
      </w:pPr>
      <w:r>
        <w:rPr>
          <w:rFonts w:ascii="Arial" w:cs="Arial" w:eastAsia="Arial" w:hAnsi="Arial"/>
          <w:sz w:val="22"/>
          <w:szCs w:val="22"/>
        </w:rPr>
        <w:t xml:space="preserve">שינוי בתיוג אלרגן בחומר גלם מפעיל חישוב מחדש אוטומטי בכל המוצרים התלויים בו, בכל שכבות ה-BOM.</w:t>
      </w:r>
    </w:p>
    <w:p>
      <w:pPr>
        <w:pStyle w:val="ListParagraph"/>
        <w:numPr>
          <w:ilvl w:val="0"/>
          <w:numId w:val="2"/>
        </w:numPr>
        <w:bidi/>
        <w:spacing w:after="80"/>
        <w:jc w:val="right"/>
      </w:pPr>
      <w:r>
        <w:rPr>
          <w:rFonts w:ascii="Arial" w:cs="Arial" w:eastAsia="Arial" w:hAnsi="Arial"/>
          <w:sz w:val="22"/>
          <w:szCs w:val="22"/>
        </w:rPr>
        <w:t xml:space="preserve">מוצר עם אלרגן ברכיב ישיר מסומן "מכיל"; מוצר המיוצר על אותו קו/ציוד כמו מוצר עם אלרגן שונה, ללא תיעוד ניקיון ביניהם, מסומן "עלול להכיל".</w:t>
      </w:r>
    </w:p>
    <w:p>
      <w:pPr>
        <w:pStyle w:val="ListParagraph"/>
        <w:numPr>
          <w:ilvl w:val="0"/>
          <w:numId w:val="2"/>
        </w:numPr>
        <w:bidi/>
        <w:spacing w:after="80"/>
        <w:jc w:val="right"/>
      </w:pPr>
      <w:r>
        <w:rPr>
          <w:rFonts w:ascii="Arial" w:cs="Arial" w:eastAsia="Arial" w:hAnsi="Arial"/>
          <w:sz w:val="22"/>
          <w:szCs w:val="22"/>
        </w:rPr>
        <w:t xml:space="preserve">לא ניתן להדפיס תווית סופית למוצר מוגמר לפני שחושב פרופיל האלרגנים שלו בהצלחה.</w:t>
      </w:r>
    </w:p>
    <w:p>
      <w:pPr>
        <w:pStyle w:val="Heading2"/>
        <w:bidi/>
        <w:spacing w:after="120" w:before="260"/>
        <w:jc w:val="right"/>
      </w:pPr>
      <w:r>
        <w:rPr>
          <w:rFonts w:ascii="Arial" w:cs="Arial" w:eastAsia="Arial" w:hAnsi="Arial"/>
          <w:b/>
          <w:bCs/>
          <w:color w:val="2E75B6"/>
          <w:sz w:val="25"/>
          <w:szCs w:val="25"/>
        </w:rPr>
        <w:t xml:space="preserve">6.6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לפרסם BOM חדש/מעודכן ללא חישוב אלרגנים מוצלח לכל הרכיבים.</w:t>
      </w:r>
    </w:p>
    <w:p>
      <w:pPr>
        <w:pStyle w:val="ListParagraph"/>
        <w:numPr>
          <w:ilvl w:val="0"/>
          <w:numId w:val="2"/>
        </w:numPr>
        <w:bidi/>
        <w:spacing w:after="80"/>
        <w:jc w:val="right"/>
      </w:pPr>
      <w:r>
        <w:rPr>
          <w:rFonts w:ascii="Arial" w:cs="Arial" w:eastAsia="Arial" w:hAnsi="Arial"/>
          <w:sz w:val="22"/>
          <w:szCs w:val="22"/>
        </w:rPr>
        <w:t xml:space="preserve">לא ניתן לדלג על התראת הצלבת אלרגנים בתכנון ייצור ללא תיעוד ניקיון מאושר.</w:t>
      </w:r>
    </w:p>
    <w:p>
      <w:pPr>
        <w:pStyle w:val="ListParagraph"/>
        <w:numPr>
          <w:ilvl w:val="0"/>
          <w:numId w:val="2"/>
        </w:numPr>
        <w:bidi/>
        <w:spacing w:after="80"/>
        <w:jc w:val="right"/>
      </w:pPr>
      <w:r>
        <w:rPr>
          <w:rFonts w:ascii="Arial" w:cs="Arial" w:eastAsia="Arial" w:hAnsi="Arial"/>
          <w:sz w:val="22"/>
          <w:szCs w:val="22"/>
        </w:rPr>
        <w:t xml:space="preserve">לא ניתן להסיר תיוג אלרגן מחומר גלם הנמצא בשימוש פעיל ללא אישור אבטחת איכות.</w:t>
      </w:r>
    </w:p>
    <w:p>
      <w:pPr>
        <w:pStyle w:val="Heading2"/>
        <w:bidi/>
        <w:spacing w:after="120" w:before="260"/>
        <w:jc w:val="right"/>
      </w:pPr>
      <w:r>
        <w:rPr>
          <w:rFonts w:ascii="Arial" w:cs="Arial" w:eastAsia="Arial" w:hAnsi="Arial"/>
          <w:b/>
          <w:bCs/>
          <w:color w:val="2E75B6"/>
          <w:sz w:val="25"/>
          <w:szCs w:val="25"/>
        </w:rPr>
        <w:t xml:space="preserve">6.7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תיוג חומר גלם במספר בלתי מוגבל של אלרגנים, מרשימה סטנדרטית ו/או ערך מותאם אישית.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ותעדכן את אלרגני כל מוצר ביניים/מוגמר, בכל שכבות ה-BOM, בכל שינוי לרכיב או ל-BOM.</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תבחין בין אלרגן "מכיל" (רכיב ישיר) לבין "עלול להכיל" (סיכון הצלבה בייצור).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תתריע על סיכון הצלבת אלרגנים בתכנון רצף ייצור על אותו קו/ציוד, ותדרוש תיעוד ניקיון לפני המשך.</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תדפיס את רשימת האלרגנים המחושבת על גבי תווית המוצר המוגמר.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את פרופיל האלרגנים של כל אצווה במסך העקיבות.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הסרת תיוג אלרגן מחומר גלם בשימוש פעיל ללא אישור אבטחת איכות.</w:t>
            </w:r>
          </w:p>
        </w:tc>
      </w:tr>
    </w:tbl>
    <w:p>
      <w:pPr>
        <w:pStyle w:val="Heading2"/>
        <w:bidi/>
        <w:spacing w:after="120" w:before="260"/>
        <w:jc w:val="right"/>
      </w:pPr>
      <w:r>
        <w:rPr>
          <w:rFonts w:ascii="Arial" w:cs="Arial" w:eastAsia="Arial" w:hAnsi="Arial"/>
          <w:b/>
          <w:bCs/>
          <w:color w:val="2E75B6"/>
          <w:sz w:val="25"/>
          <w:szCs w:val="25"/>
        </w:rPr>
        <w:t xml:space="preserve">6.8 תלות ואינטגרציות</w:t>
      </w:r>
    </w:p>
    <w:p>
      <w:pPr>
        <w:pStyle w:val="ListParagraph"/>
        <w:numPr>
          <w:ilvl w:val="0"/>
          <w:numId w:val="2"/>
        </w:numPr>
        <w:bidi/>
        <w:spacing w:after="80"/>
        <w:jc w:val="right"/>
      </w:pPr>
      <w:r>
        <w:rPr>
          <w:rFonts w:ascii="Arial" w:cs="Arial" w:eastAsia="Arial" w:hAnsi="Arial"/>
          <w:sz w:val="22"/>
          <w:szCs w:val="22"/>
        </w:rPr>
        <w:t xml:space="preserve">BOM (פרק 5) – מקור חישוב ה-Rollup הרב-שכבתי של האלרגנים.</w:t>
      </w:r>
    </w:p>
    <w:p>
      <w:pPr>
        <w:pStyle w:val="ListParagraph"/>
        <w:numPr>
          <w:ilvl w:val="0"/>
          <w:numId w:val="2"/>
        </w:numPr>
        <w:bidi/>
        <w:spacing w:after="80"/>
        <w:jc w:val="right"/>
      </w:pPr>
      <w:r>
        <w:rPr>
          <w:rFonts w:ascii="Arial" w:cs="Arial" w:eastAsia="Arial" w:hAnsi="Arial"/>
          <w:sz w:val="22"/>
          <w:szCs w:val="22"/>
        </w:rPr>
        <w:t xml:space="preserve">מדבקת פתיחת אריזה ותווית מוצר מוגמר (פרק 13) – הדפסת האלרגנים המחושבים.</w:t>
      </w:r>
    </w:p>
    <w:p>
      <w:pPr>
        <w:pStyle w:val="ListParagraph"/>
        <w:numPr>
          <w:ilvl w:val="0"/>
          <w:numId w:val="2"/>
        </w:numPr>
        <w:bidi/>
        <w:spacing w:after="80"/>
        <w:jc w:val="right"/>
      </w:pPr>
      <w:r>
        <w:rPr>
          <w:rFonts w:ascii="Arial" w:cs="Arial" w:eastAsia="Arial" w:hAnsi="Arial"/>
          <w:sz w:val="22"/>
          <w:szCs w:val="22"/>
        </w:rPr>
        <w:t xml:space="preserve">עקיבות (פרק 14) – הצגת פרופיל האלרגנים בכל אצווה.</w:t>
      </w:r>
    </w:p>
    <w:p>
      <w:pPr>
        <w:pStyle w:val="ListParagraph"/>
        <w:numPr>
          <w:ilvl w:val="0"/>
          <w:numId w:val="2"/>
        </w:numPr>
        <w:bidi/>
        <w:spacing w:after="80"/>
        <w:jc w:val="right"/>
      </w:pPr>
      <w:r>
        <w:rPr>
          <w:rFonts w:ascii="Arial" w:cs="Arial" w:eastAsia="Arial" w:hAnsi="Arial"/>
          <w:sz w:val="22"/>
          <w:szCs w:val="22"/>
        </w:rPr>
        <w:t xml:space="preserve">תכנון ייצור (פרק 9) – בדיקת הצלבה בתכנון רצף הייצור.</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התראות ההצלבה ואת דרישת תיעוד הניקיון.</w:t>
      </w:r>
    </w:p>
    <w:p>
      <w:pPr>
        <w:pageBreakBefore/>
      </w:pPr>
    </w:p>
    <w:p>
      <w:pPr>
        <w:pStyle w:val="Heading1"/>
        <w:bidi/>
        <w:spacing w:after="160" w:before="360"/>
        <w:jc w:val="right"/>
      </w:pPr>
      <w:r>
        <w:rPr>
          <w:rFonts w:ascii="Arial" w:cs="Arial" w:eastAsia="Arial" w:hAnsi="Arial"/>
          <w:b/>
          <w:bCs/>
          <w:color w:val="1F4E79"/>
          <w:sz w:val="30"/>
          <w:szCs w:val="30"/>
        </w:rPr>
        <w:t xml:space="preserve">7. מיקומי אחסון</w:t>
      </w:r>
    </w:p>
    <w:p>
      <w:pPr>
        <w:pStyle w:val="Heading2"/>
        <w:bidi/>
        <w:spacing w:after="120" w:before="260"/>
        <w:jc w:val="right"/>
      </w:pPr>
      <w:r>
        <w:rPr>
          <w:rFonts w:ascii="Arial" w:cs="Arial" w:eastAsia="Arial" w:hAnsi="Arial"/>
          <w:b/>
          <w:bCs/>
          <w:color w:val="2E75B6"/>
          <w:sz w:val="25"/>
          <w:szCs w:val="25"/>
        </w:rPr>
        <w:t xml:space="preserve">7.1 סקירה עסקית</w:t>
      </w:r>
    </w:p>
    <w:p>
      <w:pPr>
        <w:bidi/>
        <w:spacing w:after="140" w:line="300"/>
        <w:jc w:val="right"/>
      </w:pPr>
      <w:r>
        <w:rPr>
          <w:rFonts w:ascii="Arial" w:cs="Arial" w:eastAsia="Arial" w:hAnsi="Arial"/>
          <w:b w:val="false"/>
          <w:bCs w:val="false"/>
          <w:i w:val="false"/>
          <w:iCs w:val="false"/>
          <w:sz w:val="22"/>
          <w:szCs w:val="22"/>
        </w:rPr>
        <w:t xml:space="preserve">המערכת תומכת במספר בלתי מוגבל של מיקומי אחסון, הניתנים להגדרה חופשית – כל אחד עם סוג אחסון, מחסנאי(ים) אחראים, ופריטים המשויכים אליו כברירת מחדל. דוגמאות למיקומים קיימים:</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מיקום אחסון</w:t>
            </w:r>
          </w:p>
        </w:tc>
        <w:tc>
          <w:tcPr>
            <w:tcW w:type="dxa" w:w="6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תוכן</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יבשים</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יבשים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קפואים</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קפואים</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פירות וירקות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תוצרת טרייה</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סלטים</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מצוננים לסלטים</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מזון מעובד</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מצוננים מעובדים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חלבי</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מוצרי חלב</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מקפיא ללא אלרגנים</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קפואים ללא אלרגנים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הפשרת בשר</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הפשרה מבוקרת של בשר (CR-001, ראו פרק 11.9)</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הפשרת עופות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הפשרה מבוקרת של עופות (CR-001, ראו פרק 11.9)</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הפשרת דגים</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הפשרה מבוקרת של דגים, מוגבלת ל-36 שעות (CR-001, ראו פרק 11.9)</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חד"פ</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אריזות וכלים חד פעמיים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חומרי ניקוי</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חיטוי וניקיון</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מטבח (WIP)</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שנופקו למטבח וטרם נוצלו</w:t>
            </w:r>
          </w:p>
        </w:tc>
      </w:tr>
    </w:tbl>
    <w:p>
      <w:pPr>
        <w:spacing w:after="120"/>
      </w:pPr>
    </w:p>
    <w:p>
      <w:pPr>
        <w:pStyle w:val="Heading2"/>
        <w:bidi/>
        <w:spacing w:after="120" w:before="260"/>
        <w:jc w:val="right"/>
      </w:pPr>
      <w:r>
        <w:rPr>
          <w:rFonts w:ascii="Arial" w:cs="Arial" w:eastAsia="Arial" w:hAnsi="Arial"/>
          <w:b/>
          <w:bCs/>
          <w:color w:val="2E75B6"/>
          <w:sz w:val="25"/>
          <w:szCs w:val="25"/>
        </w:rPr>
        <w:t xml:space="preserve">7.2 מקרי שימוש (Use Cases)</w:t>
      </w:r>
    </w:p>
    <w:p>
      <w:pPr>
        <w:bidi/>
        <w:spacing w:after="80" w:before="100"/>
        <w:jc w:val="right"/>
      </w:pPr>
      <w:r>
        <w:rPr>
          <w:rFonts w:ascii="Arial" w:cs="Arial" w:eastAsia="Arial" w:hAnsi="Arial"/>
          <w:b/>
          <w:bCs/>
          <w:color w:val="1F4E79"/>
          <w:sz w:val="21"/>
          <w:szCs w:val="21"/>
        </w:rPr>
        <w:t xml:space="preserve">📋 Use Case: הוספת מיקום אחסון חדש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המיקום, סוג האחסון, מחסנאים אחראים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יצירת המיקום; שיוך מחסנאי(ים) אחראים; עדכון פריטים קיימים שצריכים להשתמש במיקום כברירת מחדל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 פעיל, זמין בדוחות ניפוק יומיים ובכל מסכי המלאי</w:t>
            </w:r>
          </w:p>
        </w:tc>
      </w:tr>
    </w:tbl>
    <w:p>
      <w:pPr>
        <w:spacing w:after="160"/>
      </w:pPr>
    </w:p>
    <w:p>
      <w:pPr>
        <w:pStyle w:val="Heading2"/>
        <w:bidi/>
        <w:spacing w:after="120" w:before="260"/>
        <w:jc w:val="right"/>
      </w:pPr>
      <w:r>
        <w:rPr>
          <w:rFonts w:ascii="Arial" w:cs="Arial" w:eastAsia="Arial" w:hAnsi="Arial"/>
          <w:b/>
          <w:bCs/>
          <w:color w:val="2E75B6"/>
          <w:sz w:val="25"/>
          <w:szCs w:val="25"/>
        </w:rPr>
        <w:t xml:space="preserve">7.3 ממשק (UI) – אפיון פונקציונלי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מיקום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אחסון</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יבש / קפוא / מצונן / חד"פ / ניקוי / מלאי מטבח / מותאם אישית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מחסנאים אחראים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מרובה מרשימת המשתמשים (יחס רבים-לרבים)</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לא פעיל</w:t>
            </w:r>
          </w:p>
        </w:tc>
      </w:tr>
    </w:tbl>
    <w:p>
      <w:pPr>
        <w:pStyle w:val="Heading2"/>
        <w:bidi/>
        <w:spacing w:after="120" w:before="260"/>
        <w:jc w:val="right"/>
      </w:pPr>
      <w:r>
        <w:rPr>
          <w:rFonts w:ascii="Arial" w:cs="Arial" w:eastAsia="Arial" w:hAnsi="Arial"/>
          <w:b/>
          <w:bCs/>
          <w:color w:val="2E75B6"/>
          <w:sz w:val="25"/>
          <w:szCs w:val="25"/>
        </w:rPr>
        <w:t xml:space="preserve">7.4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הוספת מיקום אחסון</w:t>
      </w:r>
    </w:p>
    <w:p>
      <w:pPr>
        <w:shd w:fill="F5F8FC" w:val="clear"/>
        <w:bidi/>
        <w:spacing w:after="40"/>
        <w:ind w:right="200"/>
        <w:jc w:val="right"/>
      </w:pPr>
      <w:r>
        <w:rPr>
          <w:rFonts w:ascii="Arial" w:cs="Arial" w:eastAsia="Arial" w:hAnsi="Arial"/>
          <w:sz w:val="20"/>
          <w:szCs w:val="20"/>
        </w:rPr>
        <w:t xml:space="preserve">1. מנהל מחסן מגדיר מיקום אחסון חדש, כולל סוג אחסון ושיוך מחסנאי(ים) אחראים.</w:t>
      </w:r>
    </w:p>
    <w:p>
      <w:pPr>
        <w:shd w:fill="F5F8FC" w:val="clear"/>
        <w:bidi/>
        <w:spacing w:after="40"/>
        <w:ind w:right="200"/>
        <w:jc w:val="right"/>
      </w:pPr>
      <w:r>
        <w:rPr>
          <w:rFonts w:ascii="Arial" w:cs="Arial" w:eastAsia="Arial" w:hAnsi="Arial"/>
          <w:sz w:val="20"/>
          <w:szCs w:val="20"/>
        </w:rPr>
        <w:t xml:space="preserve">2. במידת הצורך, מעדכן/ת את שדה "מיקום ברירת מחדל" בכרטיסי הפריטים הרלוונטיים.</w:t>
      </w:r>
    </w:p>
    <w:p>
      <w:pPr>
        <w:shd w:fill="F5F8FC" w:val="clear"/>
        <w:bidi/>
        <w:spacing w:after="40"/>
        <w:ind w:right="200"/>
        <w:jc w:val="right"/>
      </w:pPr>
      <w:r>
        <w:rPr>
          <w:rFonts w:ascii="Arial" w:cs="Arial" w:eastAsia="Arial" w:hAnsi="Arial"/>
          <w:sz w:val="20"/>
          <w:szCs w:val="20"/>
        </w:rPr>
        <w:t xml:space="preserve">3. המיקום הופך פעיל ומוצג אוטומטית בדוחות הניפוק היומיים.</w:t>
      </w:r>
    </w:p>
    <w:p>
      <w:pPr>
        <w:spacing w:after="160" w:before="160"/>
        <w:jc w:val="center"/>
      </w:pPr>
      <w:r>
        <w:drawing>
          <wp:inline distT="0" distB="0" distL="0" distR="0">
            <wp:extent cx="4191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1624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7.5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מיקום אחסון מוגדר מחסנאי אחראי אחד לפחות.</w:t>
      </w:r>
    </w:p>
    <w:p>
      <w:pPr>
        <w:pStyle w:val="ListParagraph"/>
        <w:numPr>
          <w:ilvl w:val="0"/>
          <w:numId w:val="2"/>
        </w:numPr>
        <w:bidi/>
        <w:spacing w:after="80"/>
        <w:jc w:val="right"/>
      </w:pPr>
      <w:r>
        <w:rPr>
          <w:rFonts w:ascii="Arial" w:cs="Arial" w:eastAsia="Arial" w:hAnsi="Arial"/>
          <w:sz w:val="22"/>
          <w:szCs w:val="22"/>
        </w:rPr>
        <w:t xml:space="preserve">מחסנאי יכול להיות אחראי על מספר מיקומי אחסון במקביל.</w:t>
      </w:r>
    </w:p>
    <w:p>
      <w:pPr>
        <w:pStyle w:val="ListParagraph"/>
        <w:numPr>
          <w:ilvl w:val="0"/>
          <w:numId w:val="2"/>
        </w:numPr>
        <w:bidi/>
        <w:spacing w:after="80"/>
        <w:jc w:val="right"/>
      </w:pPr>
      <w:r>
        <w:rPr>
          <w:rFonts w:ascii="Arial" w:cs="Arial" w:eastAsia="Arial" w:hAnsi="Arial"/>
          <w:sz w:val="22"/>
          <w:szCs w:val="22"/>
        </w:rPr>
        <w:t xml:space="preserve">מנהל מחסן רואה ומנהל את כלל מיקומי האחסון והמחסנאים באחריותו, ללא הגבלה למיקום בודד.</w:t>
      </w:r>
    </w:p>
    <w:p>
      <w:pPr>
        <w:pStyle w:val="ListParagraph"/>
        <w:numPr>
          <w:ilvl w:val="0"/>
          <w:numId w:val="2"/>
        </w:numPr>
        <w:bidi/>
        <w:spacing w:after="80"/>
        <w:jc w:val="right"/>
      </w:pPr>
      <w:r>
        <w:rPr>
          <w:rFonts w:ascii="Arial" w:cs="Arial" w:eastAsia="Arial" w:hAnsi="Arial"/>
          <w:sz w:val="22"/>
          <w:szCs w:val="22"/>
        </w:rPr>
        <w:t xml:space="preserve">לכל חומר גלם מוגדר מיקום אחסון ברירת מחדל יחיד.</w:t>
      </w:r>
    </w:p>
    <w:p>
      <w:pPr>
        <w:pStyle w:val="ListParagraph"/>
        <w:numPr>
          <w:ilvl w:val="0"/>
          <w:numId w:val="2"/>
        </w:numPr>
        <w:bidi/>
        <w:spacing w:after="80"/>
        <w:jc w:val="right"/>
      </w:pPr>
      <w:r>
        <w:rPr>
          <w:rFonts w:ascii="Arial" w:cs="Arial" w:eastAsia="Arial" w:hAnsi="Arial"/>
          <w:sz w:val="22"/>
          <w:szCs w:val="22"/>
        </w:rPr>
        <w:t xml:space="preserve">דוחות הניפוק היומיים מופקים תמיד בנפרד לכל מיקום אחסון פעיל.</w:t>
      </w:r>
    </w:p>
    <w:p>
      <w:pPr>
        <w:pStyle w:val="Heading2"/>
        <w:bidi/>
        <w:spacing w:after="120" w:before="260"/>
        <w:jc w:val="right"/>
      </w:pPr>
      <w:r>
        <w:rPr>
          <w:rFonts w:ascii="Arial" w:cs="Arial" w:eastAsia="Arial" w:hAnsi="Arial"/>
          <w:b/>
          <w:bCs/>
          <w:color w:val="2E75B6"/>
          <w:sz w:val="25"/>
          <w:szCs w:val="25"/>
        </w:rPr>
        <w:t xml:space="preserve">7.6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ליצור מיקום אחסון ללא שיוך מחסנאי אחראי אחד לפחות.</w:t>
      </w:r>
    </w:p>
    <w:p>
      <w:pPr>
        <w:pStyle w:val="ListParagraph"/>
        <w:numPr>
          <w:ilvl w:val="0"/>
          <w:numId w:val="2"/>
        </w:numPr>
        <w:bidi/>
        <w:spacing w:after="80"/>
        <w:jc w:val="right"/>
      </w:pPr>
      <w:r>
        <w:rPr>
          <w:rFonts w:ascii="Arial" w:cs="Arial" w:eastAsia="Arial" w:hAnsi="Arial"/>
          <w:sz w:val="22"/>
          <w:szCs w:val="22"/>
        </w:rPr>
        <w:t xml:space="preserve">לא ניתן להשבית מיקום אחסון המשויך כברירת מחדל לפריטים פעילים, ללא העברת השיוך תחילה.</w:t>
      </w:r>
    </w:p>
    <w:p>
      <w:pPr>
        <w:pStyle w:val="Heading2"/>
        <w:bidi/>
        <w:spacing w:after="120" w:before="260"/>
        <w:jc w:val="right"/>
      </w:pPr>
      <w:r>
        <w:rPr>
          <w:rFonts w:ascii="Arial" w:cs="Arial" w:eastAsia="Arial" w:hAnsi="Arial"/>
          <w:b/>
          <w:bCs/>
          <w:color w:val="2E75B6"/>
          <w:sz w:val="25"/>
          <w:szCs w:val="25"/>
        </w:rPr>
        <w:t xml:space="preserve">7.7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תתמוך במספר בלתי מוגבל של מיקומי אחסון, הניתנים להגדרה חופשית.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מיקום אחסון ניתן לשייך מחסנאי אחראי אחד או יותר.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תפיק דוח ניפוק יומי נפרד לכל מיקום אחסון פעיל.</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השבתת מיקום אחסון המשויך כברירת מחדל לפריטים פעילים.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לכל משתמש מחסנאי רק את המיקומים שבאחריותו.</w:t>
            </w:r>
          </w:p>
        </w:tc>
      </w:tr>
    </w:tbl>
    <w:p>
      <w:pPr>
        <w:pStyle w:val="Heading2"/>
        <w:bidi/>
        <w:spacing w:after="120" w:before="260"/>
        <w:jc w:val="right"/>
      </w:pPr>
      <w:r>
        <w:rPr>
          <w:rFonts w:ascii="Arial" w:cs="Arial" w:eastAsia="Arial" w:hAnsi="Arial"/>
          <w:b/>
          <w:bCs/>
          <w:color w:val="2E75B6"/>
          <w:sz w:val="25"/>
          <w:szCs w:val="25"/>
        </w:rPr>
        <w:t xml:space="preserve">7.8 תלות ואינטגרציות</w:t>
      </w:r>
    </w:p>
    <w:p>
      <w:pPr>
        <w:pStyle w:val="ListParagraph"/>
        <w:numPr>
          <w:ilvl w:val="0"/>
          <w:numId w:val="2"/>
        </w:numPr>
        <w:bidi/>
        <w:spacing w:after="80"/>
        <w:jc w:val="right"/>
      </w:pPr>
      <w:r>
        <w:rPr>
          <w:rFonts w:ascii="Arial" w:cs="Arial" w:eastAsia="Arial" w:hAnsi="Arial"/>
          <w:sz w:val="22"/>
          <w:szCs w:val="22"/>
        </w:rPr>
        <w:t xml:space="preserve">סוגי פריטים (פרק 4) – כל פריט מקושר למיקום ברירת מחדל.</w:t>
      </w:r>
    </w:p>
    <w:p>
      <w:pPr>
        <w:pStyle w:val="ListParagraph"/>
        <w:numPr>
          <w:ilvl w:val="0"/>
          <w:numId w:val="2"/>
        </w:numPr>
        <w:bidi/>
        <w:spacing w:after="80"/>
        <w:jc w:val="right"/>
      </w:pPr>
      <w:r>
        <w:rPr>
          <w:rFonts w:ascii="Arial" w:cs="Arial" w:eastAsia="Arial" w:hAnsi="Arial"/>
          <w:sz w:val="22"/>
          <w:szCs w:val="22"/>
        </w:rPr>
        <w:t xml:space="preserve">תכנון ייצור ודוח ניפוק (פרק 9) – מפוצל לפי מיקום אחסון.</w:t>
      </w:r>
    </w:p>
    <w:p>
      <w:pPr>
        <w:pStyle w:val="ListParagraph"/>
        <w:numPr>
          <w:ilvl w:val="0"/>
          <w:numId w:val="2"/>
        </w:numPr>
        <w:bidi/>
        <w:spacing w:after="80"/>
        <w:jc w:val="right"/>
      </w:pPr>
      <w:r>
        <w:rPr>
          <w:rFonts w:ascii="Arial" w:cs="Arial" w:eastAsia="Arial" w:hAnsi="Arial"/>
          <w:sz w:val="22"/>
          <w:szCs w:val="22"/>
        </w:rPr>
        <w:t xml:space="preserve">משתמשים והרשאות (פרק 25) – שיוך מחסנאים למיקומים.</w:t>
      </w:r>
    </w:p>
    <w:p>
      <w:pPr>
        <w:pageBreakBefore/>
      </w:pPr>
    </w:p>
    <w:p>
      <w:pPr>
        <w:pStyle w:val="Heading1"/>
        <w:bidi/>
        <w:spacing w:after="160" w:before="360"/>
        <w:jc w:val="right"/>
      </w:pPr>
      <w:r>
        <w:rPr>
          <w:rFonts w:ascii="Arial" w:cs="Arial" w:eastAsia="Arial" w:hAnsi="Arial"/>
          <w:b/>
          <w:bCs/>
          <w:color w:val="1F4E79"/>
          <w:sz w:val="30"/>
          <w:szCs w:val="30"/>
        </w:rPr>
        <w:t xml:space="preserve">8. זרימת המלאי במפעל</w:t>
      </w:r>
    </w:p>
    <w:p>
      <w:pPr>
        <w:pStyle w:val="Heading2"/>
        <w:bidi/>
        <w:spacing w:after="120" w:before="260"/>
        <w:jc w:val="right"/>
      </w:pPr>
      <w:r>
        <w:rPr>
          <w:rFonts w:ascii="Arial" w:cs="Arial" w:eastAsia="Arial" w:hAnsi="Arial"/>
          <w:b/>
          <w:bCs/>
          <w:color w:val="2E75B6"/>
          <w:sz w:val="25"/>
          <w:szCs w:val="25"/>
        </w:rPr>
        <w:t xml:space="preserve">8.1 סקירה עסקית</w:t>
      </w:r>
    </w:p>
    <w:p>
      <w:pPr>
        <w:bidi/>
        <w:spacing w:after="140" w:line="300"/>
        <w:jc w:val="right"/>
      </w:pPr>
      <w:r>
        <w:rPr>
          <w:rFonts w:ascii="Arial" w:cs="Arial" w:eastAsia="Arial" w:hAnsi="Arial"/>
          <w:b w:val="false"/>
          <w:bCs w:val="false"/>
          <w:i w:val="false"/>
          <w:iCs w:val="false"/>
          <w:sz w:val="22"/>
          <w:szCs w:val="22"/>
        </w:rPr>
        <w:t xml:space="preserve">המלאי "זורם" דרך מספר מיקומים עד למוצר המוגמר, כאשר בכל שלב נשמרת זהות האצווה. פרק זה מתאר את מסלול המלאי המלא, כבסיס להבנת שאר הפרקים התפעוליים (קבלת סחורה, תכנון ייצור, אצוות, עקיבות).</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500"/>
      </w:tblGrid>
      <w:tr>
        <w:trPr>
          <w:tblHeader/>
        </w:trPr>
        <w:tc>
          <w:tcPr>
            <w:tcW w:type="dxa" w:w="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2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שלב</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מיקומי אחסון (חומרי גלם)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המלאי מתקבל מספק ונכנס למיקום האחסון המתאים.</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ניפוק למטבח</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דוח הניפוק היומי; המלאי עובר ממיקום האחסון ל"מלאי מטבח".</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מטבח (WIP)</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שאריות מיום קודם נשארות עם אותה אצווה ותוקף, ומקבלות עדיפות שימוש (FEFO פנימי).</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ייצור מוצר ביניים</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מה שיוצר מאותו מוצר באותו יום מקבל אצווה אחת.</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הרכבה באריזה</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מוצרי הביניים מורכבים למוצר המוגמר; בסיום נוצרת אוטומטית אצוות הייצור היומית.</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מוצר מוגמר</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המוצרים הארוזים נכנסים אוטומטית למלאי תחת אצוות הייצור היומית.</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הכמות יורדת מהמלאי; פרטי הלקוח/ההזמנה מנוהלים ב-Priority.</w:t>
            </w:r>
          </w:p>
        </w:tc>
      </w:tr>
    </w:tbl>
    <w:p>
      <w:pPr>
        <w:spacing w:after="120"/>
      </w:pPr>
    </w:p>
    <w:p>
      <w:pPr>
        <w:pStyle w:val="Heading2"/>
        <w:bidi/>
        <w:spacing w:after="120" w:before="260"/>
        <w:jc w:val="right"/>
      </w:pPr>
      <w:r>
        <w:rPr>
          <w:rFonts w:ascii="Arial" w:cs="Arial" w:eastAsia="Arial" w:hAnsi="Arial"/>
          <w:b/>
          <w:bCs/>
          <w:color w:val="2E75B6"/>
          <w:sz w:val="25"/>
          <w:szCs w:val="25"/>
        </w:rPr>
        <w:t xml:space="preserve">8.2 מקרי שימוש (Use Cases)</w:t>
      </w:r>
    </w:p>
    <w:p>
      <w:pPr>
        <w:bidi/>
        <w:spacing w:after="80" w:before="100"/>
        <w:jc w:val="right"/>
      </w:pPr>
      <w:r>
        <w:rPr>
          <w:rFonts w:ascii="Arial" w:cs="Arial" w:eastAsia="Arial" w:hAnsi="Arial"/>
          <w:b/>
          <w:bCs/>
          <w:color w:val="1F4E79"/>
          <w:sz w:val="21"/>
          <w:szCs w:val="21"/>
        </w:rPr>
        <w:t xml:space="preserve">📋 Use Case: מעקב מצב מלאי בזמן אמת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 מנהל ייצור / מנהל מחסן</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בקשת תצוגת מלאי (למיקום/פריט/אצווה מסוימים)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שולפת את הכמויות העדכניות בכל מיקום, לפי אצווה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תצוגת מלאי עדכנית, המשמשת בסיס לדוחות ניפוק, התראות מלאי נמוך, וספירות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8.3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"מצב מלאי": טבלה לפי מיקום אחסון, פריט, אצווה, כמות נוכחית ותוקף – ניתנת לסינון וייצוא.</w:t>
      </w:r>
    </w:p>
    <w:p>
      <w:pPr>
        <w:pStyle w:val="ListParagraph"/>
        <w:numPr>
          <w:ilvl w:val="0"/>
          <w:numId w:val="2"/>
        </w:numPr>
        <w:bidi/>
        <w:spacing w:after="80"/>
        <w:jc w:val="right"/>
      </w:pPr>
      <w:r>
        <w:rPr>
          <w:rFonts w:ascii="Arial" w:cs="Arial" w:eastAsia="Arial" w:hAnsi="Arial"/>
          <w:sz w:val="22"/>
          <w:szCs w:val="22"/>
        </w:rPr>
        <w:t xml:space="preserve">סימון חזותי (צבע) לאצוות המתקרבות לתפוגה או שנמצאות מתחת לסף מלאי מינימום.</w:t>
      </w:r>
    </w:p>
    <w:p>
      <w:pPr>
        <w:pStyle w:val="Heading2"/>
        <w:bidi/>
        <w:spacing w:after="120" w:before="260"/>
        <w:jc w:val="right"/>
      </w:pPr>
      <w:r>
        <w:rPr>
          <w:rFonts w:ascii="Arial" w:cs="Arial" w:eastAsia="Arial" w:hAnsi="Arial"/>
          <w:b/>
          <w:bCs/>
          <w:color w:val="2E75B6"/>
          <w:sz w:val="25"/>
          <w:szCs w:val="25"/>
        </w:rPr>
        <w:t xml:space="preserve">8.4 זרימת עבודה ותרשים זרימה</w:t>
      </w:r>
    </w:p>
    <w:p>
      <w:pPr>
        <w:bidi/>
        <w:spacing w:after="140" w:line="300"/>
        <w:jc w:val="right"/>
      </w:pPr>
      <w:r>
        <w:rPr>
          <w:rFonts w:ascii="Arial" w:cs="Arial" w:eastAsia="Arial" w:hAnsi="Arial"/>
          <w:b w:val="false"/>
          <w:bCs w:val="false"/>
          <w:i w:val="false"/>
          <w:iCs w:val="false"/>
          <w:sz w:val="22"/>
          <w:szCs w:val="22"/>
        </w:rPr>
        <w:t xml:space="preserve">להלן תרשים מסלול המלאי המלא במפעל, המשמש בסיס לכל תהליכי הניפוק, הייצור והעקיבות המתוארים בפרקים הבאים:</w:t>
      </w:r>
    </w:p>
    <w:p>
      <w:pPr>
        <w:spacing w:after="160" w:before="160"/>
        <w:jc w:val="center"/>
      </w:pPr>
      <w:r>
        <w:drawing>
          <wp:inline distT="0" distB="0" distL="0" distR="0">
            <wp:extent cx="3810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5434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8.5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תזוזת מלאי (ניפוק, ייצור, הרכבה, משלוח) מתועדת ברמת אצווה, ולא רק ברמת כמות כוללת.</w:t>
      </w:r>
    </w:p>
    <w:p>
      <w:pPr>
        <w:pStyle w:val="ListParagraph"/>
        <w:numPr>
          <w:ilvl w:val="0"/>
          <w:numId w:val="2"/>
        </w:numPr>
        <w:bidi/>
        <w:spacing w:after="80"/>
        <w:jc w:val="right"/>
      </w:pPr>
      <w:r>
        <w:rPr>
          <w:rFonts w:ascii="Arial" w:cs="Arial" w:eastAsia="Arial" w:hAnsi="Arial"/>
          <w:sz w:val="22"/>
          <w:szCs w:val="22"/>
        </w:rPr>
        <w:t xml:space="preserve">מלאי אינו יכול להימצא בו-זמנית בשני מיקומים; מעבר בין מיקומים הוא פעולה אטומית (הפחתה ממקור + הוספה ליעד).</w:t>
      </w:r>
    </w:p>
    <w:p>
      <w:pPr>
        <w:pStyle w:val="ListParagraph"/>
        <w:numPr>
          <w:ilvl w:val="0"/>
          <w:numId w:val="2"/>
        </w:numPr>
        <w:bidi/>
        <w:spacing w:after="80"/>
        <w:jc w:val="right"/>
      </w:pPr>
      <w:r>
        <w:rPr>
          <w:rFonts w:ascii="Arial" w:cs="Arial" w:eastAsia="Arial" w:hAnsi="Arial"/>
          <w:sz w:val="22"/>
          <w:szCs w:val="22"/>
        </w:rPr>
        <w:t xml:space="preserve">כמות מלאי בכל מיקום אינה יכולה לרדת מתחת לאפס.</w:t>
      </w:r>
    </w:p>
    <w:p>
      <w:pPr>
        <w:pStyle w:val="Heading2"/>
        <w:bidi/>
        <w:spacing w:after="120" w:before="260"/>
        <w:jc w:val="right"/>
      </w:pPr>
      <w:r>
        <w:rPr>
          <w:rFonts w:ascii="Arial" w:cs="Arial" w:eastAsia="Arial" w:hAnsi="Arial"/>
          <w:b/>
          <w:bCs/>
          <w:color w:val="2E75B6"/>
          <w:sz w:val="25"/>
          <w:szCs w:val="25"/>
        </w:rPr>
        <w:t xml:space="preserve">8.6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להוציא מאצווה כמות הגדולה מהכמות הזמינה בה באותו מיקום.</w:t>
      </w:r>
    </w:p>
    <w:p>
      <w:pPr>
        <w:pStyle w:val="ListParagraph"/>
        <w:numPr>
          <w:ilvl w:val="0"/>
          <w:numId w:val="2"/>
        </w:numPr>
        <w:bidi/>
        <w:spacing w:after="80"/>
        <w:jc w:val="right"/>
      </w:pPr>
      <w:r>
        <w:rPr>
          <w:rFonts w:ascii="Arial" w:cs="Arial" w:eastAsia="Arial" w:hAnsi="Arial"/>
          <w:sz w:val="22"/>
          <w:szCs w:val="22"/>
        </w:rPr>
        <w:t xml:space="preserve">לא ניתן להעביר מלאי למיקום שאינו מוגדר כפעיל במערכת.</w:t>
      </w:r>
    </w:p>
    <w:p>
      <w:pPr>
        <w:pStyle w:val="Heading2"/>
        <w:bidi/>
        <w:spacing w:after="120" w:before="260"/>
        <w:jc w:val="right"/>
      </w:pPr>
      <w:r>
        <w:rPr>
          <w:rFonts w:ascii="Arial" w:cs="Arial" w:eastAsia="Arial" w:hAnsi="Arial"/>
          <w:b/>
          <w:bCs/>
          <w:color w:val="2E75B6"/>
          <w:sz w:val="25"/>
          <w:szCs w:val="25"/>
        </w:rPr>
        <w:t xml:space="preserve">8.7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מלאי ברמת אצווה בכל מיקום אחסון, ולא רק ברמת כמות כוללת.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תזוזת מלאי בין מיקומים תתועד כפעולה אטומית (הפחתה+הוספה) הנשמרת להיסטוריה.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מסך מצב מלאי מאוחד, ניתן לסינון לפי מיקום/פריט/אצווה.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פעולת מלאי המובילה לכמות שלילית באצווה כלשהי.</w:t>
            </w:r>
          </w:p>
        </w:tc>
      </w:tr>
    </w:tbl>
    <w:p>
      <w:pPr>
        <w:pStyle w:val="Heading2"/>
        <w:bidi/>
        <w:spacing w:after="120" w:before="260"/>
        <w:jc w:val="right"/>
      </w:pPr>
      <w:r>
        <w:rPr>
          <w:rFonts w:ascii="Arial" w:cs="Arial" w:eastAsia="Arial" w:hAnsi="Arial"/>
          <w:b/>
          <w:bCs/>
          <w:color w:val="2E75B6"/>
          <w:sz w:val="25"/>
          <w:szCs w:val="25"/>
        </w:rPr>
        <w:t xml:space="preserve">8.8 תלות ואינטגרציות</w:t>
      </w:r>
    </w:p>
    <w:p>
      <w:pPr>
        <w:pStyle w:val="ListParagraph"/>
        <w:numPr>
          <w:ilvl w:val="0"/>
          <w:numId w:val="2"/>
        </w:numPr>
        <w:bidi/>
        <w:spacing w:after="80"/>
        <w:jc w:val="right"/>
      </w:pPr>
      <w:r>
        <w:rPr>
          <w:rFonts w:ascii="Arial" w:cs="Arial" w:eastAsia="Arial" w:hAnsi="Arial"/>
          <w:sz w:val="22"/>
          <w:szCs w:val="22"/>
        </w:rPr>
        <w:t xml:space="preserve">כל הפרקים התפעוליים (8–13) מתבססים על מסלול המלאי המתואר כאן.</w:t>
      </w:r>
    </w:p>
    <w:p>
      <w:pPr>
        <w:pStyle w:val="ListParagraph"/>
        <w:numPr>
          <w:ilvl w:val="0"/>
          <w:numId w:val="2"/>
        </w:numPr>
        <w:bidi/>
        <w:spacing w:after="80"/>
        <w:jc w:val="right"/>
      </w:pPr>
      <w:r>
        <w:rPr>
          <w:rFonts w:ascii="Arial" w:cs="Arial" w:eastAsia="Arial" w:hAnsi="Arial"/>
          <w:sz w:val="22"/>
          <w:szCs w:val="22"/>
        </w:rPr>
        <w:t xml:space="preserve">ספירות מלאי (פרק 23) ועקיבות (פרק 14) – מסתמכים על נתוני המלאי ברמת אצווה.</w:t>
      </w:r>
    </w:p>
    <w:p>
      <w:pPr>
        <w:pStyle w:val="Heading1"/>
        <w:bidi/>
        <w:spacing w:after="160" w:before="360"/>
        <w:jc w:val="right"/>
      </w:pPr>
      <w:r>
        <w:rPr>
          <w:rFonts w:ascii="Arial" w:cs="Arial" w:eastAsia="Arial" w:hAnsi="Arial"/>
          <w:b/>
          <w:bCs/>
          <w:color w:val="1F4E79"/>
          <w:sz w:val="30"/>
          <w:szCs w:val="30"/>
        </w:rPr>
        <w:t xml:space="preserve">9. תהליך תכנון ייצור</w:t>
      </w:r>
    </w:p>
    <w:p>
      <w:pPr>
        <w:pStyle w:val="Heading2"/>
        <w:bidi/>
        <w:spacing w:after="120" w:before="260"/>
        <w:jc w:val="right"/>
      </w:pPr>
      <w:r>
        <w:rPr>
          <w:rFonts w:ascii="Arial" w:cs="Arial" w:eastAsia="Arial" w:hAnsi="Arial"/>
          <w:b/>
          <w:bCs/>
          <w:color w:val="2E75B6"/>
          <w:sz w:val="25"/>
          <w:szCs w:val="25"/>
        </w:rPr>
        <w:t xml:space="preserve">9.1 סקירה עסקית</w:t>
      </w:r>
    </w:p>
    <w:p>
      <w:pPr>
        <w:bidi/>
        <w:spacing w:after="140" w:line="300"/>
        <w:jc w:val="right"/>
      </w:pPr>
      <w:r>
        <w:rPr>
          <w:rFonts w:ascii="Arial" w:cs="Arial" w:eastAsia="Arial" w:hAnsi="Arial"/>
          <w:b w:val="false"/>
          <w:bCs w:val="false"/>
          <w:i w:val="false"/>
          <w:iCs w:val="false"/>
          <w:sz w:val="22"/>
          <w:szCs w:val="22"/>
        </w:rPr>
        <w:t xml:space="preserve">מנהל הייצור בונה תוכנית ייצור ברמה שבועית – כמות יחידות לייצור מכל מוצר מוגמר, לכל יום בשבוע. בהתבסס על התוכנית ועל ה-BOM הפעיל (פרק 5), המערכת מחשבת אוטומטית ומפיקה "דוח הוצאה יומית למחסן" נפרד לכל מיקום אחסון (פרק 7), הכולל את חומרי הגלם הנדרשים, הכמויות, והאצווה המוצעת לניפוק (FEFO). עבור חומרי גלם מסוימים (כגון תבלינים) מנוהל מלאי בסיסי קבוע במטבח, המנוהל באצוות ובתוקף לכל דבר, אך אינו מנופק מחדש מדי יום.</w:t>
      </w:r>
    </w:p>
    <w:p>
      <w:pPr>
        <w:pStyle w:val="Heading2"/>
        <w:bidi/>
        <w:spacing w:after="120" w:before="260"/>
        <w:jc w:val="right"/>
      </w:pPr>
      <w:r>
        <w:rPr>
          <w:rFonts w:ascii="Arial" w:cs="Arial" w:eastAsia="Arial" w:hAnsi="Arial"/>
          <w:b/>
          <w:bCs/>
          <w:color w:val="2E75B6"/>
          <w:sz w:val="25"/>
          <w:szCs w:val="25"/>
        </w:rPr>
        <w:t xml:space="preserve">9.2 מקרי שימוש (Use Cases)</w:t>
      </w:r>
    </w:p>
    <w:p>
      <w:pPr>
        <w:bidi/>
        <w:spacing w:after="80" w:before="100"/>
        <w:jc w:val="right"/>
      </w:pPr>
      <w:r>
        <w:rPr>
          <w:rFonts w:ascii="Arial" w:cs="Arial" w:eastAsia="Arial" w:hAnsi="Arial"/>
          <w:b/>
          <w:bCs/>
          <w:color w:val="1F4E79"/>
          <w:sz w:val="21"/>
          <w:szCs w:val="21"/>
        </w:rPr>
        <w:t xml:space="preserve">📋 Use Case: בניית ואישור תוכנית ייצור שבועית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מתכנן / 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יעדי מכירות/הזמנות (ידני, או בעתיד מ-Priority), קיבולת ייצור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 כמות ייצור מתוכננת לכל מוצר מוגמר ולכל יום; אם נבנתה על ידי מתכנן – הגשה לאישור מנהל ייצור; פרסום התוכנית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ייצור שבועית פעילה; המערכת מחשבת ומפיצה אוטומטית דוחות ניפוק יומיים לכל מיקום אחסון</w:t>
            </w:r>
          </w:p>
        </w:tc>
      </w:tr>
    </w:tbl>
    <w:p>
      <w:pPr>
        <w:spacing w:after="160"/>
      </w:pPr>
    </w:p>
    <w:p>
      <w:pPr>
        <w:pStyle w:val="Heading2"/>
        <w:bidi/>
        <w:spacing w:after="120" w:before="260"/>
        <w:jc w:val="right"/>
      </w:pPr>
      <w:r>
        <w:rPr>
          <w:rFonts w:ascii="Arial" w:cs="Arial" w:eastAsia="Arial" w:hAnsi="Arial"/>
          <w:b/>
          <w:bCs/>
          <w:color w:val="2E75B6"/>
          <w:sz w:val="25"/>
          <w:szCs w:val="25"/>
        </w:rPr>
        <w:t xml:space="preserve">9.3 ממשק (UI) – אפיון פונקציונלי</w:t>
      </w:r>
    </w:p>
    <w:p>
      <w:pPr>
        <w:pStyle w:val="Heading3"/>
        <w:bidi/>
        <w:spacing w:after="100" w:before="200"/>
        <w:jc w:val="right"/>
      </w:pPr>
      <w:r>
        <w:rPr>
          <w:rFonts w:ascii="Arial" w:cs="Arial" w:eastAsia="Arial" w:hAnsi="Arial"/>
          <w:b/>
          <w:bCs/>
          <w:color w:val="1F4E79"/>
          <w:sz w:val="22"/>
          <w:szCs w:val="22"/>
        </w:rPr>
        <w:t xml:space="preserve">9.3.1 מסך תוכנית ייצור שבועית</w:t>
      </w:r>
    </w:p>
    <w:p>
      <w:pPr>
        <w:pStyle w:val="ListParagraph"/>
        <w:numPr>
          <w:ilvl w:val="0"/>
          <w:numId w:val="2"/>
        </w:numPr>
        <w:bidi/>
        <w:spacing w:after="80"/>
        <w:jc w:val="right"/>
      </w:pPr>
      <w:r>
        <w:rPr>
          <w:rFonts w:ascii="Arial" w:cs="Arial" w:eastAsia="Arial" w:hAnsi="Arial"/>
          <w:sz w:val="22"/>
          <w:szCs w:val="22"/>
        </w:rPr>
        <w:t xml:space="preserve">טבלה בסגנון גיליון: מוצר מוגמר × יום בשבוע, עם כמות מתוכננת בכל תא וסה"כ שבועי מחושב.</w:t>
      </w:r>
    </w:p>
    <w:p>
      <w:pPr>
        <w:pStyle w:val="ListParagraph"/>
        <w:numPr>
          <w:ilvl w:val="0"/>
          <w:numId w:val="2"/>
        </w:numPr>
        <w:bidi/>
        <w:spacing w:after="80"/>
        <w:jc w:val="right"/>
      </w:pPr>
      <w:r>
        <w:rPr>
          <w:rFonts w:ascii="Arial" w:cs="Arial" w:eastAsia="Arial" w:hAnsi="Arial"/>
          <w:sz w:val="22"/>
          <w:szCs w:val="22"/>
        </w:rPr>
        <w:t xml:space="preserve">כפתורי "שמור טיוטה" ו"פרסם תוכנית".</w:t>
      </w:r>
    </w:p>
    <w:p>
      <w:pPr>
        <w:pStyle w:val="Heading3"/>
        <w:bidi/>
        <w:spacing w:after="100" w:before="200"/>
        <w:jc w:val="right"/>
      </w:pPr>
      <w:r>
        <w:rPr>
          <w:rFonts w:ascii="Arial" w:cs="Arial" w:eastAsia="Arial" w:hAnsi="Arial"/>
          <w:b/>
          <w:bCs/>
          <w:color w:val="1F4E79"/>
          <w:sz w:val="22"/>
          <w:szCs w:val="22"/>
        </w:rPr>
        <w:t xml:space="preserve">9.3.2 מסך דוח ניפוק יומי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עמודה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חומר הגלם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נדרשת</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מחושבת אוטומטית לפי BOM</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מוצעת (FEFO)</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עם אפשרות לבחירת אצווה אחרת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לניפוק / נופק</w:t>
            </w:r>
          </w:p>
        </w:tc>
      </w:tr>
    </w:tbl>
    <w:p>
      <w:pPr>
        <w:pStyle w:val="Heading2"/>
        <w:bidi/>
        <w:spacing w:after="120" w:before="260"/>
        <w:jc w:val="right"/>
      </w:pPr>
      <w:r>
        <w:rPr>
          <w:rFonts w:ascii="Arial" w:cs="Arial" w:eastAsia="Arial" w:hAnsi="Arial"/>
          <w:b/>
          <w:bCs/>
          <w:color w:val="2E75B6"/>
          <w:sz w:val="25"/>
          <w:szCs w:val="25"/>
        </w:rPr>
        <w:t xml:space="preserve">9.4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אישור תוכנית ייצור שבועית</w:t>
      </w:r>
    </w:p>
    <w:p>
      <w:pPr>
        <w:shd w:fill="F5F8FC" w:val="clear"/>
        <w:bidi/>
        <w:spacing w:after="40"/>
        <w:ind w:right="200"/>
        <w:jc w:val="right"/>
      </w:pPr>
      <w:r>
        <w:rPr>
          <w:rFonts w:ascii="Arial" w:cs="Arial" w:eastAsia="Arial" w:hAnsi="Arial"/>
          <w:sz w:val="20"/>
          <w:szCs w:val="20"/>
        </w:rPr>
        <w:t xml:space="preserve">1. מתכנן / מנהל הייצור בונה טיוטת תוכנית ייצור שבועית.</w:t>
      </w:r>
    </w:p>
    <w:p>
      <w:pPr>
        <w:shd w:fill="F5F8FC" w:val="clear"/>
        <w:bidi/>
        <w:spacing w:after="40"/>
        <w:ind w:right="200"/>
        <w:jc w:val="right"/>
      </w:pPr>
      <w:r>
        <w:rPr>
          <w:rFonts w:ascii="Arial" w:cs="Arial" w:eastAsia="Arial" w:hAnsi="Arial"/>
          <w:sz w:val="20"/>
          <w:szCs w:val="20"/>
        </w:rPr>
        <w:t xml:space="preserve">2. אם התוכנית נבנתה על ידי מתכנן – מנהל הייצור מאשר אותה. אם נבנתה ישירות על ידי מנהל הייצור – אין צורך באישור נוסף.</w:t>
      </w:r>
    </w:p>
    <w:p>
      <w:pPr>
        <w:shd w:fill="F5F8FC" w:val="clear"/>
        <w:bidi/>
        <w:spacing w:after="40"/>
        <w:ind w:right="200"/>
        <w:jc w:val="right"/>
      </w:pPr>
      <w:r>
        <w:rPr>
          <w:rFonts w:ascii="Arial" w:cs="Arial" w:eastAsia="Arial" w:hAnsi="Arial"/>
          <w:sz w:val="20"/>
          <w:szCs w:val="20"/>
        </w:rPr>
        <w:t xml:space="preserve">3. עם האישור/הבנייה הישירה, התוכנית "מתפרסמת" ומפעילה אוטומטית את חישוב דוחות הניפוק היומיים לכל מיקום אחסון.</w:t>
      </w:r>
    </w:p>
    <w:p>
      <w:pPr>
        <w:spacing w:after="160" w:before="160"/>
        <w:jc w:val="center"/>
      </w:pPr>
      <w:r>
        <w:drawing>
          <wp:inline distT="0" distB="0" distL="0" distR="0">
            <wp:extent cx="438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7625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9.5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תוכנית ייצור שנבנתה על ידי מתכנן (לא מנהל הייצור עצמו) מחייבת אישור מנהל הייצור לפני פרסום.</w:t>
      </w:r>
    </w:p>
    <w:p>
      <w:pPr>
        <w:pStyle w:val="ListParagraph"/>
        <w:numPr>
          <w:ilvl w:val="0"/>
          <w:numId w:val="2"/>
        </w:numPr>
        <w:bidi/>
        <w:spacing w:after="80"/>
        <w:jc w:val="right"/>
      </w:pPr>
      <w:r>
        <w:rPr>
          <w:rFonts w:ascii="Arial" w:cs="Arial" w:eastAsia="Arial" w:hAnsi="Arial"/>
          <w:sz w:val="22"/>
          <w:szCs w:val="22"/>
        </w:rPr>
        <w:t xml:space="preserve">דוחות הניפוק היומיים מחושבים אך ורק מתוכנית שפורסמה, לא מטיוטה.</w:t>
      </w:r>
    </w:p>
    <w:p>
      <w:pPr>
        <w:pStyle w:val="ListParagraph"/>
        <w:numPr>
          <w:ilvl w:val="0"/>
          <w:numId w:val="2"/>
        </w:numPr>
        <w:bidi/>
        <w:spacing w:after="80"/>
        <w:jc w:val="right"/>
      </w:pPr>
      <w:r>
        <w:rPr>
          <w:rFonts w:ascii="Arial" w:cs="Arial" w:eastAsia="Arial" w:hAnsi="Arial"/>
          <w:sz w:val="22"/>
          <w:szCs w:val="22"/>
        </w:rPr>
        <w:t xml:space="preserve">חומרי גלם המנוהלים כ"מלאי בסיסי במטבח" אינם נכללים בדוח הניפוק היומי החוזר, אלא מנוהלים בנפרד.</w:t>
      </w:r>
    </w:p>
    <w:p>
      <w:pPr>
        <w:pStyle w:val="ListParagraph"/>
        <w:numPr>
          <w:ilvl w:val="0"/>
          <w:numId w:val="2"/>
        </w:numPr>
        <w:bidi/>
        <w:spacing w:after="80"/>
        <w:jc w:val="right"/>
      </w:pPr>
      <w:r>
        <w:rPr>
          <w:rFonts w:ascii="Arial" w:cs="Arial" w:eastAsia="Arial" w:hAnsi="Arial"/>
          <w:sz w:val="22"/>
          <w:szCs w:val="22"/>
        </w:rPr>
        <w:t xml:space="preserve">שינוי לתוכנית שפורסמה כבר (לאחר שדוחות ניפוק הופקו ממנה) דורש פרסום מחדש, המחשב מחדש את הדוחות שטרם בוצעו.</w:t>
      </w:r>
    </w:p>
    <w:p>
      <w:pPr>
        <w:pStyle w:val="Heading2"/>
        <w:bidi/>
        <w:spacing w:after="120" w:before="260"/>
        <w:jc w:val="right"/>
      </w:pPr>
      <w:r>
        <w:rPr>
          <w:rFonts w:ascii="Arial" w:cs="Arial" w:eastAsia="Arial" w:hAnsi="Arial"/>
          <w:b/>
          <w:bCs/>
          <w:color w:val="2E75B6"/>
          <w:sz w:val="25"/>
          <w:szCs w:val="25"/>
        </w:rPr>
        <w:t xml:space="preserve">9.6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לפרסם תוכנית ייצור עם כמות שלילית או ריקה עבור מוצר שנבחר.</w:t>
      </w:r>
    </w:p>
    <w:p>
      <w:pPr>
        <w:pStyle w:val="ListParagraph"/>
        <w:numPr>
          <w:ilvl w:val="0"/>
          <w:numId w:val="2"/>
        </w:numPr>
        <w:bidi/>
        <w:spacing w:after="80"/>
        <w:jc w:val="right"/>
      </w:pPr>
      <w:r>
        <w:rPr>
          <w:rFonts w:ascii="Arial" w:cs="Arial" w:eastAsia="Arial" w:hAnsi="Arial"/>
          <w:sz w:val="22"/>
          <w:szCs w:val="22"/>
        </w:rPr>
        <w:t xml:space="preserve">לא ניתן לפרסם תוכנית הכוללת מוצר מוגמר ללא BOM פעיל ומאושר (ראו פרק 5).</w:t>
      </w:r>
    </w:p>
    <w:p>
      <w:pPr>
        <w:pStyle w:val="ListParagraph"/>
        <w:numPr>
          <w:ilvl w:val="0"/>
          <w:numId w:val="2"/>
        </w:numPr>
        <w:bidi/>
        <w:spacing w:after="80"/>
        <w:jc w:val="right"/>
      </w:pPr>
      <w:r>
        <w:rPr>
          <w:rFonts w:ascii="Arial" w:cs="Arial" w:eastAsia="Arial" w:hAnsi="Arial"/>
          <w:sz w:val="22"/>
          <w:szCs w:val="22"/>
        </w:rPr>
        <w:t xml:space="preserve">לא ניתן לחשב דוח ניפוק יומי מתוכנית שטרם פורסמה.</w:t>
      </w:r>
    </w:p>
    <w:p>
      <w:pPr>
        <w:pStyle w:val="Heading2"/>
        <w:bidi/>
        <w:spacing w:after="120" w:before="260"/>
        <w:jc w:val="right"/>
      </w:pPr>
      <w:r>
        <w:rPr>
          <w:rFonts w:ascii="Arial" w:cs="Arial" w:eastAsia="Arial" w:hAnsi="Arial"/>
          <w:b/>
          <w:bCs/>
          <w:color w:val="2E75B6"/>
          <w:sz w:val="25"/>
          <w:szCs w:val="25"/>
        </w:rPr>
        <w:t xml:space="preserve">9.7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בניית תוכנית ייצור שבועית בטבלת מוצר × יום, עם חישוב סה"כ שבועי אוטומטי.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שנבנתה על ידי מתכנן תחייב אישור Workflow של מנהל הייצור לפני פרסום.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פרסום תוכנית יפעיל אוטומטית חישוב דוחות ניפוק יומיים, מפוצלים לכל מיקום אחסון.</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תציע אצווה לניפוק לפי FEFO בכל שורת דוח ניפוק, עם אפשרות לבחירה ידנית חלופית.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חומרי גלם המסומנים כ"מלאי בסיסי במטבח" בנפרד מדוח הניפוק היומי החוזר.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פרסום תוכנית ייצור הכוללת מוצר ללא BOM פעיל ומאושר.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לתוכנית שפורסמה יחייב פרסום מחדש, עם חישוב מחדש של דוחות ניפוק שטרם בוצעו.</w:t>
            </w:r>
          </w:p>
        </w:tc>
      </w:tr>
    </w:tbl>
    <w:p>
      <w:pPr>
        <w:pStyle w:val="Heading2"/>
        <w:bidi/>
        <w:spacing w:after="120" w:before="260"/>
        <w:jc w:val="right"/>
      </w:pPr>
      <w:r>
        <w:rPr>
          <w:rFonts w:ascii="Arial" w:cs="Arial" w:eastAsia="Arial" w:hAnsi="Arial"/>
          <w:b/>
          <w:bCs/>
          <w:color w:val="2E75B6"/>
          <w:sz w:val="25"/>
          <w:szCs w:val="25"/>
        </w:rPr>
        <w:t xml:space="preserve">9.8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אישור התוכנית השבועית.</w:t>
      </w:r>
    </w:p>
    <w:p>
      <w:pPr>
        <w:pStyle w:val="ListParagraph"/>
        <w:numPr>
          <w:ilvl w:val="0"/>
          <w:numId w:val="2"/>
        </w:numPr>
        <w:bidi/>
        <w:spacing w:after="80"/>
        <w:jc w:val="right"/>
      </w:pPr>
      <w:r>
        <w:rPr>
          <w:rFonts w:ascii="Arial" w:cs="Arial" w:eastAsia="Arial" w:hAnsi="Arial"/>
          <w:sz w:val="22"/>
          <w:szCs w:val="22"/>
        </w:rPr>
        <w:t xml:space="preserve">BOM (פרק 5) – מקור חישוב הכמויות הנדרשות בדוח הניפוק.</w:t>
      </w:r>
    </w:p>
    <w:p>
      <w:pPr>
        <w:pStyle w:val="ListParagraph"/>
        <w:numPr>
          <w:ilvl w:val="0"/>
          <w:numId w:val="2"/>
        </w:numPr>
        <w:bidi/>
        <w:spacing w:after="80"/>
        <w:jc w:val="right"/>
      </w:pPr>
      <w:r>
        <w:rPr>
          <w:rFonts w:ascii="Arial" w:cs="Arial" w:eastAsia="Arial" w:hAnsi="Arial"/>
          <w:sz w:val="22"/>
          <w:szCs w:val="22"/>
        </w:rPr>
        <w:t xml:space="preserve">מיקומי אחסון (פרק 7) – דוחות הניפוק מפוצלים לפיהם.</w:t>
      </w:r>
    </w:p>
    <w:p>
      <w:pPr>
        <w:pStyle w:val="ListParagraph"/>
        <w:numPr>
          <w:ilvl w:val="0"/>
          <w:numId w:val="2"/>
        </w:numPr>
        <w:bidi/>
        <w:spacing w:after="80"/>
        <w:jc w:val="right"/>
      </w:pPr>
      <w:r>
        <w:rPr>
          <w:rFonts w:ascii="Arial" w:cs="Arial" w:eastAsia="Arial" w:hAnsi="Arial"/>
          <w:sz w:val="22"/>
          <w:szCs w:val="22"/>
        </w:rPr>
        <w:t xml:space="preserve">קבלת סחורה (פרק 10) וניהול אצוות (פרק 11) – מספקים את מאגר האצוות שמהן המערכת מציעה ניפוק לפי FEFO.</w:t>
      </w:r>
    </w:p>
    <w:p>
      <w:pPr>
        <w:pStyle w:val="ListParagraph"/>
        <w:numPr>
          <w:ilvl w:val="0"/>
          <w:numId w:val="2"/>
        </w:numPr>
        <w:bidi/>
        <w:spacing w:after="80"/>
        <w:jc w:val="right"/>
      </w:pPr>
      <w:r>
        <w:rPr>
          <w:rFonts w:ascii="Arial" w:cs="Arial" w:eastAsia="Arial" w:hAnsi="Arial"/>
          <w:sz w:val="22"/>
          <w:szCs w:val="22"/>
        </w:rPr>
        <w:t xml:space="preserve">Priority – מקור פוטנציאלי עתידי ליעדי ייצור מבוססי הזמנות (במסגרת אינטגרציית ה-API, פרק 26).</w:t>
      </w:r>
    </w:p>
    <w:p>
      <w:pPr>
        <w:pageBreakBefore/>
      </w:pPr>
    </w:p>
    <w:p>
      <w:pPr>
        <w:pStyle w:val="Heading1"/>
        <w:bidi/>
        <w:spacing w:after="160" w:before="360"/>
        <w:jc w:val="right"/>
      </w:pPr>
      <w:r>
        <w:rPr>
          <w:rFonts w:ascii="Arial" w:cs="Arial" w:eastAsia="Arial" w:hAnsi="Arial"/>
          <w:b/>
          <w:bCs/>
          <w:color w:val="1F4E79"/>
          <w:sz w:val="30"/>
          <w:szCs w:val="30"/>
        </w:rPr>
        <w:t xml:space="preserve">10. קבלת סחורה</w:t>
      </w:r>
    </w:p>
    <w:p>
      <w:pPr>
        <w:pStyle w:val="Heading2"/>
        <w:bidi/>
        <w:spacing w:after="120" w:before="260"/>
        <w:jc w:val="right"/>
      </w:pPr>
      <w:r>
        <w:rPr>
          <w:rFonts w:ascii="Arial" w:cs="Arial" w:eastAsia="Arial" w:hAnsi="Arial"/>
          <w:b/>
          <w:bCs/>
          <w:color w:val="2E75B6"/>
          <w:sz w:val="25"/>
          <w:szCs w:val="25"/>
        </w:rPr>
        <w:t xml:space="preserve">10.1 סקירה עסקית</w:t>
      </w:r>
    </w:p>
    <w:p>
      <w:pPr>
        <w:bidi/>
        <w:spacing w:after="140" w:line="300"/>
        <w:jc w:val="right"/>
      </w:pPr>
      <w:r>
        <w:rPr>
          <w:rFonts w:ascii="Arial" w:cs="Arial" w:eastAsia="Arial" w:hAnsi="Arial"/>
          <w:b w:val="false"/>
          <w:bCs w:val="false"/>
          <w:i w:val="false"/>
          <w:iCs w:val="false"/>
          <w:sz w:val="22"/>
          <w:szCs w:val="22"/>
        </w:rPr>
        <w:t xml:space="preserve">קבלת סחורה כוללת ביקורת פיזית ("חותמת") הנרשמת על תעודת המשלוח/חשבונית הספק, ותשוכפל למסך דיגיטלי. התהליך משלב בקרת איכות בקבלה (טמפרטורה, תעודות אנליזה), מספור אצוות (של הספק או פנימי), וחישוב אוטומטי של תאריך תפוגה.</w:t>
      </w:r>
    </w:p>
    <w:p>
      <w:pPr>
        <w:bidi/>
        <w:spacing w:after="140" w:line="300"/>
        <w:jc w:val="right"/>
      </w:pPr>
      <w:r>
        <w:rPr>
          <w:rFonts w:ascii="Arial" w:cs="Arial" w:eastAsia="Arial" w:hAnsi="Arial"/>
          <w:b w:val="false"/>
          <w:bCs w:val="false"/>
          <w:i w:val="false"/>
          <w:iCs w:val="false"/>
          <w:sz w:val="22"/>
          <w:szCs w:val="22"/>
        </w:rPr>
        <w:t xml:space="preserve">טופס הקבלה יכלול: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מתוך רשימת ספקים (פרק 21), רק ספקים בסטטוס "מאושר"</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(חומר גלם)</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יחידת מידה (ק"ג / ליטר / קרטון)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אצוות ספק אם קיים; אם לא – מספר פנימי</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תפוגה (סגור)</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כפי שמוגדר על גבי המוצר</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בדיקת טמפרטורה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רק לקפואים/מצוננים</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תעודת אנליזה מהספק</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רק לפריטים מחייבי תעודה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קבלה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התקבל תקין / נדחה בקבלה / הוחזר בדיעבד</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הערות חופשיות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לתיעוד תקלות</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עבור פריטים ללא מספר אצווה מהספק, המערכת תייצר אוטומטית מספר אצווה פנימי, תוך שמירת מספר אצוות הספק (אם קיים) לצידו.</w:t>
      </w:r>
    </w:p>
    <w:p>
      <w:pPr>
        <w:pStyle w:val="Heading2"/>
        <w:bidi/>
        <w:spacing w:after="120" w:before="260"/>
        <w:jc w:val="right"/>
      </w:pPr>
      <w:r>
        <w:rPr>
          <w:rFonts w:ascii="Arial" w:cs="Arial" w:eastAsia="Arial" w:hAnsi="Arial"/>
          <w:b/>
          <w:bCs/>
          <w:color w:val="2E75B6"/>
          <w:sz w:val="25"/>
          <w:szCs w:val="25"/>
        </w:rPr>
        <w:t xml:space="preserve">10.2 מקרי שימוש (Use Cases)</w:t>
      </w:r>
    </w:p>
    <w:p>
      <w:pPr>
        <w:bidi/>
        <w:spacing w:after="80" w:before="100"/>
        <w:jc w:val="right"/>
      </w:pPr>
      <w:r>
        <w:rPr>
          <w:rFonts w:ascii="Arial" w:cs="Arial" w:eastAsia="Arial" w:hAnsi="Arial"/>
          <w:b/>
          <w:bCs/>
          <w:color w:val="1F4E79"/>
          <w:sz w:val="21"/>
          <w:szCs w:val="21"/>
        </w:rPr>
        <w:t xml:space="preserve">📋 Use Case: קבלת סחורה מספק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תעודת משלוח / חשבונית פיזית מהספק; פריטים וכמויות שהוזמנו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בחירת ספק ופריט מתוך הרשימות המנוהלות; הזנת כמות, אצווה ותוקף; ביצוע בדיקות איכות הנדרשות לפי סוג הפריט (טמפרטורה/תעודת אנליזה); קביעת סטטוס קבלה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חדשה (או מעודכנת) נכנסת למלאי במיקום האחסון המתאים, עם תוקף מחושב; או – במקרה חריגה – נפתחת משימת Workflow לאבטחת איכות ואין עדכון מלאי עד להחלטה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10.3 ממשק (UI) – אפיון פונקציונלי</w:t>
      </w:r>
    </w:p>
    <w:p>
      <w:pPr>
        <w:bidi/>
        <w:spacing w:after="140" w:line="300"/>
        <w:jc w:val="right"/>
      </w:pPr>
      <w:r>
        <w:rPr>
          <w:rFonts w:ascii="Arial" w:cs="Arial" w:eastAsia="Arial" w:hAnsi="Arial"/>
          <w:b w:val="false"/>
          <w:bCs w:val="false"/>
          <w:i w:val="false"/>
          <w:iCs w:val="false"/>
          <w:sz w:val="22"/>
          <w:szCs w:val="22"/>
        </w:rPr>
        <w:t xml:space="preserve">השדות המלאים של המסך מפורטים בטבלה שבסעיף 9.1. להלן הפעולות הפונקציונליות הנוספות במסך:</w:t>
      </w:r>
    </w:p>
    <w:p>
      <w:pPr>
        <w:pStyle w:val="ListParagraph"/>
        <w:numPr>
          <w:ilvl w:val="0"/>
          <w:numId w:val="2"/>
        </w:numPr>
        <w:bidi/>
        <w:spacing w:after="80"/>
        <w:jc w:val="right"/>
      </w:pPr>
      <w:r>
        <w:rPr>
          <w:rFonts w:ascii="Arial" w:cs="Arial" w:eastAsia="Arial" w:hAnsi="Arial"/>
          <w:sz w:val="22"/>
          <w:szCs w:val="22"/>
        </w:rPr>
        <w:t xml:space="preserve">צילום תעודת המשלוח ו/או תעודת האנליזה ישירות ממצלמת הטאבלט, וצירופם לרשומת הקבלה.</w:t>
      </w:r>
    </w:p>
    <w:p>
      <w:pPr>
        <w:pStyle w:val="ListParagraph"/>
        <w:numPr>
          <w:ilvl w:val="0"/>
          <w:numId w:val="2"/>
        </w:numPr>
        <w:bidi/>
        <w:spacing w:after="80"/>
        <w:jc w:val="right"/>
      </w:pPr>
      <w:r>
        <w:rPr>
          <w:rFonts w:ascii="Arial" w:cs="Arial" w:eastAsia="Arial" w:hAnsi="Arial"/>
          <w:sz w:val="22"/>
          <w:szCs w:val="22"/>
        </w:rPr>
        <w:t xml:space="preserve">הדפסת מדבקת אצווה לפריט המתקבל (אופציונלי), מיד עם סגירת הקבלה.</w:t>
      </w:r>
    </w:p>
    <w:p>
      <w:pPr>
        <w:pStyle w:val="ListParagraph"/>
        <w:numPr>
          <w:ilvl w:val="0"/>
          <w:numId w:val="2"/>
        </w:numPr>
        <w:bidi/>
        <w:spacing w:after="80"/>
        <w:jc w:val="right"/>
      </w:pPr>
      <w:r>
        <w:rPr>
          <w:rFonts w:ascii="Arial" w:cs="Arial" w:eastAsia="Arial" w:hAnsi="Arial"/>
          <w:sz w:val="22"/>
          <w:szCs w:val="22"/>
        </w:rPr>
        <w:t xml:space="preserve">שדה הערות הופך לחובה כאשר סטטוס הקבלה הוא "נדחה" או "הוחזר בדיעבד".</w:t>
      </w:r>
    </w:p>
    <w:p>
      <w:pPr>
        <w:pStyle w:val="ListParagraph"/>
        <w:numPr>
          <w:ilvl w:val="0"/>
          <w:numId w:val="2"/>
        </w:numPr>
        <w:bidi/>
        <w:spacing w:after="80"/>
        <w:jc w:val="right"/>
      </w:pPr>
      <w:r>
        <w:rPr>
          <w:rFonts w:ascii="Arial" w:cs="Arial" w:eastAsia="Arial" w:hAnsi="Arial"/>
          <w:sz w:val="22"/>
          <w:szCs w:val="22"/>
        </w:rPr>
        <w:t xml:space="preserve">שמירת רשומת קבלה חלקית (טיוטה) והמשך מאוחר יותר, למקרה של הפרעה בתהליך.</w:t>
      </w:r>
    </w:p>
    <w:p>
      <w:pPr>
        <w:pStyle w:val="Heading2"/>
        <w:bidi/>
        <w:spacing w:after="120" w:before="260"/>
        <w:jc w:val="right"/>
      </w:pPr>
      <w:r>
        <w:rPr>
          <w:rFonts w:ascii="Arial" w:cs="Arial" w:eastAsia="Arial" w:hAnsi="Arial"/>
          <w:b/>
          <w:bCs/>
          <w:color w:val="2E75B6"/>
          <w:sz w:val="25"/>
          <w:szCs w:val="25"/>
        </w:rPr>
        <w:t xml:space="preserve">10.4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חריגה בקבלת סחורה (למשל טמפרטורה לא תקינה)</w:t>
      </w:r>
    </w:p>
    <w:p>
      <w:pPr>
        <w:shd w:fill="F5F8FC" w:val="clear"/>
        <w:bidi/>
        <w:spacing w:after="40"/>
        <w:ind w:right="200"/>
        <w:jc w:val="right"/>
      </w:pPr>
      <w:r>
        <w:rPr>
          <w:rFonts w:ascii="Arial" w:cs="Arial" w:eastAsia="Arial" w:hAnsi="Arial"/>
          <w:sz w:val="20"/>
          <w:szCs w:val="20"/>
        </w:rPr>
        <w:t xml:space="preserve">1. המחסנאי מתעד את החריגה בטופס הקבלה (סטטוס "נדחה" / הערה חורגת).</w:t>
      </w:r>
    </w:p>
    <w:p>
      <w:pPr>
        <w:shd w:fill="F5F8FC" w:val="clear"/>
        <w:bidi/>
        <w:spacing w:after="40"/>
        <w:ind w:right="200"/>
        <w:jc w:val="right"/>
      </w:pPr>
      <w:r>
        <w:rPr>
          <w:rFonts w:ascii="Arial" w:cs="Arial" w:eastAsia="Arial" w:hAnsi="Arial"/>
          <w:sz w:val="20"/>
          <w:szCs w:val="20"/>
        </w:rPr>
        <w:t xml:space="preserve">2. נפתחת אוטומטית משימת חריגה, המנותבת לאבטחת איכות.</w:t>
      </w:r>
    </w:p>
    <w:p>
      <w:pPr>
        <w:shd w:fill="F5F8FC" w:val="clear"/>
        <w:bidi/>
        <w:spacing w:after="40"/>
        <w:ind w:right="200"/>
        <w:jc w:val="right"/>
      </w:pPr>
      <w:r>
        <w:rPr>
          <w:rFonts w:ascii="Arial" w:cs="Arial" w:eastAsia="Arial" w:hAnsi="Arial"/>
          <w:sz w:val="20"/>
          <w:szCs w:val="20"/>
        </w:rPr>
        <w:t xml:space="preserve">3. אבטחת איכות בוחנת ומחליטה: קבלה בסייג / דחייה סופית.</w:t>
      </w:r>
    </w:p>
    <w:p>
      <w:pPr>
        <w:shd w:fill="F5F8FC" w:val="clear"/>
        <w:bidi/>
        <w:spacing w:after="40"/>
        <w:ind w:right="200"/>
        <w:jc w:val="right"/>
      </w:pPr>
      <w:r>
        <w:rPr>
          <w:rFonts w:ascii="Arial" w:cs="Arial" w:eastAsia="Arial" w:hAnsi="Arial"/>
          <w:sz w:val="20"/>
          <w:szCs w:val="20"/>
        </w:rPr>
        <w:t xml:space="preserve">4. בהתאם להחלטה – הפריט משוחרר למלאי או נשלח לפינת ההחזרות.</w:t>
      </w:r>
    </w:p>
    <w:p>
      <w:pPr>
        <w:spacing w:after="160" w:before="160"/>
        <w:jc w:val="center"/>
      </w:pPr>
      <w:r>
        <w:drawing>
          <wp:inline distT="0" distB="0" distL="0" distR="0">
            <wp:extent cx="4762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2672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10.5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אין לשמור קבלת סחורה ללא ספק, פריט, כמות ומספר אצווה (פנימי או של ספק).</w:t>
      </w:r>
    </w:p>
    <w:p>
      <w:pPr>
        <w:pStyle w:val="ListParagraph"/>
        <w:numPr>
          <w:ilvl w:val="0"/>
          <w:numId w:val="2"/>
        </w:numPr>
        <w:bidi/>
        <w:spacing w:after="80"/>
        <w:jc w:val="right"/>
      </w:pPr>
      <w:r>
        <w:rPr>
          <w:rFonts w:ascii="Arial" w:cs="Arial" w:eastAsia="Arial" w:hAnsi="Arial"/>
          <w:sz w:val="22"/>
          <w:szCs w:val="22"/>
        </w:rPr>
        <w:t xml:space="preserve">פריט המוגדר כקפוא/מצונן מחייב מילוי בדיקת טמפרטורה לפני קביעת סטטוס קבלה סופי.</w:t>
      </w:r>
    </w:p>
    <w:p>
      <w:pPr>
        <w:pStyle w:val="ListParagraph"/>
        <w:numPr>
          <w:ilvl w:val="0"/>
          <w:numId w:val="2"/>
        </w:numPr>
        <w:bidi/>
        <w:spacing w:after="80"/>
        <w:jc w:val="right"/>
      </w:pPr>
      <w:r>
        <w:rPr>
          <w:rFonts w:ascii="Arial" w:cs="Arial" w:eastAsia="Arial" w:hAnsi="Arial"/>
          <w:sz w:val="22"/>
          <w:szCs w:val="22"/>
        </w:rPr>
        <w:t xml:space="preserve">פריט המוגדר כמחייב תעודת אנליזה לא יעבור לסטטוס "התקבל תקין" ללא קיום/צירוף התעודה.</w:t>
      </w:r>
    </w:p>
    <w:p>
      <w:pPr>
        <w:pStyle w:val="ListParagraph"/>
        <w:numPr>
          <w:ilvl w:val="0"/>
          <w:numId w:val="2"/>
        </w:numPr>
        <w:bidi/>
        <w:spacing w:after="80"/>
        <w:jc w:val="right"/>
      </w:pPr>
      <w:r>
        <w:rPr>
          <w:rFonts w:ascii="Arial" w:cs="Arial" w:eastAsia="Arial" w:hAnsi="Arial"/>
          <w:sz w:val="22"/>
          <w:szCs w:val="22"/>
        </w:rPr>
        <w:t xml:space="preserve">קבלה שנכשלה באחת מבדיקות האיכות נפתחת אוטומטית כמשימת חריגה לאבטחת איכות, ואינה מקבלת סטטוס "התקבל תקין" עד להחלטה.</w:t>
      </w:r>
    </w:p>
    <w:p>
      <w:pPr>
        <w:pStyle w:val="ListParagraph"/>
        <w:numPr>
          <w:ilvl w:val="0"/>
          <w:numId w:val="2"/>
        </w:numPr>
        <w:bidi/>
        <w:spacing w:after="80"/>
        <w:jc w:val="right"/>
      </w:pPr>
      <w:r>
        <w:rPr>
          <w:rFonts w:ascii="Arial" w:cs="Arial" w:eastAsia="Arial" w:hAnsi="Arial"/>
          <w:sz w:val="22"/>
          <w:szCs w:val="22"/>
        </w:rPr>
        <w:t xml:space="preserve">מספר אצווה פנימי מיוצר אוטומטית רק כאשר לא הוזן מספר אצוות ספק.</w:t>
      </w:r>
    </w:p>
    <w:p>
      <w:pPr>
        <w:pStyle w:val="ListParagraph"/>
        <w:numPr>
          <w:ilvl w:val="0"/>
          <w:numId w:val="2"/>
        </w:numPr>
        <w:bidi/>
        <w:spacing w:after="80"/>
        <w:jc w:val="right"/>
      </w:pPr>
      <w:r>
        <w:rPr>
          <w:rFonts w:ascii="Arial" w:cs="Arial" w:eastAsia="Arial" w:hAnsi="Arial"/>
          <w:sz w:val="22"/>
          <w:szCs w:val="22"/>
        </w:rPr>
        <w:t xml:space="preserve">תאריך התפוגה הסגור נקבע לפי הזנת המחסנאי בעת הקבלה, ואינו ניתן לשינוי חופשי לאחר סגירת הקבלה.</w:t>
      </w:r>
    </w:p>
    <w:p>
      <w:pPr>
        <w:pStyle w:val="ListParagraph"/>
        <w:numPr>
          <w:ilvl w:val="0"/>
          <w:numId w:val="2"/>
        </w:numPr>
        <w:bidi/>
        <w:spacing w:after="80"/>
        <w:jc w:val="right"/>
      </w:pPr>
      <w:r>
        <w:rPr>
          <w:rFonts w:ascii="Arial" w:cs="Arial" w:eastAsia="Arial" w:hAnsi="Arial"/>
          <w:sz w:val="22"/>
          <w:szCs w:val="22"/>
        </w:rPr>
        <w:t xml:space="preserve">ניתן לבחור בטופס הקבלה רק ספק בסטטוס "מאושר" (ראו פרק 21).</w:t>
      </w:r>
    </w:p>
    <w:p>
      <w:pPr>
        <w:pStyle w:val="Heading2"/>
        <w:bidi/>
        <w:spacing w:after="120" w:before="260"/>
        <w:jc w:val="right"/>
      </w:pPr>
      <w:r>
        <w:rPr>
          <w:rFonts w:ascii="Arial" w:cs="Arial" w:eastAsia="Arial" w:hAnsi="Arial"/>
          <w:b/>
          <w:bCs/>
          <w:color w:val="2E75B6"/>
          <w:sz w:val="25"/>
          <w:szCs w:val="25"/>
        </w:rPr>
        <w:t xml:space="preserve">10.6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לסגור רשומת קבלת סחורה ללא בחירת ספק ופריט.</w:t>
      </w:r>
    </w:p>
    <w:p>
      <w:pPr>
        <w:pStyle w:val="ListParagraph"/>
        <w:numPr>
          <w:ilvl w:val="0"/>
          <w:numId w:val="2"/>
        </w:numPr>
        <w:bidi/>
        <w:spacing w:after="80"/>
        <w:jc w:val="right"/>
      </w:pPr>
      <w:r>
        <w:rPr>
          <w:rFonts w:ascii="Arial" w:cs="Arial" w:eastAsia="Arial" w:hAnsi="Arial"/>
          <w:sz w:val="22"/>
          <w:szCs w:val="22"/>
        </w:rPr>
        <w:t xml:space="preserve">לא ניתן לסגור רשומת קבלה ללא מספר אצווה (ספק או פנימי) ותאריך תפוגה.</w:t>
      </w:r>
    </w:p>
    <w:p>
      <w:pPr>
        <w:pStyle w:val="ListParagraph"/>
        <w:numPr>
          <w:ilvl w:val="0"/>
          <w:numId w:val="2"/>
        </w:numPr>
        <w:bidi/>
        <w:spacing w:after="80"/>
        <w:jc w:val="right"/>
      </w:pPr>
      <w:r>
        <w:rPr>
          <w:rFonts w:ascii="Arial" w:cs="Arial" w:eastAsia="Arial" w:hAnsi="Arial"/>
          <w:sz w:val="22"/>
          <w:szCs w:val="22"/>
        </w:rPr>
        <w:t xml:space="preserve">לא ניתן לסמן סטטוס "התקבל תקין" עבור פריט קפוא/מצונן ללא ערך בדיקת טמפרטורה תקין.</w:t>
      </w:r>
    </w:p>
    <w:p>
      <w:pPr>
        <w:pStyle w:val="ListParagraph"/>
        <w:numPr>
          <w:ilvl w:val="0"/>
          <w:numId w:val="2"/>
        </w:numPr>
        <w:bidi/>
        <w:spacing w:after="80"/>
        <w:jc w:val="right"/>
      </w:pPr>
      <w:r>
        <w:rPr>
          <w:rFonts w:ascii="Arial" w:cs="Arial" w:eastAsia="Arial" w:hAnsi="Arial"/>
          <w:sz w:val="22"/>
          <w:szCs w:val="22"/>
        </w:rPr>
        <w:t xml:space="preserve">לא ניתן לסמן סטטוס "התקבל תקין" עבור פריט המחייב תעודת אנליזה ללא אישור/צירוף התעודה.</w:t>
      </w:r>
    </w:p>
    <w:p>
      <w:pPr>
        <w:pStyle w:val="ListParagraph"/>
        <w:numPr>
          <w:ilvl w:val="0"/>
          <w:numId w:val="2"/>
        </w:numPr>
        <w:bidi/>
        <w:spacing w:after="80"/>
        <w:jc w:val="right"/>
      </w:pPr>
      <w:r>
        <w:rPr>
          <w:rFonts w:ascii="Arial" w:cs="Arial" w:eastAsia="Arial" w:hAnsi="Arial"/>
          <w:sz w:val="22"/>
          <w:szCs w:val="22"/>
        </w:rPr>
        <w:t xml:space="preserve">לא ניתן למחוק רשומת קבלה שכבר יצרה אצווה פעילה במלאי (ניתן רק לבטלה בתהליך מתועד).</w:t>
      </w:r>
    </w:p>
    <w:p>
      <w:pPr>
        <w:pStyle w:val="ListParagraph"/>
        <w:numPr>
          <w:ilvl w:val="0"/>
          <w:numId w:val="2"/>
        </w:numPr>
        <w:bidi/>
        <w:spacing w:after="80"/>
        <w:jc w:val="right"/>
      </w:pPr>
      <w:r>
        <w:rPr>
          <w:rFonts w:ascii="Arial" w:cs="Arial" w:eastAsia="Arial" w:hAnsi="Arial"/>
          <w:sz w:val="22"/>
          <w:szCs w:val="22"/>
        </w:rPr>
        <w:t xml:space="preserve">לא ניתן להזין כמות קבלה השווה לאפס או שלילית.</w:t>
      </w:r>
    </w:p>
    <w:p>
      <w:pPr>
        <w:pStyle w:val="Heading2"/>
        <w:bidi/>
        <w:spacing w:after="120" w:before="260"/>
        <w:jc w:val="right"/>
      </w:pPr>
      <w:r>
        <w:rPr>
          <w:rFonts w:ascii="Arial" w:cs="Arial" w:eastAsia="Arial" w:hAnsi="Arial"/>
          <w:b/>
          <w:bCs/>
          <w:color w:val="2E75B6"/>
          <w:sz w:val="25"/>
          <w:szCs w:val="25"/>
        </w:rPr>
        <w:t xml:space="preserve">10.7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מסך קבלת סחורה יאפשר בחירת ספק ופריט מתוך רשימות מנוהלות במערכת.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תציג/תסתיר את שדה בדיקת הטמפרטורה אוטומטית לפי סיווג הפריט (קפוא/מצונן/יבש).</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תציג/תסתיר את דרישת תעודת האנליזה אוטומטית לפי הגדרת הפריט.</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תייצר מספר אצווה פנימי אוטומטי כאשר לא הוזן מספר אצוות ספק.</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שמירת מספר אצוות הספק לצד המספר הפנימי, כאשר קיימים שניהם.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בעת חריגה בבדיקת איכות, המערכת תפתח אוטומטית משימת Workflow לתפקיד אבטחת איכות (ראו פרק 3).</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עם קביעת סטטוס "התקבל תקין", המערכת תעדכן אוטומטית את מלאי מיקום האחסון הרלוונטי.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צירוף קובץ/צילום של תעודת המשלוח ותעודת האנליזה לרשומת הקבלה.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בחירת ספק שאינו בסטטוס "מאושר" בטופס קבלת סחורה (ראו פרק 21).</w:t>
            </w:r>
          </w:p>
        </w:tc>
      </w:tr>
    </w:tbl>
    <w:p>
      <w:pPr>
        <w:pStyle w:val="Heading2"/>
        <w:bidi/>
        <w:spacing w:after="120" w:before="260"/>
        <w:jc w:val="right"/>
      </w:pPr>
      <w:r>
        <w:rPr>
          <w:rFonts w:ascii="Arial" w:cs="Arial" w:eastAsia="Arial" w:hAnsi="Arial"/>
          <w:b/>
          <w:bCs/>
          <w:color w:val="2E75B6"/>
          <w:sz w:val="25"/>
          <w:szCs w:val="25"/>
        </w:rPr>
        <w:t xml:space="preserve">10.8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ומנהל את תהליך הטיפול בחריגת קבלה, כולל ניתוב לאבטחת איכות והסלמה.</w:t>
      </w:r>
    </w:p>
    <w:p>
      <w:pPr>
        <w:pStyle w:val="ListParagraph"/>
        <w:numPr>
          <w:ilvl w:val="0"/>
          <w:numId w:val="2"/>
        </w:numPr>
        <w:bidi/>
        <w:spacing w:after="80"/>
        <w:jc w:val="right"/>
      </w:pPr>
      <w:r>
        <w:rPr>
          <w:rFonts w:ascii="Arial" w:cs="Arial" w:eastAsia="Arial" w:hAnsi="Arial"/>
          <w:sz w:val="22"/>
          <w:szCs w:val="22"/>
        </w:rPr>
        <w:t xml:space="preserve">ניהול ספקים (פרק 21) – מקור רשימת הספקים המאושרים; נתוני הקבלה (דחיות, איכות) מזינים חזרה את ציון הספק (Scorecard).</w:t>
      </w:r>
    </w:p>
    <w:p>
      <w:pPr>
        <w:pStyle w:val="ListParagraph"/>
        <w:numPr>
          <w:ilvl w:val="0"/>
          <w:numId w:val="2"/>
        </w:numPr>
        <w:bidi/>
        <w:spacing w:after="80"/>
        <w:jc w:val="right"/>
      </w:pPr>
      <w:r>
        <w:rPr>
          <w:rFonts w:ascii="Arial" w:cs="Arial" w:eastAsia="Arial" w:hAnsi="Arial"/>
          <w:sz w:val="22"/>
          <w:szCs w:val="22"/>
        </w:rPr>
        <w:t xml:space="preserve">ניהול אצוות (פרק 11) ותאריכי תפוגה (פרק 12) – כל קבלה יוצרת/מעדכנת אצווה עם תוקף מחושב.</w:t>
      </w:r>
    </w:p>
    <w:p>
      <w:pPr>
        <w:pStyle w:val="ListParagraph"/>
        <w:numPr>
          <w:ilvl w:val="0"/>
          <w:numId w:val="2"/>
        </w:numPr>
        <w:bidi/>
        <w:spacing w:after="80"/>
        <w:jc w:val="right"/>
      </w:pPr>
      <w:r>
        <w:rPr>
          <w:rFonts w:ascii="Arial" w:cs="Arial" w:eastAsia="Arial" w:hAnsi="Arial"/>
          <w:sz w:val="22"/>
          <w:szCs w:val="22"/>
        </w:rPr>
        <w:t xml:space="preserve">מיקומי אחסון (פרק 7) – עדכון המלאי מתבצע במיקום ברירת המחדל של הפריט שהתקבל.</w:t>
      </w:r>
    </w:p>
    <w:p>
      <w:pPr>
        <w:pStyle w:val="ListParagraph"/>
        <w:numPr>
          <w:ilvl w:val="0"/>
          <w:numId w:val="2"/>
        </w:numPr>
        <w:bidi/>
        <w:spacing w:after="80"/>
        <w:jc w:val="right"/>
      </w:pPr>
      <w:r>
        <w:rPr>
          <w:rFonts w:ascii="Arial" w:cs="Arial" w:eastAsia="Arial" w:hAnsi="Arial"/>
          <w:sz w:val="22"/>
          <w:szCs w:val="22"/>
        </w:rPr>
        <w:t xml:space="preserve">CAPA (פרק 17) – חריגות קבלה חוזרות מאותו ספק עשויות להוביל לפתיחת CAPA מול הספק.</w:t>
      </w:r>
    </w:p>
    <w:p>
      <w:pPr>
        <w:pStyle w:val="ListParagraph"/>
        <w:numPr>
          <w:ilvl w:val="0"/>
          <w:numId w:val="2"/>
        </w:numPr>
        <w:bidi/>
        <w:spacing w:after="80"/>
        <w:jc w:val="right"/>
      </w:pPr>
      <w:r>
        <w:rPr>
          <w:rFonts w:ascii="Arial" w:cs="Arial" w:eastAsia="Arial" w:hAnsi="Arial"/>
          <w:sz w:val="22"/>
          <w:szCs w:val="22"/>
        </w:rPr>
        <w:t xml:space="preserve">Dashboard/KPI (פרק 22) – שיעור דחיות בקבלה הוא KPI מרכזי המוזן מפרק זה.</w:t>
      </w:r>
    </w:p>
    <w:p>
      <w:pPr>
        <w:pStyle w:val="Heading1"/>
        <w:bidi/>
        <w:spacing w:after="160" w:before="360"/>
        <w:jc w:val="right"/>
      </w:pPr>
      <w:r>
        <w:rPr>
          <w:rFonts w:ascii="Arial" w:cs="Arial" w:eastAsia="Arial" w:hAnsi="Arial"/>
          <w:b/>
          <w:bCs/>
          <w:color w:val="1F4E79"/>
          <w:sz w:val="30"/>
          <w:szCs w:val="30"/>
        </w:rPr>
        <w:t xml:space="preserve">11. ניהול אצוות</w:t>
      </w:r>
    </w:p>
    <w:p>
      <w:pPr>
        <w:pStyle w:val="Heading2"/>
        <w:bidi/>
        <w:spacing w:after="120" w:before="260"/>
        <w:jc w:val="right"/>
      </w:pPr>
      <w:r>
        <w:rPr>
          <w:rFonts w:ascii="Arial" w:cs="Arial" w:eastAsia="Arial" w:hAnsi="Arial"/>
          <w:b/>
          <w:bCs/>
          <w:color w:val="2E75B6"/>
          <w:sz w:val="25"/>
          <w:szCs w:val="25"/>
        </w:rPr>
        <w:t xml:space="preserve">11.1 סקירה עסקית</w:t>
      </w:r>
    </w:p>
    <w:p>
      <w:pPr>
        <w:bidi/>
        <w:spacing w:after="140" w:line="300"/>
        <w:jc w:val="right"/>
      </w:pPr>
      <w:r>
        <w:rPr>
          <w:rFonts w:ascii="Arial" w:cs="Arial" w:eastAsia="Arial" w:hAnsi="Arial"/>
          <w:b w:val="false"/>
          <w:bCs w:val="false"/>
          <w:i w:val="false"/>
          <w:iCs w:val="false"/>
          <w:sz w:val="22"/>
          <w:szCs w:val="22"/>
        </w:rPr>
        <w:t xml:space="preserve">אצווה של מוצר ביניים או מוגמר מוגדרת לפי יום ייצור: כל הכמות שיוצרה מאותו מוצר באותו יום מקבלת מספר אצווה אחד, גם אם הייצור בוצע במספר הרצות. אצווה אחת של מוצר עשויה להיות מיוצרת מכמה אצוות שונות של אותו רכיב, ולהיפך – הקשר נשמר בטבלת קישור ייעודית (רבים-לרבים), הכוללת את הכמות שנלקחה מכל אצווה.</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פריט</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מקור מספר האצווה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אצוות הספק אם קיים; אחרת – מספר פנימי אוטומטי.</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פנימי, נוצר אוטומטית בכל יום ייצור.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פנימי, נוצר אוטומטית בסיום האריזה.</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תוספת CR-001: אצוות של חומרי גלם קפואים (בשר, עופות, דגים) עוברות לעיתים שלב הפשרה מבוקר לפני שימוש בייצור. ההפשרה אינה יוצרת אצווה חדשה — זו אותה אצווה שהתקבלה קפואה, עם עדכון סטטוס ותוקף (ראו סעיף 11.9).</w:t>
      </w:r>
    </w:p>
    <w:p>
      <w:pPr>
        <w:pStyle w:val="Heading2"/>
        <w:bidi/>
        <w:spacing w:after="120" w:before="260"/>
        <w:jc w:val="right"/>
      </w:pPr>
      <w:r>
        <w:rPr>
          <w:rFonts w:ascii="Arial" w:cs="Arial" w:eastAsia="Arial" w:hAnsi="Arial"/>
          <w:b/>
          <w:bCs/>
          <w:color w:val="2E75B6"/>
          <w:sz w:val="25"/>
          <w:szCs w:val="25"/>
        </w:rPr>
        <w:t xml:space="preserve">11.2 מקרי שימוש (Use Cases)</w:t>
      </w:r>
    </w:p>
    <w:p>
      <w:pPr>
        <w:bidi/>
        <w:spacing w:after="80" w:before="100"/>
        <w:jc w:val="right"/>
      </w:pPr>
      <w:r>
        <w:rPr>
          <w:rFonts w:ascii="Arial" w:cs="Arial" w:eastAsia="Arial" w:hAnsi="Arial"/>
          <w:b/>
          <w:bCs/>
          <w:color w:val="1F4E79"/>
          <w:sz w:val="21"/>
          <w:szCs w:val="21"/>
        </w:rPr>
        <w:t xml:space="preserve">📋 Use Case: יצירת/צירוף אצוות ייצור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 אריזה (אוטומטי בעת דיווח סיום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כמות שיוצרה/נארזה, אצוות הרכיבים שנצרכו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בודקת אם קיימת אצווה פתוחה לאותו מוצר ואותו יום; אם כן – מצרפת את הכמות אליה; אם לא – יוצרת אצווה חדשה; קישור אצוות הרכיבים שנצרכו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פעילה עם מספר ייחודי, מקושרת לכל אצוות הרכיבים שנכנסו אליה, זמינה להמשך השרשרת ולעקיבות</w:t>
            </w:r>
          </w:p>
        </w:tc>
      </w:tr>
    </w:tbl>
    <w:p>
      <w:pPr>
        <w:spacing w:after="160"/>
      </w:pPr>
    </w:p>
    <w:p>
      <w:pPr>
        <w:bidi/>
        <w:spacing w:after="80" w:before="100"/>
        <w:jc w:val="right"/>
      </w:pPr>
      <w:r>
        <w:rPr>
          <w:rFonts w:ascii="Arial" w:cs="Arial" w:eastAsia="Arial" w:hAnsi="Arial"/>
          <w:b/>
          <w:bCs/>
          <w:color w:val="1F4E79"/>
          <w:sz w:val="21"/>
          <w:szCs w:val="21"/>
        </w:rPr>
        <w:t xml:space="preserve">📋 Use Case: ניהול תהליך הפשרה (CR-001)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קפואה של בשר/עוף/דג, מקרר הפשרה ייעודי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בחירת אצוות חומר הגלם והמקרר; רישום משקל קפוא בכניסה; מדידות תקופתיות (זמן/טמפרטורה) לפי הגדרת CCP; בסיום — רישום משקל מופשר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אותה אצווה מעודכנת לסטטוס "מופשר", עם משקל מופשר, אחוז פחת מחושב, ותיעוד מלא; זמינה מיידית לייצור. אם משך ההפשרה חרג מהמרבי המוגדר — נפתחת חריגת איכות המנותבת למנהל ייצור (ראו סעיף 11.9)</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11.3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פרטי אצווה: מספר אצווה, מוצר, תאריך ייצור, כמות, סטטוס, ורשימת כל אצוות הרכיבים המקושרות עם הכמות שנלקחה מכל אחת.</w:t>
      </w:r>
    </w:p>
    <w:p>
      <w:pPr>
        <w:pStyle w:val="ListParagraph"/>
        <w:numPr>
          <w:ilvl w:val="0"/>
          <w:numId w:val="2"/>
        </w:numPr>
        <w:bidi/>
        <w:spacing w:after="80"/>
        <w:jc w:val="right"/>
      </w:pPr>
      <w:r>
        <w:rPr>
          <w:rFonts w:ascii="Arial" w:cs="Arial" w:eastAsia="Arial" w:hAnsi="Arial"/>
          <w:sz w:val="22"/>
          <w:szCs w:val="22"/>
        </w:rPr>
        <w:t xml:space="preserve">חיפוש אצווה לפי מספר, מוצר, או טווח תאריכים.</w:t>
      </w:r>
    </w:p>
    <w:p>
      <w:pPr>
        <w:pStyle w:val="ListParagraph"/>
        <w:numPr>
          <w:ilvl w:val="0"/>
          <w:numId w:val="2"/>
        </w:numPr>
        <w:bidi/>
        <w:spacing w:after="80"/>
        <w:jc w:val="right"/>
      </w:pPr>
      <w:r>
        <w:rPr>
          <w:rFonts w:ascii="Arial" w:cs="Arial" w:eastAsia="Arial" w:hAnsi="Arial"/>
          <w:sz w:val="22"/>
          <w:szCs w:val="22"/>
        </w:rPr>
        <w:t xml:space="preserve">(CR-001) מסך תהליך הפשרה: בחירת אצווה ומקרר הפשרה ייעודי; שדות משקל קפוא/מופשר; שדות מדידה תקופתית (זמן, טמפרטורה); תצוגת "תוקף הפשרה" (למשל "עד 36 שעות" לדגים, או "ללא הגבלת זמן — עד להפשרה בפועל" לבשר/עוף).</w:t>
      </w:r>
    </w:p>
    <w:p>
      <w:pPr>
        <w:pStyle w:val="Heading2"/>
        <w:bidi/>
        <w:spacing w:after="120" w:before="260"/>
        <w:jc w:val="right"/>
      </w:pPr>
      <w:r>
        <w:rPr>
          <w:rFonts w:ascii="Arial" w:cs="Arial" w:eastAsia="Arial" w:hAnsi="Arial"/>
          <w:b/>
          <w:bCs/>
          <w:color w:val="2E75B6"/>
          <w:sz w:val="25"/>
          <w:szCs w:val="25"/>
        </w:rPr>
        <w:t xml:space="preserve">11.4 זרימת עבודה ותרשים זרימה</w:t>
      </w:r>
    </w:p>
    <w:p>
      <w:pPr>
        <w:bidi/>
        <w:spacing w:after="140" w:line="300"/>
        <w:jc w:val="right"/>
      </w:pPr>
      <w:r>
        <w:rPr>
          <w:rFonts w:ascii="Arial" w:cs="Arial" w:eastAsia="Arial" w:hAnsi="Arial"/>
          <w:b w:val="false"/>
          <w:bCs w:val="false"/>
          <w:i w:val="false"/>
          <w:iCs w:val="false"/>
          <w:sz w:val="22"/>
          <w:szCs w:val="22"/>
        </w:rPr>
        <w:t xml:space="preserve">להלן זרימת יצירת/צירוף אצווה בעת סיום ייצור, כפי שמתואר גם בפרקי המטבח והאריזה (ראו זרימת המלאי, פרק 8):</w:t>
      </w:r>
    </w:p>
    <w:p>
      <w:pPr>
        <w:spacing w:after="160" w:before="160"/>
        <w:jc w:val="center"/>
      </w:pPr>
      <w:r>
        <w:drawing>
          <wp:inline distT="0" distB="0" distL="0" distR="0">
            <wp:extent cx="4191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4257675"/>
                    </a:xfrm>
                    <a:prstGeom prst="rect">
                      <a:avLst/>
                    </a:prstGeom>
                  </pic:spPr>
                </pic:pic>
              </a:graphicData>
            </a:graphic>
          </wp:inline>
        </w:drawing>
      </w:r>
    </w:p>
    <w:p>
      <w:pPr>
        <w:bidi/>
        <w:spacing w:after="140" w:line="300"/>
        <w:jc w:val="right"/>
      </w:pPr>
      <w:r>
        <w:rPr>
          <w:rFonts w:ascii="Arial" w:cs="Arial" w:eastAsia="Arial" w:hAnsi="Arial"/>
          <w:b w:val="false"/>
          <w:bCs w:val="false"/>
          <w:i w:val="false"/>
          <w:iCs w:val="false"/>
          <w:sz w:val="22"/>
          <w:szCs w:val="22"/>
        </w:rPr>
        <w:t xml:space="preserve">(CR-001) תרשים תהליך ההפשרה, כולל נתיב הטיפול בחריגת משך הפשרה:</w:t>
      </w:r>
    </w:p>
    <w:p>
      <w:pPr>
        <w:spacing w:after="160" w:before="160"/>
        <w:jc w:val="center"/>
      </w:pPr>
      <w:r>
        <w:drawing>
          <wp:inline distT="0" distB="0" distL="0" distR="0">
            <wp:extent cx="4381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1624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11.5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הכמות שיוצרה מאותו מוצר באותו יום, גם אם בכמה הרצות, מקובצת תחת אצוות ייצור יומית אחת.</w:t>
      </w:r>
    </w:p>
    <w:p>
      <w:pPr>
        <w:pStyle w:val="ListParagraph"/>
        <w:numPr>
          <w:ilvl w:val="0"/>
          <w:numId w:val="2"/>
        </w:numPr>
        <w:bidi/>
        <w:spacing w:after="80"/>
        <w:jc w:val="right"/>
      </w:pPr>
      <w:r>
        <w:rPr>
          <w:rFonts w:ascii="Arial" w:cs="Arial" w:eastAsia="Arial" w:hAnsi="Arial"/>
          <w:sz w:val="22"/>
          <w:szCs w:val="22"/>
        </w:rPr>
        <w:t xml:space="preserve">קישור בין אצווה יולדת לאצוות רכיבים נשמר תמיד ברמת כמות ספציפית, לא רק ברמת "נעשה שימוש".</w:t>
      </w:r>
    </w:p>
    <w:p>
      <w:pPr>
        <w:pStyle w:val="ListParagraph"/>
        <w:numPr>
          <w:ilvl w:val="0"/>
          <w:numId w:val="2"/>
        </w:numPr>
        <w:bidi/>
        <w:spacing w:after="80"/>
        <w:jc w:val="right"/>
      </w:pPr>
      <w:r>
        <w:rPr>
          <w:rFonts w:ascii="Arial" w:cs="Arial" w:eastAsia="Arial" w:hAnsi="Arial"/>
          <w:sz w:val="22"/>
          <w:szCs w:val="22"/>
        </w:rPr>
        <w:t xml:space="preserve">מספר אצווה, לאחר שנוצר, אינו ניתן לשינוי (רק לביטול מתועד בתהליך חריג).</w:t>
      </w:r>
    </w:p>
    <w:p>
      <w:pPr>
        <w:pStyle w:val="ListParagraph"/>
        <w:numPr>
          <w:ilvl w:val="0"/>
          <w:numId w:val="2"/>
        </w:numPr>
        <w:bidi/>
        <w:spacing w:after="80"/>
        <w:jc w:val="right"/>
      </w:pPr>
      <w:r>
        <w:rPr>
          <w:rFonts w:ascii="Arial" w:cs="Arial" w:eastAsia="Arial" w:hAnsi="Arial"/>
          <w:sz w:val="22"/>
          <w:szCs w:val="22"/>
        </w:rPr>
        <w:t xml:space="preserve">(CR-001) בכניסה להפשרה מתועד התוקף הסגור המקורי של האצווה, לצורך רצף תיעודי מלא.</w:t>
      </w:r>
    </w:p>
    <w:p>
      <w:pPr>
        <w:pStyle w:val="ListParagraph"/>
        <w:numPr>
          <w:ilvl w:val="0"/>
          <w:numId w:val="2"/>
        </w:numPr>
        <w:bidi/>
        <w:spacing w:after="80"/>
        <w:jc w:val="right"/>
      </w:pPr>
      <w:r>
        <w:rPr>
          <w:rFonts w:ascii="Arial" w:cs="Arial" w:eastAsia="Arial" w:hAnsi="Arial"/>
          <w:sz w:val="22"/>
          <w:szCs w:val="22"/>
        </w:rPr>
        <w:t xml:space="preserve">(CR-001) נרשם משקל קפוא בכניסה למקרר ההפשרה ומשקל מופשר ביציאה; אחוז פחת ההפשרה מחושב אוטומטית.</w:t>
      </w:r>
    </w:p>
    <w:p>
      <w:pPr>
        <w:pStyle w:val="ListParagraph"/>
        <w:numPr>
          <w:ilvl w:val="0"/>
          <w:numId w:val="2"/>
        </w:numPr>
        <w:bidi/>
        <w:spacing w:after="80"/>
        <w:jc w:val="right"/>
      </w:pPr>
      <w:r>
        <w:rPr>
          <w:rFonts w:ascii="Arial" w:cs="Arial" w:eastAsia="Arial" w:hAnsi="Arial"/>
          <w:sz w:val="22"/>
          <w:szCs w:val="22"/>
        </w:rPr>
        <w:t xml:space="preserve">(CR-001) לאחר סיום ההפשרה, חומר הגלם עובר ישירות לייצור ואינו חוזר למלאי הקפוא בשום מצב ("No Refreeze" — כלל מוחלט, ללא חריגים).</w:t>
      </w:r>
    </w:p>
    <w:p>
      <w:pPr>
        <w:pStyle w:val="ListParagraph"/>
        <w:numPr>
          <w:ilvl w:val="0"/>
          <w:numId w:val="2"/>
        </w:numPr>
        <w:bidi/>
        <w:spacing w:after="80"/>
        <w:jc w:val="right"/>
      </w:pPr>
      <w:r>
        <w:rPr>
          <w:rFonts w:ascii="Arial" w:cs="Arial" w:eastAsia="Arial" w:hAnsi="Arial"/>
          <w:sz w:val="22"/>
          <w:szCs w:val="22"/>
        </w:rPr>
        <w:t xml:space="preserve">(CR-001) לדגים מוגדר משך הפשרה מרבי (למשל 36 שעות). לבשר ועופות אין ערך זמן קבוע — ההפשרה מנוטרת עד להשלמתה בפועל (לפי מצב/טמפרטורת יעד), לא לפי שעון.</w:t>
      </w:r>
    </w:p>
    <w:p>
      <w:pPr>
        <w:pStyle w:val="ListParagraph"/>
        <w:numPr>
          <w:ilvl w:val="0"/>
          <w:numId w:val="2"/>
        </w:numPr>
        <w:bidi/>
        <w:spacing w:after="80"/>
        <w:jc w:val="right"/>
      </w:pPr>
      <w:r>
        <w:rPr>
          <w:rFonts w:ascii="Arial" w:cs="Arial" w:eastAsia="Arial" w:hAnsi="Arial"/>
          <w:sz w:val="22"/>
          <w:szCs w:val="22"/>
        </w:rPr>
        <w:t xml:space="preserve">(CR-001) חריגה ממשך ההפשרה המרבי (רלוונטי בעיקר לדגים) אינה גוררת חסימה או השמדה אוטומטית — היא Trigger לפתיחת חריגת איכות, המנותבת לתפקיד מנהל ייצור (חריג מכוון לניתוב הסטנדרטי לאבטחת איכות, ראו פרק 16.5).</w:t>
      </w:r>
    </w:p>
    <w:p>
      <w:pPr>
        <w:pStyle w:val="ListParagraph"/>
        <w:numPr>
          <w:ilvl w:val="0"/>
          <w:numId w:val="2"/>
        </w:numPr>
        <w:bidi/>
        <w:spacing w:after="80"/>
        <w:jc w:val="right"/>
      </w:pPr>
      <w:r>
        <w:rPr>
          <w:rFonts w:ascii="Arial" w:cs="Arial" w:eastAsia="Arial" w:hAnsi="Arial"/>
          <w:sz w:val="22"/>
          <w:szCs w:val="22"/>
        </w:rPr>
        <w:t xml:space="preserve">(CR-001) מנהל הייצור מכריע בחריגת משך הפשרה באחת משלוש דרכים: אישור המשך שימוש (עם נימוק חובה), העברה להסגר (מנגנון קיים, פרק 14), או החלטה על השמדה (מנגנון קיים, פרק 15). לא ניתן לעקוף את החריגה ללא תיעוד והחלטה מפורשת.</w:t>
      </w:r>
    </w:p>
    <w:p>
      <w:pPr>
        <w:pStyle w:val="Heading2"/>
        <w:bidi/>
        <w:spacing w:after="120" w:before="260"/>
        <w:jc w:val="right"/>
      </w:pPr>
      <w:r>
        <w:rPr>
          <w:rFonts w:ascii="Arial" w:cs="Arial" w:eastAsia="Arial" w:hAnsi="Arial"/>
          <w:b/>
          <w:bCs/>
          <w:color w:val="2E75B6"/>
          <w:sz w:val="25"/>
          <w:szCs w:val="25"/>
        </w:rPr>
        <w:t xml:space="preserve">11.6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ליצור אצוות מוצר ביניים/מוגמר ללא קישור לפחות לאצוות רכיב אחת.</w:t>
      </w:r>
    </w:p>
    <w:p>
      <w:pPr>
        <w:pStyle w:val="ListParagraph"/>
        <w:numPr>
          <w:ilvl w:val="0"/>
          <w:numId w:val="2"/>
        </w:numPr>
        <w:bidi/>
        <w:spacing w:after="80"/>
        <w:jc w:val="right"/>
      </w:pPr>
      <w:r>
        <w:rPr>
          <w:rFonts w:ascii="Arial" w:cs="Arial" w:eastAsia="Arial" w:hAnsi="Arial"/>
          <w:sz w:val="22"/>
          <w:szCs w:val="22"/>
        </w:rPr>
        <w:t xml:space="preserve">לא ניתן לצרף כמות לאצווה קיימת של יום/מוצר שונה מזה שנרשם באירוע הייצור.</w:t>
      </w:r>
    </w:p>
    <w:p>
      <w:pPr>
        <w:pStyle w:val="ListParagraph"/>
        <w:numPr>
          <w:ilvl w:val="0"/>
          <w:numId w:val="2"/>
        </w:numPr>
        <w:bidi/>
        <w:spacing w:after="80"/>
        <w:jc w:val="right"/>
      </w:pPr>
      <w:r>
        <w:rPr>
          <w:rFonts w:ascii="Arial" w:cs="Arial" w:eastAsia="Arial" w:hAnsi="Arial"/>
          <w:sz w:val="22"/>
          <w:szCs w:val="22"/>
        </w:rPr>
        <w:t xml:space="preserve">לא ניתן למחוק אצווה שכבר שימשה כרכיב באצווה אחרת (ניתן רק לבטל בתהליך מתועד).</w:t>
      </w:r>
    </w:p>
    <w:p>
      <w:pPr>
        <w:pStyle w:val="ListParagraph"/>
        <w:numPr>
          <w:ilvl w:val="0"/>
          <w:numId w:val="2"/>
        </w:numPr>
        <w:bidi/>
        <w:spacing w:after="80"/>
        <w:jc w:val="right"/>
      </w:pPr>
      <w:r>
        <w:rPr>
          <w:rFonts w:ascii="Arial" w:cs="Arial" w:eastAsia="Arial" w:hAnsi="Arial"/>
          <w:sz w:val="22"/>
          <w:szCs w:val="22"/>
        </w:rPr>
        <w:t xml:space="preserve">(CR-001) לא ניתן לעדכן אצווה שהופשרה בחזרה לסטטוס "קפוא" בשום תרחיש (No Refreeze) — אכיפה מוחלטת, ללא יוצא מן הכלל וללא הרשאת עקיפה.</w:t>
      </w:r>
    </w:p>
    <w:p>
      <w:pPr>
        <w:pStyle w:val="ListParagraph"/>
        <w:numPr>
          <w:ilvl w:val="0"/>
          <w:numId w:val="2"/>
        </w:numPr>
        <w:bidi/>
        <w:spacing w:after="80"/>
        <w:jc w:val="right"/>
      </w:pPr>
      <w:r>
        <w:rPr>
          <w:rFonts w:ascii="Arial" w:cs="Arial" w:eastAsia="Arial" w:hAnsi="Arial"/>
          <w:sz w:val="22"/>
          <w:szCs w:val="22"/>
        </w:rPr>
        <w:t xml:space="preserve">(CR-001) לא ניתן לסמן הפשרה כהושלמה ללא רישום משקל מופשר.</w:t>
      </w:r>
    </w:p>
    <w:p>
      <w:pPr>
        <w:pStyle w:val="ListParagraph"/>
        <w:numPr>
          <w:ilvl w:val="0"/>
          <w:numId w:val="2"/>
        </w:numPr>
        <w:bidi/>
        <w:spacing w:after="80"/>
        <w:jc w:val="right"/>
      </w:pPr>
      <w:r>
        <w:rPr>
          <w:rFonts w:ascii="Arial" w:cs="Arial" w:eastAsia="Arial" w:hAnsi="Arial"/>
          <w:sz w:val="22"/>
          <w:szCs w:val="22"/>
        </w:rPr>
        <w:t xml:space="preserve">(CR-001) לא ניתן לאשר "המשך שימוש" בחריגת משך הפשרה ללא נימוק מתועד מפורש של מנהל הייצור.</w:t>
      </w:r>
    </w:p>
    <w:p>
      <w:pPr>
        <w:pStyle w:val="Heading2"/>
        <w:bidi/>
        <w:spacing w:after="120" w:before="260"/>
        <w:jc w:val="right"/>
      </w:pPr>
      <w:r>
        <w:rPr>
          <w:rFonts w:ascii="Arial" w:cs="Arial" w:eastAsia="Arial" w:hAnsi="Arial"/>
          <w:b/>
          <w:bCs/>
          <w:color w:val="2E75B6"/>
          <w:sz w:val="25"/>
          <w:szCs w:val="25"/>
        </w:rPr>
        <w:t xml:space="preserve">11.7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תבדוק אוטומטית קיום אצווה פתוחה לאותו מוצר ואותו יום בטרם יצירת אצווה חדשה.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תקשר בין אצווה יולדת לכל אצוות הרכיבים שנצרכו בה, כולל הכמות שנלקחה מכל אחת (רבים-לרבים).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תייצר אוטומטית מספר אצווה פנימי ייחודי לכל אצוות מוצר ביניים/מוגמר.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פרטי אצווה מלאים, כולל כל הקישורים לאצוות המקור.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מחיקת אצווה שכבר שימשה כרכיב באצווה אחרת.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תאפשר תיעוד תחילת/סיום הפשרה על אצווה קיימת, כולל בחירת מקרר הפשרה ייעודי, ללא יצירת אצווה חדשה.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תרשום משקל קפוא בכניסה ומשקל מופשר ביציאה, ותחשב אוטומטית אחוז פחת.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תאפשר הגדרת משך הפשרה מרבי לפי קטגוריית חומר גלם (למשל 36 שעות לדגים), עם אפשרות להשאיר ללא הגבלה (בשר/עופות).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חריגה ממשך ההפשרה המרבי תפתח אוטומטית משימת חריגת איכות המנותבת לתפקיד מנהל ייצור, ולא תחסום או תשמיד את האצווה אוטומטית.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תאכוף שלוש תוצאות החלטה אפשריות בלבד לחריגת הפשרה (המשך שימוש / הסגר / השמדה), עם נימוק חובה לכל החלטה.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תמנע לצמיתות מעבר סטטוס אצווה מ"מופשר" בחזרה ל"קפוא" (No Refreeze).</w:t>
            </w:r>
          </w:p>
        </w:tc>
      </w:tr>
    </w:tbl>
    <w:p>
      <w:pPr>
        <w:pStyle w:val="Heading2"/>
        <w:bidi/>
        <w:spacing w:after="120" w:before="260"/>
        <w:jc w:val="right"/>
      </w:pPr>
      <w:r>
        <w:rPr>
          <w:rFonts w:ascii="Arial" w:cs="Arial" w:eastAsia="Arial" w:hAnsi="Arial"/>
          <w:b/>
          <w:bCs/>
          <w:color w:val="2E75B6"/>
          <w:sz w:val="25"/>
          <w:szCs w:val="25"/>
        </w:rPr>
        <w:t xml:space="preserve">11.8 תלות ואינטגרציות</w:t>
      </w:r>
    </w:p>
    <w:p>
      <w:pPr>
        <w:pStyle w:val="ListParagraph"/>
        <w:numPr>
          <w:ilvl w:val="0"/>
          <w:numId w:val="2"/>
        </w:numPr>
        <w:bidi/>
        <w:spacing w:after="80"/>
        <w:jc w:val="right"/>
      </w:pPr>
      <w:r>
        <w:rPr>
          <w:rFonts w:ascii="Arial" w:cs="Arial" w:eastAsia="Arial" w:hAnsi="Arial"/>
          <w:sz w:val="22"/>
          <w:szCs w:val="22"/>
        </w:rPr>
        <w:t xml:space="preserve">זרימת המלאי (פרק 8) – מתאר את מסלול המלאי שבו נוצרות האצוות.</w:t>
      </w:r>
    </w:p>
    <w:p>
      <w:pPr>
        <w:pStyle w:val="ListParagraph"/>
        <w:numPr>
          <w:ilvl w:val="0"/>
          <w:numId w:val="2"/>
        </w:numPr>
        <w:bidi/>
        <w:spacing w:after="80"/>
        <w:jc w:val="right"/>
      </w:pPr>
      <w:r>
        <w:rPr>
          <w:rFonts w:ascii="Arial" w:cs="Arial" w:eastAsia="Arial" w:hAnsi="Arial"/>
          <w:sz w:val="22"/>
          <w:szCs w:val="22"/>
        </w:rPr>
        <w:t xml:space="preserve">קבלת סחורה (פרק 10) – מקור אצוות חומרי הגלם.</w:t>
      </w:r>
    </w:p>
    <w:p>
      <w:pPr>
        <w:pStyle w:val="ListParagraph"/>
        <w:numPr>
          <w:ilvl w:val="0"/>
          <w:numId w:val="2"/>
        </w:numPr>
        <w:bidi/>
        <w:spacing w:after="80"/>
        <w:jc w:val="right"/>
      </w:pPr>
      <w:r>
        <w:rPr>
          <w:rFonts w:ascii="Arial" w:cs="Arial" w:eastAsia="Arial" w:hAnsi="Arial"/>
          <w:sz w:val="22"/>
          <w:szCs w:val="22"/>
        </w:rPr>
        <w:t xml:space="preserve">עקיבות (פרק 14) – משתמשת בקישורי האצוות שנוצרים כאן לצורך שחזור השרשרת.</w:t>
      </w:r>
    </w:p>
    <w:p>
      <w:pPr>
        <w:pStyle w:val="ListParagraph"/>
        <w:numPr>
          <w:ilvl w:val="0"/>
          <w:numId w:val="2"/>
        </w:numPr>
        <w:bidi/>
        <w:spacing w:after="80"/>
        <w:jc w:val="right"/>
      </w:pPr>
      <w:r>
        <w:rPr>
          <w:rFonts w:ascii="Arial" w:cs="Arial" w:eastAsia="Arial" w:hAnsi="Arial"/>
          <w:sz w:val="22"/>
          <w:szCs w:val="22"/>
        </w:rPr>
        <w:t xml:space="preserve">(CR-001) מיקומי אחסון (פרק 7) – מקררי ההפשרה הייעודיים (בשר/עופות/דגים).</w:t>
      </w:r>
    </w:p>
    <w:p>
      <w:pPr>
        <w:pStyle w:val="ListParagraph"/>
        <w:numPr>
          <w:ilvl w:val="0"/>
          <w:numId w:val="2"/>
        </w:numPr>
        <w:bidi/>
        <w:spacing w:after="80"/>
        <w:jc w:val="right"/>
      </w:pPr>
      <w:r>
        <w:rPr>
          <w:rFonts w:ascii="Arial" w:cs="Arial" w:eastAsia="Arial" w:hAnsi="Arial"/>
          <w:sz w:val="22"/>
          <w:szCs w:val="22"/>
        </w:rPr>
        <w:t xml:space="preserve">(CR-001) HACCP/GMP/CCP (פרק 16) – מנגנון ה-CCP הקיים משמש לתיעוד מדידות ההפשרה ולפתיחת חריגות, ללא צורך במודול נפרד.</w:t>
      </w:r>
    </w:p>
    <w:p>
      <w:pPr>
        <w:pStyle w:val="ListParagraph"/>
        <w:numPr>
          <w:ilvl w:val="0"/>
          <w:numId w:val="2"/>
        </w:numPr>
        <w:bidi/>
        <w:spacing w:after="80"/>
        <w:jc w:val="right"/>
      </w:pPr>
      <w:r>
        <w:rPr>
          <w:rFonts w:ascii="Arial" w:cs="Arial" w:eastAsia="Arial" w:hAnsi="Arial"/>
          <w:sz w:val="22"/>
          <w:szCs w:val="22"/>
        </w:rPr>
        <w:t xml:space="preserve">(CR-001) מנוע Workflow (פרק 3) – מנתב את חריגת משך ההפשרה למנהל ייצור, וכולל את ההחלטה כפעולה קריטית הדורשת נימוק ותיעוד.</w:t>
      </w:r>
    </w:p>
    <w:p>
      <w:pPr>
        <w:pStyle w:val="Heading2"/>
        <w:bidi/>
        <w:spacing w:after="120" w:before="260"/>
        <w:jc w:val="right"/>
      </w:pPr>
      <w:r>
        <w:rPr>
          <w:rFonts w:ascii="Arial" w:cs="Arial" w:eastAsia="Arial" w:hAnsi="Arial"/>
          <w:b/>
          <w:bCs/>
          <w:color w:val="2E75B6"/>
          <w:sz w:val="25"/>
          <w:szCs w:val="25"/>
        </w:rPr>
        <w:t xml:space="preserve">11.9 תוספת CR-001 — סיכום תהליך ההפשרה</w:t>
      </w:r>
    </w:p>
    <w:p>
      <w:pPr>
        <w:bidi/>
        <w:spacing w:after="140" w:line="300"/>
        <w:jc w:val="right"/>
      </w:pPr>
      <w:r>
        <w:rPr>
          <w:rFonts w:ascii="Arial" w:cs="Arial" w:eastAsia="Arial" w:hAnsi="Arial"/>
          <w:b w:val="false"/>
          <w:bCs w:val="false"/>
          <w:i w:val="false"/>
          <w:iCs w:val="false"/>
          <w:sz w:val="22"/>
          <w:szCs w:val="22"/>
        </w:rPr>
        <w:t xml:space="preserve">סעיף זה מרכז את השינוי העסקי שאושר ב-CR-001 (ניהול הפשרה של בשר, עופות ודגים), לצורך ניווט מהיר. התהליך המלא, כלליו והדרישות הפונקציונליות שלו משולבים בסעיפים 11.1–11.8 לעיל, בהתאם לאותה מתודולוגיה החלה על שאר המסמך.</w:t>
      </w:r>
    </w:p>
    <w:p>
      <w:pPr>
        <w:pStyle w:val="ListParagraph"/>
        <w:numPr>
          <w:ilvl w:val="0"/>
          <w:numId w:val="2"/>
        </w:numPr>
        <w:bidi/>
        <w:spacing w:after="80"/>
        <w:jc w:val="right"/>
      </w:pPr>
      <w:r>
        <w:rPr>
          <w:rFonts w:ascii="Arial" w:cs="Arial" w:eastAsia="Arial" w:hAnsi="Arial"/>
          <w:sz w:val="22"/>
          <w:szCs w:val="22"/>
        </w:rPr>
        <w:t xml:space="preserve">שלושה מקררי הפשרה ייעודיים: בשר, עופות, דגים (פרק 7).</w:t>
      </w:r>
    </w:p>
    <w:p>
      <w:pPr>
        <w:pStyle w:val="ListParagraph"/>
        <w:numPr>
          <w:ilvl w:val="0"/>
          <w:numId w:val="2"/>
        </w:numPr>
        <w:bidi/>
        <w:spacing w:after="80"/>
        <w:jc w:val="right"/>
      </w:pPr>
      <w:r>
        <w:rPr>
          <w:rFonts w:ascii="Arial" w:cs="Arial" w:eastAsia="Arial" w:hAnsi="Arial"/>
          <w:sz w:val="22"/>
          <w:szCs w:val="22"/>
        </w:rPr>
        <w:t xml:space="preserve">אותה אצווה מתעדכנת (לא אצווה חדשה) — סטטוס, משקל קפוא/מופשר, אחוז פחת.</w:t>
      </w:r>
    </w:p>
    <w:p>
      <w:pPr>
        <w:pStyle w:val="ListParagraph"/>
        <w:numPr>
          <w:ilvl w:val="0"/>
          <w:numId w:val="2"/>
        </w:numPr>
        <w:bidi/>
        <w:spacing w:after="80"/>
        <w:jc w:val="right"/>
      </w:pPr>
      <w:r>
        <w:rPr>
          <w:rFonts w:ascii="Arial" w:cs="Arial" w:eastAsia="Arial" w:hAnsi="Arial"/>
          <w:sz w:val="22"/>
          <w:szCs w:val="22"/>
        </w:rPr>
        <w:t xml:space="preserve">דגים: משך הפשרה מרבי 36 שעות. בשר/עופות: ללא הגבלת זמן קבועה, מנוטר לפי מצב.</w:t>
      </w:r>
    </w:p>
    <w:p>
      <w:pPr>
        <w:pStyle w:val="ListParagraph"/>
        <w:numPr>
          <w:ilvl w:val="0"/>
          <w:numId w:val="2"/>
        </w:numPr>
        <w:bidi/>
        <w:spacing w:after="80"/>
        <w:jc w:val="right"/>
      </w:pPr>
      <w:r>
        <w:rPr>
          <w:rFonts w:ascii="Arial" w:cs="Arial" w:eastAsia="Arial" w:hAnsi="Arial"/>
          <w:sz w:val="22"/>
          <w:szCs w:val="22"/>
        </w:rPr>
        <w:t xml:space="preserve">חריגת משך הפשרה = Trigger לחריגת איכות מנותבת למנהל ייצור (לא חסימה/השמדה אוטומטית) — שלוש תוצאות אפשריות: המשך שימוש / הסגר / השמדה, כולן עם נימוק חובה ותיעוד מלא.</w:t>
      </w:r>
    </w:p>
    <w:p>
      <w:pPr>
        <w:pStyle w:val="ListParagraph"/>
        <w:numPr>
          <w:ilvl w:val="0"/>
          <w:numId w:val="2"/>
        </w:numPr>
        <w:bidi/>
        <w:spacing w:after="80"/>
        <w:jc w:val="right"/>
      </w:pPr>
      <w:r>
        <w:rPr>
          <w:rFonts w:ascii="Arial" w:cs="Arial" w:eastAsia="Arial" w:hAnsi="Arial"/>
          <w:sz w:val="22"/>
          <w:szCs w:val="22"/>
        </w:rPr>
        <w:t xml:space="preserve">לאחר הפשרה: מעבר ישיר לייצור, ללא חזרה למלאי קפוא (No Refreeze, אכיפה מוחלטת).</w:t>
      </w:r>
    </w:p>
    <w:p>
      <w:pPr>
        <w:pageBreakBefore/>
      </w:pPr>
    </w:p>
    <w:p>
      <w:pPr>
        <w:pStyle w:val="Heading1"/>
        <w:bidi/>
        <w:spacing w:after="160" w:before="360"/>
        <w:jc w:val="right"/>
      </w:pPr>
      <w:r>
        <w:rPr>
          <w:rFonts w:ascii="Arial" w:cs="Arial" w:eastAsia="Arial" w:hAnsi="Arial"/>
          <w:b/>
          <w:bCs/>
          <w:color w:val="1F4E79"/>
          <w:sz w:val="30"/>
          <w:szCs w:val="30"/>
        </w:rPr>
        <w:t xml:space="preserve">12. ניהול תאריכי תפוגה</w:t>
      </w:r>
    </w:p>
    <w:p>
      <w:pPr>
        <w:pStyle w:val="Heading2"/>
        <w:bidi/>
        <w:spacing w:after="120" w:before="260"/>
        <w:jc w:val="right"/>
      </w:pPr>
      <w:r>
        <w:rPr>
          <w:rFonts w:ascii="Arial" w:cs="Arial" w:eastAsia="Arial" w:hAnsi="Arial"/>
          <w:b/>
          <w:bCs/>
          <w:color w:val="2E75B6"/>
          <w:sz w:val="25"/>
          <w:szCs w:val="25"/>
        </w:rPr>
        <w:t xml:space="preserve">12.1 סקירה עסקית</w:t>
      </w:r>
    </w:p>
    <w:p>
      <w:pPr>
        <w:bidi/>
        <w:spacing w:after="140" w:line="300"/>
        <w:jc w:val="right"/>
      </w:pPr>
      <w:r>
        <w:rPr>
          <w:rFonts w:ascii="Arial" w:cs="Arial" w:eastAsia="Arial" w:hAnsi="Arial"/>
          <w:b w:val="false"/>
          <w:bCs w:val="false"/>
          <w:i w:val="false"/>
          <w:iCs w:val="false"/>
          <w:sz w:val="22"/>
          <w:szCs w:val="22"/>
        </w:rPr>
        <w:t xml:space="preserve">המערכת מחשבת אוטומטית שלושה סוגי תאריכי תפוגה, בהתאם לסוג האירוע והפריט: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400"/>
      </w:tblGrid>
      <w:tr>
        <w:trPr>
          <w:tblHeader/>
        </w:trPr>
        <w:tc>
          <w:tcPr>
            <w:tcW w:type="dxa" w:w="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w:t>
            </w:r>
          </w:p>
        </w:tc>
        <w:tc>
          <w:tcPr>
            <w:tcW w:type="dxa" w:w="6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אופן החישוב</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 סגור</w:t>
            </w:r>
          </w:p>
        </w:tc>
        <w:tc>
          <w:tcPr>
            <w:tcW w:type="dxa" w:w="6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נקבע ידנית בקבלת הסחורה.</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 פתוח</w:t>
            </w:r>
          </w:p>
        </w:tc>
        <w:tc>
          <w:tcPr>
            <w:tcW w:type="dxa" w:w="6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פתיחה + ימי תוקף לאחר פתיחה שהוגדרו לחומר הגלם.</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 / מוגמר</w:t>
            </w:r>
          </w:p>
        </w:tc>
        <w:tc>
          <w:tcPr>
            <w:tcW w:type="dxa" w:w="6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ייצור + ימי תוקף קבוע לפי סוג המוצר.</w:t>
            </w:r>
          </w:p>
        </w:tc>
      </w:tr>
    </w:tbl>
    <w:p>
      <w:pPr>
        <w:spacing w:after="120"/>
      </w:pPr>
    </w:p>
    <w:p>
      <w:pPr>
        <w:pStyle w:val="Heading2"/>
        <w:bidi/>
        <w:spacing w:after="120" w:before="260"/>
        <w:jc w:val="right"/>
      </w:pPr>
      <w:r>
        <w:rPr>
          <w:rFonts w:ascii="Arial" w:cs="Arial" w:eastAsia="Arial" w:hAnsi="Arial"/>
          <w:b/>
          <w:bCs/>
          <w:color w:val="2E75B6"/>
          <w:sz w:val="25"/>
          <w:szCs w:val="25"/>
        </w:rPr>
        <w:t xml:space="preserve">12.2 מקרי שימוש (Use Cases)</w:t>
      </w:r>
    </w:p>
    <w:p>
      <w:pPr>
        <w:bidi/>
        <w:spacing w:after="80" w:before="100"/>
        <w:jc w:val="right"/>
      </w:pPr>
      <w:r>
        <w:rPr>
          <w:rFonts w:ascii="Arial" w:cs="Arial" w:eastAsia="Arial" w:hAnsi="Arial"/>
          <w:b/>
          <w:bCs/>
          <w:color w:val="1F4E79"/>
          <w:sz w:val="21"/>
          <w:szCs w:val="21"/>
        </w:rPr>
        <w:t xml:space="preserve">📋 Use Case: חישוב אוטומטי של תאריך תפוגה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(אוטומטי, מופעל על ידי אירוע)</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אירוע (קבלת סחורה / פתיחת אריזה / סיום ייצור) וסוג הפריט המעורב</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זיהוי סוג התוקף הרלוונטי לאירוע; שליפת ימי התוקף שהוגדרו לפריט/מוצר; חישוב תאריך התפוגה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תפוגה מחושב ומוצג/מודפס אוטומטית על גבי האצווה, ללא צורך בהזנה ידנית (למעט התוקף הסגור בקבלה)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12.3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שדה תאריך תפוגה מוצג כשדה "מחושב, לקריאה בלבד" בכל מסכי האצווה, פרט לתאריך הסגור בקבלה (מוזן ידנית).</w:t>
      </w:r>
    </w:p>
    <w:p>
      <w:pPr>
        <w:pStyle w:val="ListParagraph"/>
        <w:numPr>
          <w:ilvl w:val="0"/>
          <w:numId w:val="2"/>
        </w:numPr>
        <w:bidi/>
        <w:spacing w:after="80"/>
        <w:jc w:val="right"/>
      </w:pPr>
      <w:r>
        <w:rPr>
          <w:rFonts w:ascii="Arial" w:cs="Arial" w:eastAsia="Arial" w:hAnsi="Arial"/>
          <w:sz w:val="22"/>
          <w:szCs w:val="22"/>
        </w:rPr>
        <w:t xml:space="preserve">סימון חזותי (צבע) לאצוות המתקרבות לתפוגה בכל מסכי המלאי הרלוונטיים.</w:t>
      </w:r>
    </w:p>
    <w:p>
      <w:pPr>
        <w:pStyle w:val="Heading2"/>
        <w:bidi/>
        <w:spacing w:after="120" w:before="260"/>
        <w:jc w:val="right"/>
      </w:pPr>
      <w:r>
        <w:rPr>
          <w:rFonts w:ascii="Arial" w:cs="Arial" w:eastAsia="Arial" w:hAnsi="Arial"/>
          <w:b/>
          <w:bCs/>
          <w:color w:val="2E75B6"/>
          <w:sz w:val="25"/>
          <w:szCs w:val="25"/>
        </w:rPr>
        <w:t xml:space="preserve">12.4 זרימת עבודה ותרשים זרימה</w:t>
      </w:r>
    </w:p>
    <w:p>
      <w:pPr>
        <w:spacing w:after="160" w:before="160"/>
        <w:jc w:val="center"/>
      </w:pPr>
      <w:r>
        <w:drawing>
          <wp:inline distT="0" distB="0" distL="0" distR="0">
            <wp:extent cx="4381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6099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12.5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תוקף מוצר ביניים/מוגמר נקבע אך ורק לפי כלל קבוע לסוג המוצר, ולא לפי תוקף חומרי הגלם שנכנסו אליו.</w:t>
      </w:r>
    </w:p>
    <w:p>
      <w:pPr>
        <w:pStyle w:val="ListParagraph"/>
        <w:numPr>
          <w:ilvl w:val="0"/>
          <w:numId w:val="2"/>
        </w:numPr>
        <w:bidi/>
        <w:spacing w:after="80"/>
        <w:jc w:val="right"/>
      </w:pPr>
      <w:r>
        <w:rPr>
          <w:rFonts w:ascii="Arial" w:cs="Arial" w:eastAsia="Arial" w:hAnsi="Arial"/>
          <w:sz w:val="22"/>
          <w:szCs w:val="22"/>
        </w:rPr>
        <w:t xml:space="preserve">תוקף פתוח מחליף את התוקף הסגור המקורי החל מרגע הפתיחה, גם אם התוקף הסגור המקורי היה רחוק יותר.</w:t>
      </w:r>
    </w:p>
    <w:p>
      <w:pPr>
        <w:pStyle w:val="ListParagraph"/>
        <w:numPr>
          <w:ilvl w:val="0"/>
          <w:numId w:val="2"/>
        </w:numPr>
        <w:bidi/>
        <w:spacing w:after="80"/>
        <w:jc w:val="right"/>
      </w:pPr>
      <w:r>
        <w:rPr>
          <w:rFonts w:ascii="Arial" w:cs="Arial" w:eastAsia="Arial" w:hAnsi="Arial"/>
          <w:sz w:val="22"/>
          <w:szCs w:val="22"/>
        </w:rPr>
        <w:t xml:space="preserve">שינוי כלל ימי תוקף לפריט/מוצר (נתוני אב) אינו משפיע רטרואקטיבית על אצוות שכבר חושבו; חל רק על אצוות עתידיות.</w:t>
      </w:r>
    </w:p>
    <w:p>
      <w:pPr>
        <w:pStyle w:val="Heading2"/>
        <w:bidi/>
        <w:spacing w:after="120" w:before="260"/>
        <w:jc w:val="right"/>
      </w:pPr>
      <w:r>
        <w:rPr>
          <w:rFonts w:ascii="Arial" w:cs="Arial" w:eastAsia="Arial" w:hAnsi="Arial"/>
          <w:b/>
          <w:bCs/>
          <w:color w:val="2E75B6"/>
          <w:sz w:val="25"/>
          <w:szCs w:val="25"/>
        </w:rPr>
        <w:t xml:space="preserve">12.6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לשנות ידנית תאריך תפוגה מחושב (פתוח/מיוצר) – רק את התאריך הסגור בעת הקבלה.</w:t>
      </w:r>
    </w:p>
    <w:p>
      <w:pPr>
        <w:pStyle w:val="ListParagraph"/>
        <w:numPr>
          <w:ilvl w:val="0"/>
          <w:numId w:val="2"/>
        </w:numPr>
        <w:bidi/>
        <w:spacing w:after="80"/>
        <w:jc w:val="right"/>
      </w:pPr>
      <w:r>
        <w:rPr>
          <w:rFonts w:ascii="Arial" w:cs="Arial" w:eastAsia="Arial" w:hAnsi="Arial"/>
          <w:sz w:val="22"/>
          <w:szCs w:val="22"/>
        </w:rPr>
        <w:t xml:space="preserve">לא ניתן לחשב תוקף פתוח לפריט שלא הוגדרו לו ימי תוקף לאחר פתיחה.</w:t>
      </w:r>
    </w:p>
    <w:p>
      <w:pPr>
        <w:pStyle w:val="Heading2"/>
        <w:bidi/>
        <w:spacing w:after="120" w:before="260"/>
        <w:jc w:val="right"/>
      </w:pPr>
      <w:r>
        <w:rPr>
          <w:rFonts w:ascii="Arial" w:cs="Arial" w:eastAsia="Arial" w:hAnsi="Arial"/>
          <w:b/>
          <w:bCs/>
          <w:color w:val="2E75B6"/>
          <w:sz w:val="25"/>
          <w:szCs w:val="25"/>
        </w:rPr>
        <w:t xml:space="preserve">12.7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תאריך תפוגה סגור, פתוח, ומיוצר, כל אחד לפי כלל החישוב שלו.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שדות תאריך תפוגה מחושבים יוצגו כשדות לקריאה בלבד בכל המסכים.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תסמן חזותית אצוות המתקרבות לתפוגה בכל מסכי המלאי.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כללי תוקף בנתוני האב יחול רק על אצוות עתידיות, לא רטרואקטיבית.</w:t>
            </w:r>
          </w:p>
        </w:tc>
      </w:tr>
    </w:tbl>
    <w:p>
      <w:pPr>
        <w:pStyle w:val="Heading2"/>
        <w:bidi/>
        <w:spacing w:after="120" w:before="260"/>
        <w:jc w:val="right"/>
      </w:pPr>
      <w:r>
        <w:rPr>
          <w:rFonts w:ascii="Arial" w:cs="Arial" w:eastAsia="Arial" w:hAnsi="Arial"/>
          <w:b/>
          <w:bCs/>
          <w:color w:val="2E75B6"/>
          <w:sz w:val="25"/>
          <w:szCs w:val="25"/>
        </w:rPr>
        <w:t xml:space="preserve">12.8 תלות ואינטגרציות</w:t>
      </w:r>
    </w:p>
    <w:p>
      <w:pPr>
        <w:pStyle w:val="ListParagraph"/>
        <w:numPr>
          <w:ilvl w:val="0"/>
          <w:numId w:val="2"/>
        </w:numPr>
        <w:bidi/>
        <w:spacing w:after="80"/>
        <w:jc w:val="right"/>
      </w:pPr>
      <w:r>
        <w:rPr>
          <w:rFonts w:ascii="Arial" w:cs="Arial" w:eastAsia="Arial" w:hAnsi="Arial"/>
          <w:sz w:val="22"/>
          <w:szCs w:val="22"/>
        </w:rPr>
        <w:t xml:space="preserve">סוגי פריטים (פרק 4) – מקור הגדרת ימי התוקף לכל סוג פריט/מוצר.</w:t>
      </w:r>
    </w:p>
    <w:p>
      <w:pPr>
        <w:pStyle w:val="ListParagraph"/>
        <w:numPr>
          <w:ilvl w:val="0"/>
          <w:numId w:val="2"/>
        </w:numPr>
        <w:bidi/>
        <w:spacing w:after="80"/>
        <w:jc w:val="right"/>
      </w:pPr>
      <w:r>
        <w:rPr>
          <w:rFonts w:ascii="Arial" w:cs="Arial" w:eastAsia="Arial" w:hAnsi="Arial"/>
          <w:sz w:val="22"/>
          <w:szCs w:val="22"/>
        </w:rPr>
        <w:t xml:space="preserve">קבלת סחורה (פרק 10), מדבקות (פרק 13), וניהול אצוות (פרק 11) – כולם מפעילים חישובי תפוגה.</w:t>
      </w:r>
    </w:p>
    <w:p>
      <w:pPr>
        <w:pStyle w:val="ListParagraph"/>
        <w:numPr>
          <w:ilvl w:val="0"/>
          <w:numId w:val="2"/>
        </w:numPr>
        <w:bidi/>
        <w:spacing w:after="80"/>
        <w:jc w:val="right"/>
      </w:pPr>
      <w:r>
        <w:rPr>
          <w:rFonts w:ascii="Arial" w:cs="Arial" w:eastAsia="Arial" w:hAnsi="Arial"/>
          <w:sz w:val="22"/>
          <w:szCs w:val="22"/>
        </w:rPr>
        <w:t xml:space="preserve">התראות (פרק 24) – מבוססות על תאריכי התפוגה המחושבים כאן.</w:t>
      </w:r>
    </w:p>
    <w:p>
      <w:pPr>
        <w:pageBreakBefore/>
      </w:pPr>
    </w:p>
    <w:p>
      <w:pPr>
        <w:pStyle w:val="Heading1"/>
        <w:bidi/>
        <w:spacing w:after="160" w:before="360"/>
        <w:jc w:val="right"/>
      </w:pPr>
      <w:r>
        <w:rPr>
          <w:rFonts w:ascii="Arial" w:cs="Arial" w:eastAsia="Arial" w:hAnsi="Arial"/>
          <w:b/>
          <w:bCs/>
          <w:color w:val="1F4E79"/>
          <w:sz w:val="30"/>
          <w:szCs w:val="30"/>
        </w:rPr>
        <w:t xml:space="preserve">13. מדבקת פתיחת אריזה</w:t>
      </w:r>
    </w:p>
    <w:p>
      <w:pPr>
        <w:pStyle w:val="Heading2"/>
        <w:bidi/>
        <w:spacing w:after="120" w:before="260"/>
        <w:jc w:val="right"/>
      </w:pPr>
      <w:r>
        <w:rPr>
          <w:rFonts w:ascii="Arial" w:cs="Arial" w:eastAsia="Arial" w:hAnsi="Arial"/>
          <w:b/>
          <w:bCs/>
          <w:color w:val="2E75B6"/>
          <w:sz w:val="25"/>
          <w:szCs w:val="25"/>
        </w:rPr>
        <w:t xml:space="preserve">13.1 סקירה עסקית</w:t>
      </w:r>
    </w:p>
    <w:p>
      <w:pPr>
        <w:bidi/>
        <w:spacing w:after="140" w:line="300"/>
        <w:jc w:val="right"/>
      </w:pPr>
      <w:r>
        <w:rPr>
          <w:rFonts w:ascii="Arial" w:cs="Arial" w:eastAsia="Arial" w:hAnsi="Arial"/>
          <w:b w:val="false"/>
          <w:bCs w:val="false"/>
          <w:i w:val="false"/>
          <w:iCs w:val="false"/>
          <w:sz w:val="22"/>
          <w:szCs w:val="22"/>
        </w:rPr>
        <w:t xml:space="preserve">בעת פתיחת אריזה חדשה, עובד המטבח סורק/בוחר את מספר האצווה. המערכת מחשבת אוטומטית את תאריך התפוגה החדש (תוקף פתוח, ראו פרק 12) ומאפשרת הדפסת מדבקה עם: שם המוצר, מספר האצווה, תאריך פתיחה, תאריך תפוגה לאחר פתיחה, וברקוד. חומר גלם פתוח שנותר בסוף היום נשאר באותו מיקום עם אותה אצווה ואותו תאריך פתיחה, וישמש קודם לאצווה חדשה (FEFO פנימי).</w:t>
      </w:r>
    </w:p>
    <w:p>
      <w:pPr>
        <w:pStyle w:val="Heading2"/>
        <w:bidi/>
        <w:spacing w:after="120" w:before="260"/>
        <w:jc w:val="right"/>
      </w:pPr>
      <w:r>
        <w:rPr>
          <w:rFonts w:ascii="Arial" w:cs="Arial" w:eastAsia="Arial" w:hAnsi="Arial"/>
          <w:b/>
          <w:bCs/>
          <w:color w:val="2E75B6"/>
          <w:sz w:val="25"/>
          <w:szCs w:val="25"/>
        </w:rPr>
        <w:t xml:space="preserve">13.2 מקרי שימוש (Use Cases)</w:t>
      </w:r>
    </w:p>
    <w:p>
      <w:pPr>
        <w:bidi/>
        <w:spacing w:after="80" w:before="100"/>
        <w:jc w:val="right"/>
      </w:pPr>
      <w:r>
        <w:rPr>
          <w:rFonts w:ascii="Arial" w:cs="Arial" w:eastAsia="Arial" w:hAnsi="Arial"/>
          <w:b/>
          <w:bCs/>
          <w:color w:val="1F4E79"/>
          <w:sz w:val="21"/>
          <w:szCs w:val="21"/>
        </w:rPr>
        <w:t xml:space="preserve">📋 Use Case: פתיחת אריזה והדפסת מדבקה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אריזה סגורה של חומר גלם, מספר אצווה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סריקה/בחירת מספר האצווה הסגורה; המערכת מחשבת תאריך תפוגה לאחר פתיחה; הדפסת מדבקה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מדבקה מודפסת עם כל פרטי המעקב; חומר הגלם זמין לשימוש במלאי המטבח עם תוקף פתוח מחושב</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13.3 ממשק (UI) – אפיון פונקציונלי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או סריקת ברקוד האצווה הסגורה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מוצג אוטומטית לאחר סריקה/בחירה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פתיחה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מוצע כתאריך היום, ניתן לשינוי</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תפוגה לאחר פתיחה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(ראו פרק 12)</w:t>
            </w:r>
          </w:p>
        </w:tc>
      </w:tr>
    </w:tbl>
    <w:p>
      <w:pPr>
        <w:pStyle w:val="ListParagraph"/>
        <w:numPr>
          <w:ilvl w:val="0"/>
          <w:numId w:val="2"/>
        </w:numPr>
        <w:bidi/>
        <w:spacing w:after="80"/>
        <w:jc w:val="right"/>
      </w:pPr>
      <w:r>
        <w:rPr>
          <w:rFonts w:ascii="Arial" w:cs="Arial" w:eastAsia="Arial" w:hAnsi="Arial"/>
          <w:sz w:val="22"/>
          <w:szCs w:val="22"/>
        </w:rPr>
        <w:t xml:space="preserve">כפתור "הדפס מדבקה" – מדפיס שם מוצר, אצווה, תאריך פתיחה, תוקף לאחר פתיחה וברקוד.</w:t>
      </w:r>
    </w:p>
    <w:p>
      <w:pPr>
        <w:pStyle w:val="Heading2"/>
        <w:bidi/>
        <w:spacing w:after="120" w:before="260"/>
        <w:jc w:val="right"/>
      </w:pPr>
      <w:r>
        <w:rPr>
          <w:rFonts w:ascii="Arial" w:cs="Arial" w:eastAsia="Arial" w:hAnsi="Arial"/>
          <w:b/>
          <w:bCs/>
          <w:color w:val="2E75B6"/>
          <w:sz w:val="25"/>
          <w:szCs w:val="25"/>
        </w:rPr>
        <w:t xml:space="preserve">13.4 זרימת עבודה ותרשים זרימה</w:t>
      </w:r>
    </w:p>
    <w:p>
      <w:pPr>
        <w:spacing w:after="160" w:before="160"/>
        <w:jc w:val="center"/>
      </w:pPr>
      <w:r>
        <w:drawing>
          <wp:inline distT="0" distB="0" distL="0" distR="0">
            <wp:extent cx="4381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2576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13.5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תאריך התפוגה על גבי המדבקה מחושב אוטומטית ואינו ניתן לעריכה ידנית.</w:t>
      </w:r>
    </w:p>
    <w:p>
      <w:pPr>
        <w:pStyle w:val="ListParagraph"/>
        <w:numPr>
          <w:ilvl w:val="0"/>
          <w:numId w:val="2"/>
        </w:numPr>
        <w:bidi/>
        <w:spacing w:after="80"/>
        <w:jc w:val="right"/>
      </w:pPr>
      <w:r>
        <w:rPr>
          <w:rFonts w:ascii="Arial" w:cs="Arial" w:eastAsia="Arial" w:hAnsi="Arial"/>
          <w:sz w:val="22"/>
          <w:szCs w:val="22"/>
        </w:rPr>
        <w:t xml:space="preserve">שארית פתוחה בסוף יום נשארת עם אותה אצווה ואותו תאריך פתיחה, ומקבלת עדיפות שימוש למחרת (FEFO פנימי, ראו פרק 8).</w:t>
      </w:r>
    </w:p>
    <w:p>
      <w:pPr>
        <w:pStyle w:val="Heading2"/>
        <w:bidi/>
        <w:spacing w:after="120" w:before="260"/>
        <w:jc w:val="right"/>
      </w:pPr>
      <w:r>
        <w:rPr>
          <w:rFonts w:ascii="Arial" w:cs="Arial" w:eastAsia="Arial" w:hAnsi="Arial"/>
          <w:b/>
          <w:bCs/>
          <w:color w:val="2E75B6"/>
          <w:sz w:val="25"/>
          <w:szCs w:val="25"/>
        </w:rPr>
        <w:t xml:space="preserve">13.6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להדפיס מדבקת פתיחה ללא סריקה/בחירת מספר אצווה תקף.</w:t>
      </w:r>
    </w:p>
    <w:p>
      <w:pPr>
        <w:pStyle w:val="ListParagraph"/>
        <w:numPr>
          <w:ilvl w:val="0"/>
          <w:numId w:val="2"/>
        </w:numPr>
        <w:bidi/>
        <w:spacing w:after="80"/>
        <w:jc w:val="right"/>
      </w:pPr>
      <w:r>
        <w:rPr>
          <w:rFonts w:ascii="Arial" w:cs="Arial" w:eastAsia="Arial" w:hAnsi="Arial"/>
          <w:sz w:val="22"/>
          <w:szCs w:val="22"/>
        </w:rPr>
        <w:t xml:space="preserve">לא ניתן לפתוח אריזה של אצווה שכבר פגה (תוקף סגור) ללא טיפול בחריגה.</w:t>
      </w:r>
    </w:p>
    <w:p>
      <w:pPr>
        <w:pStyle w:val="Heading2"/>
        <w:bidi/>
        <w:spacing w:after="120" w:before="260"/>
        <w:jc w:val="right"/>
      </w:pPr>
      <w:r>
        <w:rPr>
          <w:rFonts w:ascii="Arial" w:cs="Arial" w:eastAsia="Arial" w:hAnsi="Arial"/>
          <w:b/>
          <w:bCs/>
          <w:color w:val="2E75B6"/>
          <w:sz w:val="25"/>
          <w:szCs w:val="25"/>
        </w:rPr>
        <w:t xml:space="preserve">13.7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סריקה/בחירה של אצווה סגורה בעת פתיחת אריזה.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תאריך תפוגה לאחר פתיחה, ותציגו לפני הדפסה.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תדפיס מדבקה הכוללת מוצר, אצווה, תאריך פתיחה, תוקף וברקוד.</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פתיחת אריזה של אצווה שתוקפה הסגור כבר פג, ללא טיפול בחריגה.</w:t>
            </w:r>
          </w:p>
        </w:tc>
      </w:tr>
    </w:tbl>
    <w:p>
      <w:pPr>
        <w:pStyle w:val="Heading2"/>
        <w:bidi/>
        <w:spacing w:after="120" w:before="260"/>
        <w:jc w:val="right"/>
      </w:pPr>
      <w:r>
        <w:rPr>
          <w:rFonts w:ascii="Arial" w:cs="Arial" w:eastAsia="Arial" w:hAnsi="Arial"/>
          <w:b/>
          <w:bCs/>
          <w:color w:val="2E75B6"/>
          <w:sz w:val="25"/>
          <w:szCs w:val="25"/>
        </w:rPr>
        <w:t xml:space="preserve">13.8 תלות ואינטגרציות</w:t>
      </w:r>
    </w:p>
    <w:p>
      <w:pPr>
        <w:pStyle w:val="ListParagraph"/>
        <w:numPr>
          <w:ilvl w:val="0"/>
          <w:numId w:val="2"/>
        </w:numPr>
        <w:bidi/>
        <w:spacing w:after="80"/>
        <w:jc w:val="right"/>
      </w:pPr>
      <w:r>
        <w:rPr>
          <w:rFonts w:ascii="Arial" w:cs="Arial" w:eastAsia="Arial" w:hAnsi="Arial"/>
          <w:sz w:val="22"/>
          <w:szCs w:val="22"/>
        </w:rPr>
        <w:t xml:space="preserve">ניהול תאריכי תפוגה (פרק 12) – מקור חישוב התוקף לאחר פתיחה.</w:t>
      </w:r>
    </w:p>
    <w:p>
      <w:pPr>
        <w:pStyle w:val="ListParagraph"/>
        <w:numPr>
          <w:ilvl w:val="0"/>
          <w:numId w:val="2"/>
        </w:numPr>
        <w:bidi/>
        <w:spacing w:after="80"/>
        <w:jc w:val="right"/>
      </w:pPr>
      <w:r>
        <w:rPr>
          <w:rFonts w:ascii="Arial" w:cs="Arial" w:eastAsia="Arial" w:hAnsi="Arial"/>
          <w:sz w:val="22"/>
          <w:szCs w:val="22"/>
        </w:rPr>
        <w:t xml:space="preserve">זרימת מלאי (פרק 8) – שאריות פתוחות מנוהלות במלאי המטבח (WIP) עם עדיפות FEFO פנימי.</w:t>
      </w:r>
    </w:p>
    <w:p>
      <w:pPr>
        <w:pageBreakBefore/>
      </w:pPr>
    </w:p>
    <w:p>
      <w:pPr>
        <w:pStyle w:val="Heading1"/>
        <w:bidi/>
        <w:spacing w:after="160" w:before="360"/>
        <w:jc w:val="right"/>
      </w:pPr>
      <w:r>
        <w:rPr>
          <w:rFonts w:ascii="Arial" w:cs="Arial" w:eastAsia="Arial" w:hAnsi="Arial"/>
          <w:b/>
          <w:bCs/>
          <w:color w:val="1F4E79"/>
          <w:sz w:val="30"/>
          <w:szCs w:val="30"/>
        </w:rPr>
        <w:t xml:space="preserve">14. עקיבות (Traceability)</w:t>
      </w:r>
    </w:p>
    <w:p>
      <w:pPr>
        <w:pStyle w:val="Heading2"/>
        <w:bidi/>
        <w:spacing w:after="120" w:before="260"/>
        <w:jc w:val="right"/>
      </w:pPr>
      <w:r>
        <w:rPr>
          <w:rFonts w:ascii="Arial" w:cs="Arial" w:eastAsia="Arial" w:hAnsi="Arial"/>
          <w:b/>
          <w:bCs/>
          <w:color w:val="2E75B6"/>
          <w:sz w:val="25"/>
          <w:szCs w:val="25"/>
        </w:rPr>
        <w:t xml:space="preserve">14.1 סקירה עסקית</w:t>
      </w:r>
    </w:p>
    <w:p>
      <w:pPr>
        <w:bidi/>
        <w:spacing w:after="140" w:line="300"/>
        <w:jc w:val="right"/>
      </w:pPr>
      <w:r>
        <w:rPr>
          <w:rFonts w:ascii="Arial" w:cs="Arial" w:eastAsia="Arial" w:hAnsi="Arial"/>
          <w:b w:val="false"/>
          <w:bCs w:val="false"/>
          <w:i w:val="false"/>
          <w:iCs w:val="false"/>
          <w:sz w:val="22"/>
          <w:szCs w:val="22"/>
        </w:rPr>
        <w:t xml:space="preserve">מסך עקיבות ייעודי מאפשר בלחיצת כפתור לשחזר את שרשרת הייצור בשני הכיוונים: ספק ← אצווה חומר גלם ← אצווה מוצר ביניים ← אצווה מוצר מוגמר, ובחזרה. יכולת זו היא הליבה של תמיכת המערכת בריקול ובביקורות רגולטוריות (ראו גם החיבור למודול HACCP/CCP, פרק 16, ול-CAPA, פרק 17). ניהול לקוחות והזמנות ממשיך להתנהל ב-Priority; המערכת עוצרת בגבול אצוות הייצור והמשלוח מהמפעל.</w:t>
      </w:r>
    </w:p>
    <w:p>
      <w:pPr>
        <w:pStyle w:val="Heading2"/>
        <w:bidi/>
        <w:spacing w:after="120" w:before="260"/>
        <w:jc w:val="right"/>
      </w:pPr>
      <w:r>
        <w:rPr>
          <w:rFonts w:ascii="Arial" w:cs="Arial" w:eastAsia="Arial" w:hAnsi="Arial"/>
          <w:b/>
          <w:bCs/>
          <w:color w:val="2E75B6"/>
          <w:sz w:val="25"/>
          <w:szCs w:val="25"/>
        </w:rPr>
        <w:t xml:space="preserve">14.2 מקרי שימוש (Use Cases)</w:t>
      </w:r>
    </w:p>
    <w:p>
      <w:pPr>
        <w:bidi/>
        <w:spacing w:after="80" w:before="100"/>
        <w:jc w:val="right"/>
      </w:pPr>
      <w:r>
        <w:rPr>
          <w:rFonts w:ascii="Arial" w:cs="Arial" w:eastAsia="Arial" w:hAnsi="Arial"/>
          <w:b/>
          <w:bCs/>
          <w:color w:val="1F4E79"/>
          <w:sz w:val="21"/>
          <w:szCs w:val="21"/>
        </w:rPr>
        <w:t xml:space="preserve">📋 Use Case: שחזור שרשרת עקיבות מלאה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אצווה (של חומר גלם, מוצר ביניים, או מוצר מוגמר), או שם ספק</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בחירת נקודת ההתחלה בשרשרת; המערכת שולפת את כל האצוות המקושרות בשני הכיוונים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עץ עקיבות מלא: כל האצוות, הספקים והמוצרים המושפעים, ניתן לייצוא לדוח רגולטורי</w:t>
            </w:r>
          </w:p>
        </w:tc>
      </w:tr>
    </w:tbl>
    <w:p>
      <w:pPr>
        <w:spacing w:after="160"/>
      </w:pPr>
    </w:p>
    <w:p>
      <w:pPr>
        <w:bidi/>
        <w:spacing w:after="80" w:before="100"/>
        <w:jc w:val="right"/>
      </w:pPr>
      <w:r>
        <w:rPr>
          <w:rFonts w:ascii="Arial" w:cs="Arial" w:eastAsia="Arial" w:hAnsi="Arial"/>
          <w:b/>
          <w:bCs/>
          <w:color w:val="1F4E79"/>
          <w:sz w:val="21"/>
          <w:szCs w:val="21"/>
        </w:rPr>
        <w:t xml:space="preserve">📋 Use Case: שחרור/הסגר אצווה עקב חריגה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התראה על חריגה/תוצאת בדיקה בעייתית באצווה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בדיקת מקור החריגה באמצעות מסך העקיבות; קבלת החלטה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משוחררת (עם תיעוד) או נפסלת סופית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14.3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"מפת עקיבות": תצוגת עץ גרפי של כל האצוות המקושרות לאצווה/ספק שנבחרו.</w:t>
      </w:r>
    </w:p>
    <w:p>
      <w:pPr>
        <w:pStyle w:val="ListParagraph"/>
        <w:numPr>
          <w:ilvl w:val="0"/>
          <w:numId w:val="2"/>
        </w:numPr>
        <w:bidi/>
        <w:spacing w:after="80"/>
        <w:jc w:val="right"/>
      </w:pPr>
      <w:r>
        <w:rPr>
          <w:rFonts w:ascii="Arial" w:cs="Arial" w:eastAsia="Arial" w:hAnsi="Arial"/>
          <w:sz w:val="22"/>
          <w:szCs w:val="22"/>
        </w:rPr>
        <w:t xml:space="preserve">כפתור ייצוא התוצאה לקובץ (PDF/Excel), לצורך דיווח רגולטורי.</w:t>
      </w:r>
    </w:p>
    <w:p>
      <w:pPr>
        <w:pStyle w:val="ListParagraph"/>
        <w:numPr>
          <w:ilvl w:val="0"/>
          <w:numId w:val="2"/>
        </w:numPr>
        <w:bidi/>
        <w:spacing w:after="80"/>
        <w:jc w:val="right"/>
      </w:pPr>
      <w:r>
        <w:rPr>
          <w:rFonts w:ascii="Arial" w:cs="Arial" w:eastAsia="Arial" w:hAnsi="Arial"/>
          <w:sz w:val="22"/>
          <w:szCs w:val="22"/>
        </w:rPr>
        <w:t xml:space="preserve">סטטוס חזותי לכל אצווה בעץ: תקינה / בהסגר / נפסלה.</w:t>
      </w:r>
    </w:p>
    <w:p>
      <w:pPr>
        <w:pStyle w:val="Heading2"/>
        <w:bidi/>
        <w:spacing w:after="120" w:before="260"/>
        <w:jc w:val="right"/>
      </w:pPr>
      <w:r>
        <w:rPr>
          <w:rFonts w:ascii="Arial" w:cs="Arial" w:eastAsia="Arial" w:hAnsi="Arial"/>
          <w:b/>
          <w:bCs/>
          <w:color w:val="2E75B6"/>
          <w:sz w:val="25"/>
          <w:szCs w:val="25"/>
        </w:rPr>
        <w:t xml:space="preserve">14.4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שחרור / הסגר אצווה (במקרה חריגה)</w:t>
      </w:r>
    </w:p>
    <w:p>
      <w:pPr>
        <w:shd w:fill="F5F8FC" w:val="clear"/>
        <w:bidi/>
        <w:spacing w:after="40"/>
        <w:ind w:right="200"/>
        <w:jc w:val="right"/>
      </w:pPr>
      <w:r>
        <w:rPr>
          <w:rFonts w:ascii="Arial" w:cs="Arial" w:eastAsia="Arial" w:hAnsi="Arial"/>
          <w:sz w:val="20"/>
          <w:szCs w:val="20"/>
        </w:rPr>
        <w:t xml:space="preserve">1. זיהוי חריגה או תוצאת בדיקה בעייתית מפעיל הסגר אוטומטי של האצווה (חסימה משימוש ומשלוח).</w:t>
      </w:r>
    </w:p>
    <w:p>
      <w:pPr>
        <w:shd w:fill="F5F8FC" w:val="clear"/>
        <w:bidi/>
        <w:spacing w:after="40"/>
        <w:ind w:right="200"/>
        <w:jc w:val="right"/>
      </w:pPr>
      <w:r>
        <w:rPr>
          <w:rFonts w:ascii="Arial" w:cs="Arial" w:eastAsia="Arial" w:hAnsi="Arial"/>
          <w:sz w:val="20"/>
          <w:szCs w:val="20"/>
        </w:rPr>
        <w:t xml:space="preserve">2. אבטחת איכות בודקת את מקור החריגה בעזרת מסך העקיבות.</w:t>
      </w:r>
    </w:p>
    <w:p>
      <w:pPr>
        <w:shd w:fill="F5F8FC" w:val="clear"/>
        <w:bidi/>
        <w:spacing w:after="40"/>
        <w:ind w:right="200"/>
        <w:jc w:val="right"/>
      </w:pPr>
      <w:r>
        <w:rPr>
          <w:rFonts w:ascii="Arial" w:cs="Arial" w:eastAsia="Arial" w:hAnsi="Arial"/>
          <w:sz w:val="20"/>
          <w:szCs w:val="20"/>
        </w:rPr>
        <w:t xml:space="preserve">3. אבטחת איכות מחליטה: שחרור האצווה מההסגר, או פסילתה הסופית.</w:t>
      </w:r>
    </w:p>
    <w:p>
      <w:pPr>
        <w:spacing w:after="160" w:before="160"/>
        <w:jc w:val="center"/>
      </w:pPr>
      <w:r>
        <w:drawing>
          <wp:inline distT="0" distB="0" distL="0" distR="0">
            <wp:extent cx="4381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8195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14.5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עקיבות נתמכת בשני הכיוונים: מספק קדימה למוצר מוגמר, ומהמוצר המוגמר אחורה לספק המקורי.</w:t>
      </w:r>
    </w:p>
    <w:p>
      <w:pPr>
        <w:pStyle w:val="ListParagraph"/>
        <w:numPr>
          <w:ilvl w:val="0"/>
          <w:numId w:val="2"/>
        </w:numPr>
        <w:bidi/>
        <w:spacing w:after="80"/>
        <w:jc w:val="right"/>
      </w:pPr>
      <w:r>
        <w:rPr>
          <w:rFonts w:ascii="Arial" w:cs="Arial" w:eastAsia="Arial" w:hAnsi="Arial"/>
          <w:sz w:val="22"/>
          <w:szCs w:val="22"/>
        </w:rPr>
        <w:t xml:space="preserve">אצווה בהסגר חסומה אוטומטית משימוש בייצור ומשלוח, עד להחלטת אבטחת איכות מפורשת.</w:t>
      </w:r>
    </w:p>
    <w:p>
      <w:pPr>
        <w:pStyle w:val="ListParagraph"/>
        <w:numPr>
          <w:ilvl w:val="0"/>
          <w:numId w:val="2"/>
        </w:numPr>
        <w:bidi/>
        <w:spacing w:after="80"/>
        <w:jc w:val="right"/>
      </w:pPr>
      <w:r>
        <w:rPr>
          <w:rFonts w:ascii="Arial" w:cs="Arial" w:eastAsia="Arial" w:hAnsi="Arial"/>
          <w:sz w:val="22"/>
          <w:szCs w:val="22"/>
        </w:rPr>
        <w:t xml:space="preserve">כל פעולת שחרור/פסילה מתועדת עם זהות המחליט, נימוק, ותאריך/שעה (Audit Trail).</w:t>
      </w:r>
    </w:p>
    <w:p>
      <w:pPr>
        <w:pStyle w:val="Heading2"/>
        <w:bidi/>
        <w:spacing w:after="120" w:before="260"/>
        <w:jc w:val="right"/>
      </w:pPr>
      <w:r>
        <w:rPr>
          <w:rFonts w:ascii="Arial" w:cs="Arial" w:eastAsia="Arial" w:hAnsi="Arial"/>
          <w:b/>
          <w:bCs/>
          <w:color w:val="2E75B6"/>
          <w:sz w:val="25"/>
          <w:szCs w:val="25"/>
        </w:rPr>
        <w:t xml:space="preserve">14.6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להשתמש באצווה בהסגר בייצור או במשלוח.</w:t>
      </w:r>
    </w:p>
    <w:p>
      <w:pPr>
        <w:pStyle w:val="ListParagraph"/>
        <w:numPr>
          <w:ilvl w:val="0"/>
          <w:numId w:val="2"/>
        </w:numPr>
        <w:bidi/>
        <w:spacing w:after="80"/>
        <w:jc w:val="right"/>
      </w:pPr>
      <w:r>
        <w:rPr>
          <w:rFonts w:ascii="Arial" w:cs="Arial" w:eastAsia="Arial" w:hAnsi="Arial"/>
          <w:sz w:val="22"/>
          <w:szCs w:val="22"/>
        </w:rPr>
        <w:t xml:space="preserve">לא ניתן לשחרר אצווה מהסגר ללא תיעוד נימוק ומחליט.</w:t>
      </w:r>
    </w:p>
    <w:p>
      <w:pPr>
        <w:pStyle w:val="ListParagraph"/>
        <w:numPr>
          <w:ilvl w:val="0"/>
          <w:numId w:val="2"/>
        </w:numPr>
        <w:bidi/>
        <w:spacing w:after="80"/>
        <w:jc w:val="right"/>
      </w:pPr>
      <w:r>
        <w:rPr>
          <w:rFonts w:ascii="Arial" w:cs="Arial" w:eastAsia="Arial" w:hAnsi="Arial"/>
          <w:sz w:val="22"/>
          <w:szCs w:val="22"/>
        </w:rPr>
        <w:t xml:space="preserve">לא ניתן למחוק רשומת עקיבות/קישור אצוות היסטורית.</w:t>
      </w:r>
    </w:p>
    <w:p>
      <w:pPr>
        <w:pStyle w:val="Heading2"/>
        <w:bidi/>
        <w:spacing w:after="120" w:before="260"/>
        <w:jc w:val="right"/>
      </w:pPr>
      <w:r>
        <w:rPr>
          <w:rFonts w:ascii="Arial" w:cs="Arial" w:eastAsia="Arial" w:hAnsi="Arial"/>
          <w:b/>
          <w:bCs/>
          <w:color w:val="2E75B6"/>
          <w:sz w:val="25"/>
          <w:szCs w:val="25"/>
        </w:rPr>
        <w:t xml:space="preserve">14.7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שחזור שרשרת עקיבות מלאה בשני הכיוונים, בלחיצת כפתור.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עץ עקיבות גרפי, הניתן לייצוא לקובץ.</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זיהוי חריגה באצווה יפעיל אוטומטית הסגר, החוסם שימוש ומשלוח.</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שחרור אצווה מהסגר יחייב תיעוד נימוק ומחליט (Audit Trail).</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שימוש בייצור/משלוח באצווה שסטטוסה "בהסגר" או "נפסלה".</w:t>
            </w:r>
          </w:p>
        </w:tc>
      </w:tr>
    </w:tbl>
    <w:p>
      <w:pPr>
        <w:pStyle w:val="Heading2"/>
        <w:bidi/>
        <w:spacing w:after="120" w:before="260"/>
        <w:jc w:val="right"/>
      </w:pPr>
      <w:r>
        <w:rPr>
          <w:rFonts w:ascii="Arial" w:cs="Arial" w:eastAsia="Arial" w:hAnsi="Arial"/>
          <w:b/>
          <w:bCs/>
          <w:color w:val="2E75B6"/>
          <w:sz w:val="25"/>
          <w:szCs w:val="25"/>
        </w:rPr>
        <w:t xml:space="preserve">14.8 תלות ואינטגרציות</w:t>
      </w:r>
    </w:p>
    <w:p>
      <w:pPr>
        <w:pStyle w:val="ListParagraph"/>
        <w:numPr>
          <w:ilvl w:val="0"/>
          <w:numId w:val="2"/>
        </w:numPr>
        <w:bidi/>
        <w:spacing w:after="80"/>
        <w:jc w:val="right"/>
      </w:pPr>
      <w:r>
        <w:rPr>
          <w:rFonts w:ascii="Arial" w:cs="Arial" w:eastAsia="Arial" w:hAnsi="Arial"/>
          <w:sz w:val="22"/>
          <w:szCs w:val="22"/>
        </w:rPr>
        <w:t xml:space="preserve">ניהול אצוות (פרק 11) – מקור נתוני הקישוריות שעליהם מבוססת העקיבות.</w:t>
      </w:r>
    </w:p>
    <w:p>
      <w:pPr>
        <w:pStyle w:val="ListParagraph"/>
        <w:numPr>
          <w:ilvl w:val="0"/>
          <w:numId w:val="2"/>
        </w:numPr>
        <w:bidi/>
        <w:spacing w:after="80"/>
        <w:jc w:val="right"/>
      </w:pPr>
      <w:r>
        <w:rPr>
          <w:rFonts w:ascii="Arial" w:cs="Arial" w:eastAsia="Arial" w:hAnsi="Arial"/>
          <w:sz w:val="22"/>
          <w:szCs w:val="22"/>
        </w:rPr>
        <w:t xml:space="preserve">HACCP/CCP (פרק 16) ו-CAPA (פרק 17) – מקורות עיקריים לחריגות המפעילות הסגר אצווה.</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תהליך ההחלטה של אבטחת איכות.</w:t>
      </w:r>
    </w:p>
    <w:p>
      <w:pPr>
        <w:pStyle w:val="ListParagraph"/>
        <w:numPr>
          <w:ilvl w:val="0"/>
          <w:numId w:val="2"/>
        </w:numPr>
        <w:bidi/>
        <w:spacing w:after="80"/>
        <w:jc w:val="right"/>
      </w:pPr>
      <w:r>
        <w:rPr>
          <w:rFonts w:ascii="Arial" w:cs="Arial" w:eastAsia="Arial" w:hAnsi="Arial"/>
          <w:sz w:val="22"/>
          <w:szCs w:val="22"/>
        </w:rPr>
        <w:t xml:space="preserve">קבלת סחורה (פרק 10) – נקודת ההתחלה של שרשרת העקיבות (ספק ואצוות חומר גלם).</w:t>
      </w:r>
    </w:p>
    <w:p>
      <w:pPr>
        <w:pStyle w:val="ListParagraph"/>
        <w:numPr>
          <w:ilvl w:val="0"/>
          <w:numId w:val="2"/>
        </w:numPr>
        <w:bidi/>
        <w:spacing w:after="80"/>
        <w:jc w:val="right"/>
      </w:pPr>
      <w:r>
        <w:rPr>
          <w:rFonts w:ascii="Arial" w:cs="Arial" w:eastAsia="Arial" w:hAnsi="Arial"/>
          <w:sz w:val="22"/>
          <w:szCs w:val="22"/>
        </w:rPr>
        <w:t xml:space="preserve">החזרות והשמדת מוצרים (פרק 15) – משתמש באותו מנגנון הסגר/פסילה של אצוות.</w:t>
      </w:r>
    </w:p>
    <w:p>
      <w:pPr>
        <w:pageBreakBefore/>
      </w:pPr>
    </w:p>
    <w:p>
      <w:pPr>
        <w:pStyle w:val="Heading1"/>
        <w:bidi/>
        <w:spacing w:after="160" w:before="360"/>
        <w:jc w:val="right"/>
      </w:pPr>
      <w:r>
        <w:rPr>
          <w:rFonts w:ascii="Arial" w:cs="Arial" w:eastAsia="Arial" w:hAnsi="Arial"/>
          <w:b/>
          <w:bCs/>
          <w:color w:val="1F4E79"/>
          <w:sz w:val="30"/>
          <w:szCs w:val="30"/>
        </w:rPr>
        <w:t xml:space="preserve">15. החזרות והשמדת מוצרים</w:t>
      </w:r>
    </w:p>
    <w:p>
      <w:pPr>
        <w:pStyle w:val="Heading2"/>
        <w:bidi/>
        <w:spacing w:after="120" w:before="260"/>
        <w:jc w:val="right"/>
      </w:pPr>
      <w:r>
        <w:rPr>
          <w:rFonts w:ascii="Arial" w:cs="Arial" w:eastAsia="Arial" w:hAnsi="Arial"/>
          <w:b/>
          <w:bCs/>
          <w:color w:val="2E75B6"/>
          <w:sz w:val="25"/>
          <w:szCs w:val="25"/>
        </w:rPr>
        <w:t xml:space="preserve">15.1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תהליך עסקי מלא של החזרת מוצר מוגמר מלקוח (Reverse Logistics) והשמדת מוצר – בין אם עקב תפוגה, פסילת איכות, החזרה מלקוח, או עודף ייצור. לכל אירוע החזרה/השמדה נשמר קישור מלא לאצוות המקור, לצורך עקיבות. התהליך כולל הרשאות מדורגות (מנהלת אבטחת איכות, ומעל סף מסוים – גם מנהל מערכת), ומשפיע ישירות על יתרת המלאי ועל סטטוס האצווה.</w:t>
      </w:r>
    </w:p>
    <w:p>
      <w:pPr>
        <w:pStyle w:val="Heading2"/>
        <w:bidi/>
        <w:spacing w:after="120" w:before="260"/>
        <w:jc w:val="right"/>
      </w:pPr>
      <w:r>
        <w:rPr>
          <w:rFonts w:ascii="Arial" w:cs="Arial" w:eastAsia="Arial" w:hAnsi="Arial"/>
          <w:b/>
          <w:bCs/>
          <w:color w:val="2E75B6"/>
          <w:sz w:val="25"/>
          <w:szCs w:val="25"/>
        </w:rPr>
        <w:t xml:space="preserve">15.2 מקרי שימוש (Use Cases)</w:t>
      </w:r>
    </w:p>
    <w:p>
      <w:pPr>
        <w:bidi/>
        <w:spacing w:after="80" w:before="100"/>
        <w:jc w:val="right"/>
      </w:pPr>
      <w:r>
        <w:rPr>
          <w:rFonts w:ascii="Arial" w:cs="Arial" w:eastAsia="Arial" w:hAnsi="Arial"/>
          <w:b/>
          <w:bCs/>
          <w:color w:val="1F4E79"/>
          <w:sz w:val="21"/>
          <w:szCs w:val="21"/>
        </w:rPr>
        <w:t xml:space="preserve">📋 Use Case: רישום החזרת מוצר מלקוח</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 אצווה, כמות מוחזרת, סיבת החזרה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רשומת החזרה; קישור לאצוות המקורית; סיווג סיבה; קבלת החלטה על יעד (חזרה למלאי בסייג / השמדה / בדיקה נוספת)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רשומת החזרה מתועדת במלואה; עדכון מלאי בהתאם ליעד שנקבע</w:t>
            </w:r>
          </w:p>
        </w:tc>
      </w:tr>
    </w:tbl>
    <w:p>
      <w:pPr>
        <w:spacing w:after="160"/>
      </w:pPr>
    </w:p>
    <w:p>
      <w:pPr>
        <w:bidi/>
        <w:spacing w:after="80" w:before="100"/>
        <w:jc w:val="right"/>
      </w:pPr>
      <w:r>
        <w:rPr>
          <w:rFonts w:ascii="Arial" w:cs="Arial" w:eastAsia="Arial" w:hAnsi="Arial"/>
          <w:b/>
          <w:bCs/>
          <w:color w:val="1F4E79"/>
          <w:sz w:val="21"/>
          <w:szCs w:val="21"/>
        </w:rPr>
        <w:t xml:space="preserve">📋 Use Case: השמדת מוצר/אצווה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(מבצע) / מנהלת אבטחת איכות (מאשר) / מנהל מערכת (מאשר סופי, מעל סף)</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אצווה/מוצר להשמדה, סיבה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בקשת השמדה; אישור מנהלת אבטחת איכות; לפי מדיניות – אישור מנהל מערכת נוסף; ביצוע ההשמדה בפועל; תיעוד פרוטוקול השמדה מלא</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מסומנת "הושמדה", יורדת סופית מהמלאי, ומתועדת לצמיתות במסך העקיבות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15.3 ממשק (UI) – אפיון פונקציונלי</w:t>
      </w:r>
    </w:p>
    <w:p>
      <w:pPr>
        <w:pStyle w:val="Heading3"/>
        <w:bidi/>
        <w:spacing w:after="100" w:before="200"/>
        <w:jc w:val="right"/>
      </w:pPr>
      <w:r>
        <w:rPr>
          <w:rFonts w:ascii="Arial" w:cs="Arial" w:eastAsia="Arial" w:hAnsi="Arial"/>
          <w:b/>
          <w:bCs/>
          <w:color w:val="1F4E79"/>
          <w:sz w:val="22"/>
          <w:szCs w:val="22"/>
        </w:rPr>
        <w:t xml:space="preserve">15.3.1 מסך רישום החזרה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ואצווה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או סריקת ברקוד</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מוחזרת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סיבת החזרה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פגם באיכות / תפוגה / הזמנת יתר / אחר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הפניה/הזמנה (אופציונלי)</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 בדומה למסך המשלוח (פרק 8)</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יעד מוחלט</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חזרה למלאי בסייג / השמדה / נדרשת בדיקה נוספת</w:t>
            </w:r>
          </w:p>
        </w:tc>
      </w:tr>
    </w:tbl>
    <w:p>
      <w:pPr>
        <w:pStyle w:val="Heading3"/>
        <w:bidi/>
        <w:spacing w:after="100" w:before="200"/>
        <w:jc w:val="right"/>
      </w:pPr>
      <w:r>
        <w:rPr>
          <w:rFonts w:ascii="Arial" w:cs="Arial" w:eastAsia="Arial" w:hAnsi="Arial"/>
          <w:b/>
          <w:bCs/>
          <w:color w:val="1F4E79"/>
          <w:sz w:val="22"/>
          <w:szCs w:val="22"/>
        </w:rPr>
        <w:t xml:space="preserve">15.3.2 מסך בקשת השמדה</w:t>
      </w:r>
    </w:p>
    <w:p>
      <w:pPr>
        <w:pStyle w:val="ListParagraph"/>
        <w:numPr>
          <w:ilvl w:val="0"/>
          <w:numId w:val="2"/>
        </w:numPr>
        <w:bidi/>
        <w:spacing w:after="80"/>
        <w:jc w:val="right"/>
      </w:pPr>
      <w:r>
        <w:rPr>
          <w:rFonts w:ascii="Arial" w:cs="Arial" w:eastAsia="Arial" w:hAnsi="Arial"/>
          <w:sz w:val="22"/>
          <w:szCs w:val="22"/>
        </w:rPr>
        <w:t xml:space="preserve">אצווה/פריט, כמות, סיבה, סטטוס אישור (ממתין/מאושר/בוצע), פרוטוקול השמדה מצורף (תאריך, מבצע, עדים אם נדרש).</w:t>
      </w:r>
    </w:p>
    <w:p>
      <w:pPr>
        <w:pStyle w:val="Heading2"/>
        <w:bidi/>
        <w:spacing w:after="120" w:before="260"/>
        <w:jc w:val="right"/>
      </w:pPr>
      <w:r>
        <w:rPr>
          <w:rFonts w:ascii="Arial" w:cs="Arial" w:eastAsia="Arial" w:hAnsi="Arial"/>
          <w:b/>
          <w:bCs/>
          <w:color w:val="2E75B6"/>
          <w:sz w:val="25"/>
          <w:szCs w:val="25"/>
        </w:rPr>
        <w:t xml:space="preserve">15.4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החזרת מוצר והשמדת אצווה</w:t>
      </w:r>
    </w:p>
    <w:p>
      <w:pPr>
        <w:shd w:fill="F5F8FC" w:val="clear"/>
        <w:bidi/>
        <w:spacing w:after="40"/>
        <w:ind w:right="200"/>
        <w:jc w:val="right"/>
      </w:pPr>
      <w:r>
        <w:rPr>
          <w:rFonts w:ascii="Arial" w:cs="Arial" w:eastAsia="Arial" w:hAnsi="Arial"/>
          <w:sz w:val="20"/>
          <w:szCs w:val="20"/>
        </w:rPr>
        <w:t xml:space="preserve">1. רישום החזרת מוצר מלקוח, או זיהוי צורך בהשמדה (למשל תפוגה), עם סיווג סיבה וקישור לאצוות המקור.</w:t>
      </w:r>
    </w:p>
    <w:p>
      <w:pPr>
        <w:shd w:fill="F5F8FC" w:val="clear"/>
        <w:bidi/>
        <w:spacing w:after="40"/>
        <w:ind w:right="200"/>
        <w:jc w:val="right"/>
      </w:pPr>
      <w:r>
        <w:rPr>
          <w:rFonts w:ascii="Arial" w:cs="Arial" w:eastAsia="Arial" w:hAnsi="Arial"/>
          <w:sz w:val="20"/>
          <w:szCs w:val="20"/>
        </w:rPr>
        <w:t xml:space="preserve">2. אם המוצר עומד בתנאי חזרה למלאי (בתוקף, איכות תקינה) – מתעדכן במלאי בסייג עם תיעוד. אחרת – נפתחת בקשת השמדה למנהלת אבטחת איכות, ומעל סף שיוגדר גם למנהל מערכת.</w:t>
      </w:r>
    </w:p>
    <w:p>
      <w:pPr>
        <w:shd w:fill="F5F8FC" w:val="clear"/>
        <w:bidi/>
        <w:spacing w:after="40"/>
        <w:ind w:right="200"/>
        <w:jc w:val="right"/>
      </w:pPr>
      <w:r>
        <w:rPr>
          <w:rFonts w:ascii="Arial" w:cs="Arial" w:eastAsia="Arial" w:hAnsi="Arial"/>
          <w:sz w:val="20"/>
          <w:szCs w:val="20"/>
        </w:rPr>
        <w:t xml:space="preserve">3. לאחר אישור, מתבצעת ההשמדה בפועל עם תיעוד פרוטוקול מלא; האצווה מסומנת "הושמדה" ויורדת סופית מהמלאי.</w:t>
      </w:r>
    </w:p>
    <w:p>
      <w:pPr>
        <w:spacing w:after="160" w:before="160"/>
        <w:jc w:val="center"/>
      </w:pPr>
      <w:r>
        <w:drawing>
          <wp:inline distT="0" distB="0" distL="0" distR="0">
            <wp:extent cx="4381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44577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15.5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החזרה ממוצר מוגמר מקושרת לאצוות המקור לצורך עקיבות.</w:t>
      </w:r>
    </w:p>
    <w:p>
      <w:pPr>
        <w:pStyle w:val="ListParagraph"/>
        <w:numPr>
          <w:ilvl w:val="0"/>
          <w:numId w:val="2"/>
        </w:numPr>
        <w:bidi/>
        <w:spacing w:after="80"/>
        <w:jc w:val="right"/>
      </w:pPr>
      <w:r>
        <w:rPr>
          <w:rFonts w:ascii="Arial" w:cs="Arial" w:eastAsia="Arial" w:hAnsi="Arial"/>
          <w:sz w:val="22"/>
          <w:szCs w:val="22"/>
        </w:rPr>
        <w:t xml:space="preserve">מוצר שחזר ואינו עומד בדרישות תוקף/איכות מיועד אך ורק להשמדה, לא לחזרה למלאי הזמין.</w:t>
      </w:r>
    </w:p>
    <w:p>
      <w:pPr>
        <w:pStyle w:val="ListParagraph"/>
        <w:numPr>
          <w:ilvl w:val="0"/>
          <w:numId w:val="2"/>
        </w:numPr>
        <w:bidi/>
        <w:spacing w:after="80"/>
        <w:jc w:val="right"/>
      </w:pPr>
      <w:r>
        <w:rPr>
          <w:rFonts w:ascii="Arial" w:cs="Arial" w:eastAsia="Arial" w:hAnsi="Arial"/>
          <w:sz w:val="22"/>
          <w:szCs w:val="22"/>
        </w:rPr>
        <w:t xml:space="preserve">השמדת אצווה מחייבת אישור מנהלת אבטחת איכות; מעל כמות/ערך שיוגדר – נדרש גם אישור מנהל מערכת.</w:t>
      </w:r>
    </w:p>
    <w:p>
      <w:pPr>
        <w:pStyle w:val="ListParagraph"/>
        <w:numPr>
          <w:ilvl w:val="0"/>
          <w:numId w:val="2"/>
        </w:numPr>
        <w:bidi/>
        <w:spacing w:after="80"/>
        <w:jc w:val="right"/>
      </w:pPr>
      <w:r>
        <w:rPr>
          <w:rFonts w:ascii="Arial" w:cs="Arial" w:eastAsia="Arial" w:hAnsi="Arial"/>
          <w:sz w:val="22"/>
          <w:szCs w:val="22"/>
        </w:rPr>
        <w:t xml:space="preserve">אצווה שהושמדה מתועדת לצמיתות ואינה ניתנת לשחזור סטטוס.</w:t>
      </w:r>
    </w:p>
    <w:p>
      <w:pPr>
        <w:pStyle w:val="Heading2"/>
        <w:bidi/>
        <w:spacing w:after="120" w:before="260"/>
        <w:jc w:val="right"/>
      </w:pPr>
      <w:r>
        <w:rPr>
          <w:rFonts w:ascii="Arial" w:cs="Arial" w:eastAsia="Arial" w:hAnsi="Arial"/>
          <w:b/>
          <w:bCs/>
          <w:color w:val="2E75B6"/>
          <w:sz w:val="25"/>
          <w:szCs w:val="25"/>
        </w:rPr>
        <w:t xml:space="preserve">15.6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לרשום החזרה ללא קישור לאצוות מקור וללא סיבת החזרה.</w:t>
      </w:r>
    </w:p>
    <w:p>
      <w:pPr>
        <w:pStyle w:val="ListParagraph"/>
        <w:numPr>
          <w:ilvl w:val="0"/>
          <w:numId w:val="2"/>
        </w:numPr>
        <w:bidi/>
        <w:spacing w:after="80"/>
        <w:jc w:val="right"/>
      </w:pPr>
      <w:r>
        <w:rPr>
          <w:rFonts w:ascii="Arial" w:cs="Arial" w:eastAsia="Arial" w:hAnsi="Arial"/>
          <w:sz w:val="22"/>
          <w:szCs w:val="22"/>
        </w:rPr>
        <w:t xml:space="preserve">לא ניתן להחזיר למלאי הזמין מוצר שתוקפו פג.</w:t>
      </w:r>
    </w:p>
    <w:p>
      <w:pPr>
        <w:pStyle w:val="ListParagraph"/>
        <w:numPr>
          <w:ilvl w:val="0"/>
          <w:numId w:val="2"/>
        </w:numPr>
        <w:bidi/>
        <w:spacing w:after="80"/>
        <w:jc w:val="right"/>
      </w:pPr>
      <w:r>
        <w:rPr>
          <w:rFonts w:ascii="Arial" w:cs="Arial" w:eastAsia="Arial" w:hAnsi="Arial"/>
          <w:sz w:val="22"/>
          <w:szCs w:val="22"/>
        </w:rPr>
        <w:t xml:space="preserve">לא ניתן לסמן השמדה כ"בוצעה" ללא תיעוד פרוטוקול מלא (כמות, תאריך, מבצע).</w:t>
      </w:r>
    </w:p>
    <w:p>
      <w:pPr>
        <w:pStyle w:val="ListParagraph"/>
        <w:numPr>
          <w:ilvl w:val="0"/>
          <w:numId w:val="2"/>
        </w:numPr>
        <w:bidi/>
        <w:spacing w:after="80"/>
        <w:jc w:val="right"/>
      </w:pPr>
      <w:r>
        <w:rPr>
          <w:rFonts w:ascii="Arial" w:cs="Arial" w:eastAsia="Arial" w:hAnsi="Arial"/>
          <w:sz w:val="22"/>
          <w:szCs w:val="22"/>
        </w:rPr>
        <w:t xml:space="preserve">לא ניתן למחוק רשומת החזרה/השמדה היסטורית.</w:t>
      </w:r>
    </w:p>
    <w:p>
      <w:pPr>
        <w:pStyle w:val="Heading2"/>
        <w:bidi/>
        <w:spacing w:after="120" w:before="260"/>
        <w:jc w:val="right"/>
      </w:pPr>
      <w:r>
        <w:rPr>
          <w:rFonts w:ascii="Arial" w:cs="Arial" w:eastAsia="Arial" w:hAnsi="Arial"/>
          <w:b/>
          <w:bCs/>
          <w:color w:val="2E75B6"/>
          <w:sz w:val="25"/>
          <w:szCs w:val="25"/>
        </w:rPr>
        <w:t xml:space="preserve">15.7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רישום החזרת מוצר מוגמר מלקוח, מקושרת לאצוות המקור.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תסווג סיבת החזרה ותציע יעד: מלאי בסייג / השמדה / בדיקה נוספת.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החזרת מוצר שתוקפו פג לחזרה למלאי הזמין למכירה.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בקשת השמדה תחייב אישור Workflow של מנהלת אבטחת איכות, ומעל סף שיוגדר – גם אישור מנהל מערכת.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תתעד פרוטוקול השמדה מלא (כמות, תאריך, מבצע) לכל אצווה שהושמדה.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שהושמדה תסומן לצמיתות ותוצג בעקיבות, ולא תהיה זמינה עוד לשימוש/מכירה.</w:t>
            </w:r>
          </w:p>
        </w:tc>
      </w:tr>
    </w:tbl>
    <w:p>
      <w:pPr>
        <w:pStyle w:val="Heading2"/>
        <w:bidi/>
        <w:spacing w:after="120" w:before="260"/>
        <w:jc w:val="right"/>
      </w:pPr>
      <w:r>
        <w:rPr>
          <w:rFonts w:ascii="Arial" w:cs="Arial" w:eastAsia="Arial" w:hAnsi="Arial"/>
          <w:b/>
          <w:bCs/>
          <w:color w:val="2E75B6"/>
          <w:sz w:val="25"/>
          <w:szCs w:val="25"/>
        </w:rPr>
        <w:t xml:space="preserve">15.8 תלות ואינטגרציות</w:t>
      </w:r>
    </w:p>
    <w:p>
      <w:pPr>
        <w:pStyle w:val="ListParagraph"/>
        <w:numPr>
          <w:ilvl w:val="0"/>
          <w:numId w:val="2"/>
        </w:numPr>
        <w:bidi/>
        <w:spacing w:after="80"/>
        <w:jc w:val="right"/>
      </w:pPr>
      <w:r>
        <w:rPr>
          <w:rFonts w:ascii="Arial" w:cs="Arial" w:eastAsia="Arial" w:hAnsi="Arial"/>
          <w:sz w:val="22"/>
          <w:szCs w:val="22"/>
        </w:rPr>
        <w:t xml:space="preserve">ניהול אצוות (פרק 11) ועקיבות (פרק 14) – קישור מלא לאצוות המקור ותיעוד היסטורי.</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תהליך האישורים להשמדה.</w:t>
      </w:r>
    </w:p>
    <w:p>
      <w:pPr>
        <w:pStyle w:val="ListParagraph"/>
        <w:numPr>
          <w:ilvl w:val="0"/>
          <w:numId w:val="2"/>
        </w:numPr>
        <w:bidi/>
        <w:spacing w:after="80"/>
        <w:jc w:val="right"/>
      </w:pPr>
      <w:r>
        <w:rPr>
          <w:rFonts w:ascii="Arial" w:cs="Arial" w:eastAsia="Arial" w:hAnsi="Arial"/>
          <w:sz w:val="22"/>
          <w:szCs w:val="22"/>
        </w:rPr>
        <w:t xml:space="preserve">CAPA (פרק 17) – החזרות חוזרות מאותה סיבה עשויות לפתוח CAPA.</w:t>
      </w:r>
    </w:p>
    <w:p>
      <w:pPr>
        <w:pStyle w:val="ListParagraph"/>
        <w:numPr>
          <w:ilvl w:val="0"/>
          <w:numId w:val="2"/>
        </w:numPr>
        <w:bidi/>
        <w:spacing w:after="80"/>
        <w:jc w:val="right"/>
      </w:pPr>
      <w:r>
        <w:rPr>
          <w:rFonts w:ascii="Arial" w:cs="Arial" w:eastAsia="Arial" w:hAnsi="Arial"/>
          <w:sz w:val="22"/>
          <w:szCs w:val="22"/>
        </w:rPr>
        <w:t xml:space="preserve">Priority – מקור נתוני ההזמנה/לקוח המקוריים (אינטגרציה עתידית, פרק 26).</w:t>
      </w:r>
    </w:p>
    <w:p>
      <w:pPr>
        <w:pageBreakBefore/>
      </w:pPr>
    </w:p>
    <w:p>
      <w:pPr>
        <w:pStyle w:val="Heading1"/>
        <w:bidi/>
        <w:spacing w:after="160" w:before="360"/>
        <w:jc w:val="right"/>
      </w:pPr>
      <w:r>
        <w:rPr>
          <w:rFonts w:ascii="Arial" w:cs="Arial" w:eastAsia="Arial" w:hAnsi="Arial"/>
          <w:b/>
          <w:bCs/>
          <w:color w:val="1F4E79"/>
          <w:sz w:val="30"/>
          <w:szCs w:val="30"/>
        </w:rPr>
        <w:t xml:space="preserve">16. ניהול איכות – HACCP, GMP ונקודות בקרה קריטיות (CCP)</w:t>
      </w:r>
    </w:p>
    <w:p>
      <w:pPr>
        <w:pStyle w:val="Heading2"/>
        <w:bidi/>
        <w:spacing w:after="120" w:before="260"/>
        <w:jc w:val="right"/>
      </w:pPr>
      <w:r>
        <w:rPr>
          <w:rFonts w:ascii="Arial" w:cs="Arial" w:eastAsia="Arial" w:hAnsi="Arial"/>
          <w:b/>
          <w:bCs/>
          <w:color w:val="2E75B6"/>
          <w:sz w:val="25"/>
          <w:szCs w:val="25"/>
        </w:rPr>
        <w:t xml:space="preserve">16.1 סקירה עסקית</w:t>
      </w:r>
    </w:p>
    <w:p>
      <w:pPr>
        <w:bidi/>
        <w:spacing w:after="140" w:line="300"/>
        <w:jc w:val="right"/>
      </w:pPr>
      <w:r>
        <w:rPr>
          <w:rFonts w:ascii="Arial" w:cs="Arial" w:eastAsia="Arial" w:hAnsi="Arial"/>
          <w:b w:val="false"/>
          <w:bCs w:val="false"/>
          <w:i w:val="false"/>
          <w:iCs w:val="false"/>
          <w:sz w:val="22"/>
          <w:szCs w:val="22"/>
        </w:rPr>
        <w:t xml:space="preserve">המערכת מספקת מודול איכות גנרי ומבוסס-קונפיגורציה לניהול תוכנית HACCP ו-GMP, כך שכל לקוח (מפעל) יוכל להגדיר את נקודות הבקרה הקריטיות (CCP) הרלוונטיות לתהליכי הייצור שלו, ללא צורך בפיתוח ייעודי. המודול תומך במספר בלתי מוגבל של CCP, לכל מוצר, תהליך ייצור או קו ייצור – לדוגמה: טמפרטורת בישול, זמן קירור, גילוי מתכות, טמפרטורת אחסון, משקל, pH, משך הפשרה (CR-001), וכל פרמטר נוסף שהלקוח יגדיר.</w:t>
      </w:r>
    </w:p>
    <w:p>
      <w:pPr>
        <w:bidi/>
        <w:spacing w:after="140" w:line="300"/>
        <w:jc w:val="right"/>
      </w:pPr>
      <w:r>
        <w:rPr>
          <w:rFonts w:ascii="Arial" w:cs="Arial" w:eastAsia="Arial" w:hAnsi="Arial"/>
          <w:b w:val="false"/>
          <w:bCs w:val="false"/>
          <w:i w:val="false"/>
          <w:iCs w:val="false"/>
          <w:sz w:val="22"/>
          <w:szCs w:val="22"/>
        </w:rPr>
        <w:t xml:space="preserve">לכל CCP ניתן להגדיר: תפקיד אחראי מדידה, תדירות מדידה (כל אצווה / כל שעה / כל משמרת וכו'), גבולות קריטיים (עליון/תחתון), שיטת המדידה, ואופן התיעוד (ידני או אוטומטי מממשק/מכשיר מדידה). חריגה מגבול קריטי יוצרת אוטומטית חריגת איכות ומפעילה Workflow מובנה: הסגר אצווה, חקירה, CAPA (במידת הצורך) ואישור אבטחת איכות לפני המשך התהליך.</w:t>
      </w:r>
    </w:p>
    <w:p>
      <w:pPr>
        <w:bidi/>
        <w:spacing w:after="140" w:line="300"/>
        <w:jc w:val="right"/>
      </w:pPr>
      <w:r>
        <w:rPr>
          <w:rFonts w:ascii="Arial" w:cs="Arial" w:eastAsia="Arial" w:hAnsi="Arial"/>
          <w:b w:val="false"/>
          <w:bCs w:val="false"/>
          <w:i w:val="false"/>
          <w:iCs w:val="false"/>
          <w:sz w:val="22"/>
          <w:szCs w:val="22"/>
        </w:rPr>
        <w:t xml:space="preserve">(CR-001) התפקיד המטפל בחריגה (handling_role_id) ניתן להגדרה פרטנית לכל CCP, ואינו חייב להיות אבטחת איכות תמיד. דוגמה קונקרטית: CCP "משך הפשרה מרבי" (פרק 11.9) מוגדר עם תפקיד מטפל מנהל ייצור — כיוון שההחלטה (המשך שימוש / הסגר / השמדה) היא החלטה תפעולית-ייצורית מובהקת, לא החלטת איכות טהורה. זהו שימוש מכוון בגמישות שכבר קיימת במנגנון, לא חריגה ממנו.</w:t>
      </w:r>
    </w:p>
    <w:p>
      <w:pPr>
        <w:bidi/>
        <w:spacing w:after="140" w:line="300"/>
        <w:jc w:val="right"/>
      </w:pPr>
      <w:r>
        <w:rPr>
          <w:rFonts w:ascii="Arial" w:cs="Arial" w:eastAsia="Arial" w:hAnsi="Arial"/>
          <w:b w:val="false"/>
          <w:bCs w:val="false"/>
          <w:i w:val="false"/>
          <w:iCs w:val="false"/>
          <w:sz w:val="22"/>
          <w:szCs w:val="22"/>
        </w:rPr>
        <w:t xml:space="preserve">מודול GMP, כחלק מאותה שכבה, מנהל צ'קליסטים דיגיטליים לניקיון, היגיינת עובדים, תברואה, הדברה, ציוד ותנאי סביבה – עם הגדרת תדירות, אחריות וביצוע לכל צ'קליסט.</w:t>
      </w:r>
    </w:p>
    <w:p>
      <w:pPr>
        <w:bidi/>
        <w:spacing w:after="140" w:line="300"/>
        <w:jc w:val="right"/>
      </w:pPr>
      <w:r>
        <w:rPr>
          <w:rFonts w:ascii="Arial" w:cs="Arial" w:eastAsia="Arial" w:hAnsi="Arial"/>
          <w:b w:val="false"/>
          <w:bCs w:val="false"/>
          <w:i w:val="false"/>
          <w:iCs w:val="false"/>
          <w:sz w:val="22"/>
          <w:szCs w:val="22"/>
        </w:rPr>
        <w:t xml:space="preserve">כל מדידת CCP נשמרת מקושרת לאצוות הייצור הספציפית ולרשומת העקיבות (פרק 14), כך שבמסך Traceability ניתן לראות את כל מדידות האיכות שבוצעו לאורך חיי האצווה – מרכיב מרכזי בתמיכה בריקול ובביקורות רגולטוריות.</w:t>
      </w:r>
    </w:p>
    <w:p>
      <w:pPr>
        <w:pStyle w:val="Heading2"/>
        <w:bidi/>
        <w:spacing w:after="120" w:before="260"/>
        <w:jc w:val="right"/>
      </w:pPr>
      <w:r>
        <w:rPr>
          <w:rFonts w:ascii="Arial" w:cs="Arial" w:eastAsia="Arial" w:hAnsi="Arial"/>
          <w:b/>
          <w:bCs/>
          <w:color w:val="2E75B6"/>
          <w:sz w:val="25"/>
          <w:szCs w:val="25"/>
        </w:rPr>
        <w:t xml:space="preserve">16.2 מקרי שימוש (Use Cases)</w:t>
      </w:r>
    </w:p>
    <w:p>
      <w:pPr>
        <w:bidi/>
        <w:spacing w:after="80" w:before="100"/>
        <w:jc w:val="right"/>
      </w:pPr>
      <w:r>
        <w:rPr>
          <w:rFonts w:ascii="Arial" w:cs="Arial" w:eastAsia="Arial" w:hAnsi="Arial"/>
          <w:b/>
          <w:bCs/>
          <w:color w:val="1F4E79"/>
          <w:sz w:val="21"/>
          <w:szCs w:val="21"/>
        </w:rPr>
        <w:t xml:space="preserve">📋 Use Case: הגדרת CCP חדש (קונפיגורציה)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 / 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 תהליך / קו ייצור שברצוננו לפקח עליו; פרמטר המדידה הנדרש (למשל טמפרטורת ליבה)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יצירת רשומת CCP חדשה במסך ההגדרות: קישור למוצר/תהליך/קו, הגדרת פרמטר ויחידת מידה, גבולות קריטיים, תדירות מדידה, תפקיד אחראי, ושיטת תיעוד (ידני/אוטומטי)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פעיל במערכת; מוצג אוטומטית לתפקיד האחראי בעת ביצוע התהליך המתאים (למשל בעת פתיחת אצוות הייצור הרלוונטית)</w:t>
            </w:r>
          </w:p>
        </w:tc>
      </w:tr>
    </w:tbl>
    <w:p>
      <w:pPr>
        <w:spacing w:after="160"/>
      </w:pPr>
    </w:p>
    <w:p>
      <w:pPr>
        <w:bidi/>
        <w:spacing w:after="80" w:before="100"/>
        <w:jc w:val="right"/>
      </w:pPr>
      <w:r>
        <w:rPr>
          <w:rFonts w:ascii="Arial" w:cs="Arial" w:eastAsia="Arial" w:hAnsi="Arial"/>
          <w:b/>
          <w:bCs/>
          <w:color w:val="1F4E79"/>
          <w:sz w:val="21"/>
          <w:szCs w:val="21"/>
        </w:rPr>
        <w:t xml:space="preserve">📋 Use Case: תיעוד מדידת CCP וטיפול בחריגה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 מחסנאי (לפי הגדרת האחריות ב-CCP)</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ערך מדידה בפועל (למשל תוצאת מדידת טמפרטורת בישול), ידני או מתקבל אוטומטית ממכשיר מדידה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הזנת/קליטת הערך; השוואה אוטומטית של המערכת לגבולות הקריטיים שהוגדרו ל-CCP</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אם הערך בתחום – רשומת ניטור תקינה נשמרת ומקושרת לאצווה, והתהליך ממשיך כרגיל. אם הערך חורג – נפתחת אוטומטית חריגת איכות, האצווה מוסגרת, ומופעל Workflow טיפול בחריגה (חקירה, CAPA במידת הצורך, אישור אבטחת איכות)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16.3 ממשק (UI) – אפיון פונקציונלי</w:t>
      </w:r>
    </w:p>
    <w:p>
      <w:pPr>
        <w:pStyle w:val="Heading3"/>
        <w:bidi/>
        <w:spacing w:after="100" w:before="200"/>
        <w:jc w:val="right"/>
      </w:pPr>
      <w:r>
        <w:rPr>
          <w:rFonts w:ascii="Arial" w:cs="Arial" w:eastAsia="Arial" w:hAnsi="Arial"/>
          <w:b/>
          <w:bCs/>
          <w:color w:val="1F4E79"/>
          <w:sz w:val="22"/>
          <w:szCs w:val="22"/>
        </w:rPr>
        <w:t xml:space="preserve">16.3.1 מסך הגדרת CCP (קונפיגורציה)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CCP</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 לדוגמה "טמפרטורת בישול – שניצל"</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 תהליך / קו ייצור מקושר</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מרשימה; ניתן לקשר ליותר מפריט אחד</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פרמטר מדידה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טמפרטורה / זמן / משקל / pH / גילוי מתכות / מותאם אישית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הפרמטר</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גבול קריטי תחתון / עליון</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לפחות אחד מהשניים חובה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מדידה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אצווה / כל שעה / כל משמרת / מותאם אישית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אחראי מדידה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מתוך רשימת התפקידים (פרק 3.3)</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שיטת תיעוד</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ידני / אוטומטי (חיבור למכשיר מדידה)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CCP</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לא פעיל</w:t>
            </w:r>
          </w:p>
        </w:tc>
      </w:tr>
    </w:tbl>
    <w:p>
      <w:pPr>
        <w:pStyle w:val="Heading3"/>
        <w:bidi/>
        <w:spacing w:after="100" w:before="200"/>
        <w:jc w:val="right"/>
      </w:pPr>
      <w:r>
        <w:rPr>
          <w:rFonts w:ascii="Arial" w:cs="Arial" w:eastAsia="Arial" w:hAnsi="Arial"/>
          <w:b/>
          <w:bCs/>
          <w:color w:val="1F4E79"/>
          <w:sz w:val="22"/>
          <w:szCs w:val="22"/>
        </w:rPr>
        <w:t xml:space="preserve">16.3.2 מסך תיעוד מדידת CCP (שטח)</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מוצג אוטומטית לפי התהליך/אצווה הפעילה ותפקיד המשתמש המחובר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מקושרת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נבחרת אוטומטית מתוך אצוות הייצור הפתוחות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ערך שנמדד</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הזנה ידנית, או קליטה אוטומטית ממכשיר מחובר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ושעת מדידה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ברירת מחדל: מועד ההזנה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(מחושב)</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בתחום הגבולות / חריגה – מחושב אוטומטית מיד עם ההזנה</w:t>
            </w:r>
          </w:p>
        </w:tc>
      </w:tr>
    </w:tbl>
    <w:p>
      <w:pPr>
        <w:pStyle w:val="Heading3"/>
        <w:bidi/>
        <w:spacing w:after="100" w:before="200"/>
        <w:jc w:val="right"/>
      </w:pPr>
      <w:r>
        <w:rPr>
          <w:rFonts w:ascii="Arial" w:cs="Arial" w:eastAsia="Arial" w:hAnsi="Arial"/>
          <w:b/>
          <w:bCs/>
          <w:color w:val="1F4E79"/>
          <w:sz w:val="22"/>
          <w:szCs w:val="22"/>
        </w:rPr>
        <w:t xml:space="preserve">16.3.3 מסך צ'קליסט GMP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הצ'קליסט</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לדוגמה "ניקיון קו ייצור – סוף משמרת"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יומי / משמרת / שבועי / מותאם אישית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סעיפים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סעיף מסומן ✓/✗ עם אפשרות הערה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מבצע ותאריך</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 מחובר + חותמת זמן, בעת השלמת הצ'קליסט</w:t>
            </w:r>
          </w:p>
        </w:tc>
      </w:tr>
    </w:tbl>
    <w:p>
      <w:pPr>
        <w:pStyle w:val="Heading2"/>
        <w:bidi/>
        <w:spacing w:after="120" w:before="260"/>
        <w:jc w:val="right"/>
      </w:pPr>
      <w:r>
        <w:rPr>
          <w:rFonts w:ascii="Arial" w:cs="Arial" w:eastAsia="Arial" w:hAnsi="Arial"/>
          <w:b/>
          <w:bCs/>
          <w:color w:val="2E75B6"/>
          <w:sz w:val="25"/>
          <w:szCs w:val="25"/>
        </w:rPr>
        <w:t xml:space="preserve">16.4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טיפול בחריגת CCP</w:t>
      </w:r>
    </w:p>
    <w:p>
      <w:pPr>
        <w:shd w:fill="F5F8FC" w:val="clear"/>
        <w:bidi/>
        <w:spacing w:after="40"/>
        <w:ind w:right="200"/>
        <w:jc w:val="right"/>
      </w:pPr>
      <w:r>
        <w:rPr>
          <w:rFonts w:ascii="Arial" w:cs="Arial" w:eastAsia="Arial" w:hAnsi="Arial"/>
          <w:sz w:val="20"/>
          <w:szCs w:val="20"/>
        </w:rPr>
        <w:t xml:space="preserve">1. עובד מבצע מדידת CCP (ידנית או אוטומטית); המערכת משווה מיידית לגבולות הקריטיים.</w:t>
      </w:r>
    </w:p>
    <w:p>
      <w:pPr>
        <w:shd w:fill="F5F8FC" w:val="clear"/>
        <w:bidi/>
        <w:spacing w:after="40"/>
        <w:ind w:right="200"/>
        <w:jc w:val="right"/>
      </w:pPr>
      <w:r>
        <w:rPr>
          <w:rFonts w:ascii="Arial" w:cs="Arial" w:eastAsia="Arial" w:hAnsi="Arial"/>
          <w:sz w:val="20"/>
          <w:szCs w:val="20"/>
        </w:rPr>
        <w:t xml:space="preserve">2. בעת חריגה: נפתחת אוטומטית חריגת איכות, והאצווה המקושרת מוסגרת (חסימה משימוש ומשלוח).</w:t>
      </w:r>
    </w:p>
    <w:p>
      <w:pPr>
        <w:shd w:fill="F5F8FC" w:val="clear"/>
        <w:bidi/>
        <w:spacing w:after="40"/>
        <w:ind w:right="200"/>
        <w:jc w:val="right"/>
      </w:pPr>
      <w:r>
        <w:rPr>
          <w:rFonts w:ascii="Arial" w:cs="Arial" w:eastAsia="Arial" w:hAnsi="Arial"/>
          <w:sz w:val="20"/>
          <w:szCs w:val="20"/>
        </w:rPr>
        <w:t xml:space="preserve">3. אבטחת איכות חוקרת את החריגה, ובמידת הצורך פותחת CAPA מקושר.</w:t>
      </w:r>
    </w:p>
    <w:p>
      <w:pPr>
        <w:shd w:fill="F5F8FC" w:val="clear"/>
        <w:bidi/>
        <w:spacing w:after="40"/>
        <w:ind w:right="200"/>
        <w:jc w:val="right"/>
      </w:pPr>
      <w:r>
        <w:rPr>
          <w:rFonts w:ascii="Arial" w:cs="Arial" w:eastAsia="Arial" w:hAnsi="Arial"/>
          <w:sz w:val="20"/>
          <w:szCs w:val="20"/>
        </w:rPr>
        <w:t xml:space="preserve">4. אבטחת איכות מקבלת החלטה סופית: שחרור האצווה (בסייג, עם תיעוד) או פסילתה הסופית.</w:t>
      </w:r>
    </w:p>
    <w:p>
      <w:pPr>
        <w:spacing w:after="160" w:before="160"/>
        <w:jc w:val="center"/>
      </w:pPr>
      <w:r>
        <w:drawing>
          <wp:inline distT="0" distB="0" distL="0" distR="0">
            <wp:extent cx="4381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50387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16.5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CCP חייב להיות מקושר למוצר, תהליך או קו ייצור ספציפי.</w:t>
      </w:r>
    </w:p>
    <w:p>
      <w:pPr>
        <w:pStyle w:val="ListParagraph"/>
        <w:numPr>
          <w:ilvl w:val="0"/>
          <w:numId w:val="2"/>
        </w:numPr>
        <w:bidi/>
        <w:spacing w:after="80"/>
        <w:jc w:val="right"/>
      </w:pPr>
      <w:r>
        <w:rPr>
          <w:rFonts w:ascii="Arial" w:cs="Arial" w:eastAsia="Arial" w:hAnsi="Arial"/>
          <w:sz w:val="22"/>
          <w:szCs w:val="22"/>
        </w:rPr>
        <w:t xml:space="preserve">לא ניתן להפעיל CCP ללא הגדרת גבול קריטי אחד לפחות (עליון ו/או תחתון).</w:t>
      </w:r>
    </w:p>
    <w:p>
      <w:pPr>
        <w:pStyle w:val="ListParagraph"/>
        <w:numPr>
          <w:ilvl w:val="0"/>
          <w:numId w:val="2"/>
        </w:numPr>
        <w:bidi/>
        <w:spacing w:after="80"/>
        <w:jc w:val="right"/>
      </w:pPr>
      <w:r>
        <w:rPr>
          <w:rFonts w:ascii="Arial" w:cs="Arial" w:eastAsia="Arial" w:hAnsi="Arial"/>
          <w:sz w:val="22"/>
          <w:szCs w:val="22"/>
        </w:rPr>
        <w:t xml:space="preserve">מדידת CCP מבוצעת על ידי התפקיד שהוגדר כאחראי (או תפקיד גבוה ממנו בהיררכיה הארגונית).</w:t>
      </w:r>
    </w:p>
    <w:p>
      <w:pPr>
        <w:pStyle w:val="ListParagraph"/>
        <w:numPr>
          <w:ilvl w:val="0"/>
          <w:numId w:val="2"/>
        </w:numPr>
        <w:bidi/>
        <w:spacing w:after="80"/>
        <w:jc w:val="right"/>
      </w:pPr>
      <w:r>
        <w:rPr>
          <w:rFonts w:ascii="Arial" w:cs="Arial" w:eastAsia="Arial" w:hAnsi="Arial"/>
          <w:sz w:val="22"/>
          <w:szCs w:val="22"/>
        </w:rPr>
        <w:t xml:space="preserve">חריגה מגבול קריטי מפעילה אוטומטית הסגר לאצוות הייצור המקושרת, עד להחלטת התפקיד המוגדר כאחראי טיפול לאותו CCP הספציפי (ברירת מחדל: אבטחת איכות; לדוגמת חריג מכוון, ראו CCP "משך הפשרה מרבי", פרק 11.9, שם התפקיד המטפל הוא מנהל ייצור).</w:t>
      </w:r>
    </w:p>
    <w:p>
      <w:pPr>
        <w:pStyle w:val="ListParagraph"/>
        <w:numPr>
          <w:ilvl w:val="0"/>
          <w:numId w:val="2"/>
        </w:numPr>
        <w:bidi/>
        <w:spacing w:after="80"/>
        <w:jc w:val="right"/>
      </w:pPr>
      <w:r>
        <w:rPr>
          <w:rFonts w:ascii="Arial" w:cs="Arial" w:eastAsia="Arial" w:hAnsi="Arial"/>
          <w:sz w:val="22"/>
          <w:szCs w:val="22"/>
        </w:rPr>
        <w:t xml:space="preserve">צ'קליסט GMP שלא בוצע במועד שהוגדר (לפי התדירות) מייצר אוטומטית משימת תזכורת/חריגה במנוע ה-Workflow (פרק 3).</w:t>
      </w:r>
    </w:p>
    <w:p>
      <w:pPr>
        <w:pStyle w:val="ListParagraph"/>
        <w:numPr>
          <w:ilvl w:val="0"/>
          <w:numId w:val="2"/>
        </w:numPr>
        <w:bidi/>
        <w:spacing w:after="80"/>
        <w:jc w:val="right"/>
      </w:pPr>
      <w:r>
        <w:rPr>
          <w:rFonts w:ascii="Arial" w:cs="Arial" w:eastAsia="Arial" w:hAnsi="Arial"/>
          <w:sz w:val="22"/>
          <w:szCs w:val="22"/>
        </w:rPr>
        <w:t xml:space="preserve">כל מדידת CCP – תקינה או חורגת – נשמרת לצמיתות ומוצגת במסך העקיבות של האצווה המקושרת.</w:t>
      </w:r>
    </w:p>
    <w:p>
      <w:pPr>
        <w:pStyle w:val="Heading2"/>
        <w:bidi/>
        <w:spacing w:after="120" w:before="260"/>
        <w:jc w:val="right"/>
      </w:pPr>
      <w:r>
        <w:rPr>
          <w:rFonts w:ascii="Arial" w:cs="Arial" w:eastAsia="Arial" w:hAnsi="Arial"/>
          <w:b/>
          <w:bCs/>
          <w:color w:val="2E75B6"/>
          <w:sz w:val="25"/>
          <w:szCs w:val="25"/>
        </w:rPr>
        <w:t xml:space="preserve">16.6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הגדרת CCP ללא פרמטר מדידה, יחידת מידה וגבול קריטי אחד לפחות.</w:t>
      </w:r>
    </w:p>
    <w:p>
      <w:pPr>
        <w:pStyle w:val="ListParagraph"/>
        <w:numPr>
          <w:ilvl w:val="0"/>
          <w:numId w:val="2"/>
        </w:numPr>
        <w:bidi/>
        <w:spacing w:after="80"/>
        <w:jc w:val="right"/>
      </w:pPr>
      <w:r>
        <w:rPr>
          <w:rFonts w:ascii="Arial" w:cs="Arial" w:eastAsia="Arial" w:hAnsi="Arial"/>
          <w:sz w:val="22"/>
          <w:szCs w:val="22"/>
        </w:rPr>
        <w:t xml:space="preserve">לא ניתן לתעד מדידת CCP ללא שיוך לאצוות ייצור פעילה.</w:t>
      </w:r>
    </w:p>
    <w:p>
      <w:pPr>
        <w:pStyle w:val="ListParagraph"/>
        <w:numPr>
          <w:ilvl w:val="0"/>
          <w:numId w:val="2"/>
        </w:numPr>
        <w:bidi/>
        <w:spacing w:after="80"/>
        <w:jc w:val="right"/>
      </w:pPr>
      <w:r>
        <w:rPr>
          <w:rFonts w:ascii="Arial" w:cs="Arial" w:eastAsia="Arial" w:hAnsi="Arial"/>
          <w:sz w:val="22"/>
          <w:szCs w:val="22"/>
        </w:rPr>
        <w:t xml:space="preserve">לא ניתן לשחרר אצווה שהוסגרה עקב חריגת CCP ללא אישור מפורש ומתועד של אבטחת איכות.</w:t>
      </w:r>
    </w:p>
    <w:p>
      <w:pPr>
        <w:pStyle w:val="ListParagraph"/>
        <w:numPr>
          <w:ilvl w:val="0"/>
          <w:numId w:val="2"/>
        </w:numPr>
        <w:bidi/>
        <w:spacing w:after="80"/>
        <w:jc w:val="right"/>
      </w:pPr>
      <w:r>
        <w:rPr>
          <w:rFonts w:ascii="Arial" w:cs="Arial" w:eastAsia="Arial" w:hAnsi="Arial"/>
          <w:sz w:val="22"/>
          <w:szCs w:val="22"/>
        </w:rPr>
        <w:t xml:space="preserve">לא ניתן למחוק CCP שכבר נעשה בו שימוש בהיסטוריית מדידות (ניתן להשבית בלבד, לשמירת עקיבות היסטורית).</w:t>
      </w:r>
    </w:p>
    <w:p>
      <w:pPr>
        <w:pStyle w:val="ListParagraph"/>
        <w:numPr>
          <w:ilvl w:val="0"/>
          <w:numId w:val="2"/>
        </w:numPr>
        <w:bidi/>
        <w:spacing w:after="80"/>
        <w:jc w:val="right"/>
      </w:pPr>
      <w:r>
        <w:rPr>
          <w:rFonts w:ascii="Arial" w:cs="Arial" w:eastAsia="Arial" w:hAnsi="Arial"/>
          <w:sz w:val="22"/>
          <w:szCs w:val="22"/>
        </w:rPr>
        <w:t xml:space="preserve">לא ניתן לסמן סעיף בצ'קליסט GMP כ"בוצע" ללא שיוך למבצע ולתאריך.</w:t>
      </w:r>
    </w:p>
    <w:p>
      <w:pPr>
        <w:pStyle w:val="Heading2"/>
        <w:bidi/>
        <w:spacing w:after="120" w:before="260"/>
        <w:jc w:val="right"/>
      </w:pPr>
      <w:r>
        <w:rPr>
          <w:rFonts w:ascii="Arial" w:cs="Arial" w:eastAsia="Arial" w:hAnsi="Arial"/>
          <w:b/>
          <w:bCs/>
          <w:color w:val="2E75B6"/>
          <w:sz w:val="25"/>
          <w:szCs w:val="25"/>
        </w:rPr>
        <w:t xml:space="preserve">16.7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מספר בלתי מוגבל של CCP, לכל מוצר, תהליך ייצור או קו ייצור.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CCP ניתן להגדיר פרמטר מדידה, יחידת מידה, גבול קריטי (עליון/תחתון), תדירות מדידה, תפקיד אחראי ושיטת תיעוד (ידני/אוטומטי).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תשווה אוטומטית כל ערך מדידה שהוזן/נקלט לגבולות הקריטיים שהוגדרו ל-CCP הרלוונטי.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חריגה מגבול קריטי תפעיל אוטומטית פתיחת חריגת איכות והסגר האצווה המקושרת.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תתמוך בקליטת מדידות CCP באופן ידני או אוטומטי מממשק/מכשיר מדידה חיצוני (API).</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מדידת CCP תישמר מקושרת לאצוות הייצור הרלוונטית, ותוצג במסך העקיבות (פרק 14).</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צ'קליסטים דיגיטליים ל-GMP (ניקיון, היגיינה, הדברה, ציוד), עם תדירות ואחראי לכל צ'קליסט.</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צ'קליסט GMP שלא הושלם עד למועד שהוגדר יפיק אוטומטית משימת Workflow (ראו פרק 3).</w:t>
            </w:r>
          </w:p>
        </w:tc>
      </w:tr>
    </w:tbl>
    <w:p>
      <w:pPr>
        <w:pStyle w:val="Heading2"/>
        <w:bidi/>
        <w:spacing w:after="120" w:before="260"/>
        <w:jc w:val="right"/>
      </w:pPr>
      <w:r>
        <w:rPr>
          <w:rFonts w:ascii="Arial" w:cs="Arial" w:eastAsia="Arial" w:hAnsi="Arial"/>
          <w:b/>
          <w:bCs/>
          <w:color w:val="2E75B6"/>
          <w:sz w:val="25"/>
          <w:szCs w:val="25"/>
        </w:rPr>
        <w:t xml:space="preserve">16.8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ומנהל את כל תהליך הטיפול בחריגת CCP, כולל הסלמה.</w:t>
      </w:r>
    </w:p>
    <w:p>
      <w:pPr>
        <w:pStyle w:val="ListParagraph"/>
        <w:numPr>
          <w:ilvl w:val="0"/>
          <w:numId w:val="2"/>
        </w:numPr>
        <w:bidi/>
        <w:spacing w:after="80"/>
        <w:jc w:val="right"/>
      </w:pPr>
      <w:r>
        <w:rPr>
          <w:rFonts w:ascii="Arial" w:cs="Arial" w:eastAsia="Arial" w:hAnsi="Arial"/>
          <w:sz w:val="22"/>
          <w:szCs w:val="22"/>
        </w:rPr>
        <w:t xml:space="preserve">ניהול אצוות ועקיבות (פרקים 10, 13) – כל מדידת CCP מקושרת לאצווה ומוצגת בעץ העקיבות המלא.</w:t>
      </w:r>
    </w:p>
    <w:p>
      <w:pPr>
        <w:pStyle w:val="ListParagraph"/>
        <w:numPr>
          <w:ilvl w:val="0"/>
          <w:numId w:val="2"/>
        </w:numPr>
        <w:bidi/>
        <w:spacing w:after="80"/>
        <w:jc w:val="right"/>
      </w:pPr>
      <w:r>
        <w:rPr>
          <w:rFonts w:ascii="Arial" w:cs="Arial" w:eastAsia="Arial" w:hAnsi="Arial"/>
          <w:sz w:val="22"/>
          <w:szCs w:val="22"/>
        </w:rPr>
        <w:t xml:space="preserve">מודול CAPA (פרק 17) – חריגת CCP עשויה לפתוח רשומת CAPA מקושרת.</w:t>
      </w:r>
    </w:p>
    <w:p>
      <w:pPr>
        <w:pStyle w:val="ListParagraph"/>
        <w:numPr>
          <w:ilvl w:val="0"/>
          <w:numId w:val="2"/>
        </w:numPr>
        <w:bidi/>
        <w:spacing w:after="80"/>
        <w:jc w:val="right"/>
      </w:pPr>
      <w:r>
        <w:rPr>
          <w:rFonts w:ascii="Arial" w:cs="Arial" w:eastAsia="Arial" w:hAnsi="Arial"/>
          <w:sz w:val="22"/>
          <w:szCs w:val="22"/>
        </w:rPr>
        <w:t xml:space="preserve">אינטגרציה עתידית מול מכשירי מדידה (חיישני טמפרטורה, גלאי מתכות וכד') באמצעות API, לקליטה אוטומטית של ערכי מדידה ללא הזנה ידנית.</w:t>
      </w:r>
    </w:p>
    <w:p>
      <w:pPr>
        <w:pageBreakBefore/>
      </w:pPr>
    </w:p>
    <w:p>
      <w:pPr>
        <w:pStyle w:val="Heading1"/>
        <w:bidi/>
        <w:spacing w:after="160" w:before="360"/>
        <w:jc w:val="right"/>
      </w:pPr>
      <w:r>
        <w:rPr>
          <w:rFonts w:ascii="Arial" w:cs="Arial" w:eastAsia="Arial" w:hAnsi="Arial"/>
          <w:b/>
          <w:bCs/>
          <w:color w:val="1F4E79"/>
          <w:sz w:val="30"/>
          <w:szCs w:val="30"/>
        </w:rPr>
        <w:t xml:space="preserve">17. CAPA – חריגות ופעולות מתקנות ומונעות</w:t>
      </w:r>
    </w:p>
    <w:p>
      <w:pPr>
        <w:pStyle w:val="Heading2"/>
        <w:bidi/>
        <w:spacing w:after="120" w:before="260"/>
        <w:jc w:val="right"/>
      </w:pPr>
      <w:r>
        <w:rPr>
          <w:rFonts w:ascii="Arial" w:cs="Arial" w:eastAsia="Arial" w:hAnsi="Arial"/>
          <w:b/>
          <w:bCs/>
          <w:color w:val="2E75B6"/>
          <w:sz w:val="25"/>
          <w:szCs w:val="25"/>
        </w:rPr>
        <w:t xml:space="preserve">17.1 סקירה עסקית</w:t>
      </w:r>
    </w:p>
    <w:p>
      <w:pPr>
        <w:bidi/>
        <w:spacing w:after="140" w:line="300"/>
        <w:jc w:val="right"/>
      </w:pPr>
      <w:r>
        <w:rPr>
          <w:rFonts w:ascii="Arial" w:cs="Arial" w:eastAsia="Arial" w:hAnsi="Arial"/>
          <w:b w:val="false"/>
          <w:bCs w:val="false"/>
          <w:i w:val="false"/>
          <w:iCs w:val="false"/>
          <w:sz w:val="22"/>
          <w:szCs w:val="22"/>
        </w:rPr>
        <w:t xml:space="preserve">מודול CAPA (Corrective and Preventive Actions) הוא מנגנון גנרי לניהול חריגות מכל מקור במפעל: קבלת סחורה (פרק 10), חריגת CCP (פרק 16), תלונת לקוח (המועברת מ-Priority), ביקורת פנימית/חיצונית, או דיווח ידני של כל עובד. לכל חריגה מתבצע תהליך מובנה: סיווג חומרה, החלטה האם נדרש תהליך CAPA מלא, חקירה וניתוח שורש הבעיה (Root Cause Analysis), הגדרת פעולה מתקנת (מטפלת באירוע הנוכחי) ופעולה מונעת (מונעת הישנות), ביצוע, ואימות יעילות בפועל לאחר פרק זמן שנקבע – לפני סגירה סופית.</w:t>
      </w:r>
    </w:p>
    <w:p>
      <w:pPr>
        <w:bidi/>
        <w:spacing w:after="140" w:line="300"/>
        <w:jc w:val="right"/>
      </w:pPr>
      <w:r>
        <w:rPr>
          <w:rFonts w:ascii="Arial" w:cs="Arial" w:eastAsia="Arial" w:hAnsi="Arial"/>
          <w:b w:val="false"/>
          <w:bCs w:val="false"/>
          <w:i w:val="false"/>
          <w:iCs w:val="false"/>
          <w:sz w:val="22"/>
          <w:szCs w:val="22"/>
        </w:rPr>
        <w:t xml:space="preserve">המודול מתוכנן כרגע גמיש: ניתן להגדיר את סוגי מקורות החריגה, רמות החומרה, ושיטות ניתוח שורש הבעיה (למשל 5-Why, Fishcbone/Ishikawa) כפרמטרים במערכת, כך שכל לקוח יוכל להתאים את התהליך למדיניות האיכות שלו ללא פיתוח נוסף.</w:t>
      </w:r>
    </w:p>
    <w:p>
      <w:pPr>
        <w:pStyle w:val="Heading2"/>
        <w:bidi/>
        <w:spacing w:after="120" w:before="260"/>
        <w:jc w:val="right"/>
      </w:pPr>
      <w:r>
        <w:rPr>
          <w:rFonts w:ascii="Arial" w:cs="Arial" w:eastAsia="Arial" w:hAnsi="Arial"/>
          <w:b/>
          <w:bCs/>
          <w:color w:val="2E75B6"/>
          <w:sz w:val="25"/>
          <w:szCs w:val="25"/>
        </w:rPr>
        <w:t xml:space="preserve">17.2 מקרי שימוש (Use Cases)</w:t>
      </w:r>
    </w:p>
    <w:p>
      <w:pPr>
        <w:bidi/>
        <w:spacing w:after="80" w:before="100"/>
        <w:jc w:val="right"/>
      </w:pPr>
      <w:r>
        <w:rPr>
          <w:rFonts w:ascii="Arial" w:cs="Arial" w:eastAsia="Arial" w:hAnsi="Arial"/>
          <w:b/>
          <w:bCs/>
          <w:color w:val="1F4E79"/>
          <w:sz w:val="21"/>
          <w:szCs w:val="21"/>
        </w:rPr>
        <w:t xml:space="preserve">📋 Use Case: פתיחת חריגה (מכל מקור)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עובד (דיווח ידני), או אוטומטית ממודול אחר (קבלת סחורה, CCP)</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החריגה, מקור, פריט/אצווה מקושרים (אם רלוונטי)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רשומת חריגה חדשה; סיווג חומרה (נמוכה/בינונית/גבוהה/קריטית); ניתוב אוטומטי לאבטחת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רשומת חריגה פתוחה במערכת, ומשימת Workflow נוצרת לאבטחת איכות לבחינה ראשונית</w:t>
            </w:r>
          </w:p>
        </w:tc>
      </w:tr>
    </w:tbl>
    <w:p>
      <w:pPr>
        <w:spacing w:after="160"/>
      </w:pPr>
    </w:p>
    <w:p>
      <w:pPr>
        <w:bidi/>
        <w:spacing w:after="80" w:before="100"/>
        <w:jc w:val="right"/>
      </w:pPr>
      <w:r>
        <w:rPr>
          <w:rFonts w:ascii="Arial" w:cs="Arial" w:eastAsia="Arial" w:hAnsi="Arial"/>
          <w:b/>
          <w:bCs/>
          <w:color w:val="1F4E79"/>
          <w:sz w:val="21"/>
          <w:szCs w:val="21"/>
        </w:rPr>
        <w:t xml:space="preserve">📋 Use Case: ניהול תהליך CAPA מלא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רשומת חריגה שסווגה כדורשת CAPA מלא</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תיעוד חקירה וניתוח שורש הבעיה; הגדרת פעולה מתקנת ופעולה מונעת עם אחראי ותאריך יעד לכל אחת; מעקב ביצוע; קביעת מועד אימות יעילות וביצועו בפועל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CAPA סגור עם תיעוד מלא ואימות יעילות מוצלח; או – אם האימות נכשל – פתיחת סבב CAPA נוסף</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17.3 ממשק (UI) – אפיון פונקציונלי</w:t>
      </w:r>
    </w:p>
    <w:p>
      <w:pPr>
        <w:pStyle w:val="Heading3"/>
        <w:bidi/>
        <w:spacing w:after="100" w:before="200"/>
        <w:jc w:val="right"/>
      </w:pPr>
      <w:r>
        <w:rPr>
          <w:rFonts w:ascii="Arial" w:cs="Arial" w:eastAsia="Arial" w:hAnsi="Arial"/>
          <w:b/>
          <w:bCs/>
          <w:color w:val="1F4E79"/>
          <w:sz w:val="22"/>
          <w:szCs w:val="22"/>
        </w:rPr>
        <w:t xml:space="preserve">17.3.1 מסך פתיחת חריגה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החריגה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 / CCP / תלונת לקוח / ביקורת / דיווח ידני</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החריגה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 אצווה מקושרים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אם רלוונטי – נבחר אוטומטית כאשר החריגה נפתחת ממודול אחר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רמת חומרה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נמוכה / בינונית / גבוהה / קריטית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מטפל</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ברירת מחדל: אבטחת איכות; ניתן לשינוי</w:t>
            </w:r>
          </w:p>
        </w:tc>
      </w:tr>
    </w:tbl>
    <w:p>
      <w:pPr>
        <w:pStyle w:val="Heading3"/>
        <w:bidi/>
        <w:spacing w:after="100" w:before="200"/>
        <w:jc w:val="right"/>
      </w:pPr>
      <w:r>
        <w:rPr>
          <w:rFonts w:ascii="Arial" w:cs="Arial" w:eastAsia="Arial" w:hAnsi="Arial"/>
          <w:b/>
          <w:bCs/>
          <w:color w:val="1F4E79"/>
          <w:sz w:val="22"/>
          <w:szCs w:val="22"/>
        </w:rPr>
        <w:t xml:space="preserve">17.3.2 מסך ניהול CAPA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חריגה מקושרת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 לרשומת החריגה המקורית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שיטת ניתוח שורש הבעיה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5-Why / Fishbone / חופשי – לפי הגדרת המערכת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ניתוח שורש הבעיה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מובנה לפי השיטה שנבחרה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פעולה מתקנת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תפקיד אחראי, תאריך יעד, סטטוס</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פעולה מונעת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תפקיד אחראי, תאריך יעד, סטטוס</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מועד אימות יעילות מתוכנן</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עתידי, נקבע בעת הגדרת הפעולות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תוצאת אימות יעילות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יעיל / לא יעיל, עם תיעוד ראיות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CAPA</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פתוח / בחקירה / בביצוע / ממתין לאימות / סגור / נכשל – נפתח סבב נוסף</w:t>
            </w:r>
          </w:p>
        </w:tc>
      </w:tr>
    </w:tbl>
    <w:p>
      <w:pPr>
        <w:pStyle w:val="Heading3"/>
        <w:bidi/>
        <w:spacing w:after="100" w:before="200"/>
        <w:jc w:val="right"/>
      </w:pPr>
      <w:r>
        <w:rPr>
          <w:rFonts w:ascii="Arial" w:cs="Arial" w:eastAsia="Arial" w:hAnsi="Arial"/>
          <w:b/>
          <w:bCs/>
          <w:color w:val="1F4E79"/>
          <w:sz w:val="22"/>
          <w:szCs w:val="22"/>
        </w:rPr>
        <w:t xml:space="preserve">17.3.3 מסך לוח מעקב CAPA (רשימה)</w:t>
      </w:r>
    </w:p>
    <w:p>
      <w:pPr>
        <w:pStyle w:val="ListParagraph"/>
        <w:numPr>
          <w:ilvl w:val="0"/>
          <w:numId w:val="2"/>
        </w:numPr>
        <w:bidi/>
        <w:spacing w:after="80"/>
        <w:jc w:val="right"/>
      </w:pPr>
      <w:r>
        <w:rPr>
          <w:rFonts w:ascii="Arial" w:cs="Arial" w:eastAsia="Arial" w:hAnsi="Arial"/>
          <w:sz w:val="22"/>
          <w:szCs w:val="22"/>
        </w:rPr>
        <w:t xml:space="preserve">סינון לפי סטטוס, רמת חומרה, תפקיד אחראי, מקור החריגה וטווח תאריכים.</w:t>
      </w:r>
    </w:p>
    <w:p>
      <w:pPr>
        <w:pStyle w:val="ListParagraph"/>
        <w:numPr>
          <w:ilvl w:val="0"/>
          <w:numId w:val="2"/>
        </w:numPr>
        <w:bidi/>
        <w:spacing w:after="80"/>
        <w:jc w:val="right"/>
      </w:pPr>
      <w:r>
        <w:rPr>
          <w:rFonts w:ascii="Arial" w:cs="Arial" w:eastAsia="Arial" w:hAnsi="Arial"/>
          <w:sz w:val="22"/>
          <w:szCs w:val="22"/>
        </w:rPr>
        <w:t xml:space="preserve">תצוגת "זמן פתוח" לכל CAPA, להדגשת חריגות שממתינות זמן רב מדי (קלט לדוחות KPI עתידיים).</w:t>
      </w:r>
    </w:p>
    <w:p>
      <w:pPr>
        <w:pStyle w:val="Heading2"/>
        <w:bidi/>
        <w:spacing w:after="120" w:before="260"/>
        <w:jc w:val="right"/>
      </w:pPr>
      <w:r>
        <w:rPr>
          <w:rFonts w:ascii="Arial" w:cs="Arial" w:eastAsia="Arial" w:hAnsi="Arial"/>
          <w:b/>
          <w:bCs/>
          <w:color w:val="2E75B6"/>
          <w:sz w:val="25"/>
          <w:szCs w:val="25"/>
        </w:rPr>
        <w:t xml:space="preserve">17.4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חריגה → CAPA → סגירה</w:t>
      </w:r>
    </w:p>
    <w:p>
      <w:pPr>
        <w:shd w:fill="F5F8FC" w:val="clear"/>
        <w:bidi/>
        <w:spacing w:after="40"/>
        <w:ind w:right="200"/>
        <w:jc w:val="right"/>
      </w:pPr>
      <w:r>
        <w:rPr>
          <w:rFonts w:ascii="Arial" w:cs="Arial" w:eastAsia="Arial" w:hAnsi="Arial"/>
          <w:sz w:val="20"/>
          <w:szCs w:val="20"/>
        </w:rPr>
        <w:t xml:space="preserve">1. חריגה נפתחת (מקור כלשהו) ומסווגת בחומרה על ידי אבטחת איכות.</w:t>
      </w:r>
    </w:p>
    <w:p>
      <w:pPr>
        <w:shd w:fill="F5F8FC" w:val="clear"/>
        <w:bidi/>
        <w:spacing w:after="40"/>
        <w:ind w:right="200"/>
        <w:jc w:val="right"/>
      </w:pPr>
      <w:r>
        <w:rPr>
          <w:rFonts w:ascii="Arial" w:cs="Arial" w:eastAsia="Arial" w:hAnsi="Arial"/>
          <w:sz w:val="20"/>
          <w:szCs w:val="20"/>
        </w:rPr>
        <w:t xml:space="preserve">2. אם לא נדרש CAPA מלא – טיפול נקודתי וסגירת החריגה. אם נדרש – מתבצעת חקירה וניתוח שורש הבעיה.</w:t>
      </w:r>
    </w:p>
    <w:p>
      <w:pPr>
        <w:shd w:fill="F5F8FC" w:val="clear"/>
        <w:bidi/>
        <w:spacing w:after="40"/>
        <w:ind w:right="200"/>
        <w:jc w:val="right"/>
      </w:pPr>
      <w:r>
        <w:rPr>
          <w:rFonts w:ascii="Arial" w:cs="Arial" w:eastAsia="Arial" w:hAnsi="Arial"/>
          <w:sz w:val="20"/>
          <w:szCs w:val="20"/>
        </w:rPr>
        <w:t xml:space="preserve">3. מוגדרות פעולה מתקנת ופעולה מונעת, עם אחראי ותאריך יעד לכל אחת; הפעולות מבוצעות בפועל.</w:t>
      </w:r>
    </w:p>
    <w:p>
      <w:pPr>
        <w:shd w:fill="F5F8FC" w:val="clear"/>
        <w:bidi/>
        <w:spacing w:after="40"/>
        <w:ind w:right="200"/>
        <w:jc w:val="right"/>
      </w:pPr>
      <w:r>
        <w:rPr>
          <w:rFonts w:ascii="Arial" w:cs="Arial" w:eastAsia="Arial" w:hAnsi="Arial"/>
          <w:sz w:val="20"/>
          <w:szCs w:val="20"/>
        </w:rPr>
        <w:t xml:space="preserve">4. לאחר פרק הזמן שנקבע, מתבצע אימות יעילות. אם יעיל – ה-CAPA נסגר עם תיעוד מלא; אם לא – נפתח סבב נוסף.</w:t>
      </w:r>
    </w:p>
    <w:p>
      <w:pPr>
        <w:spacing w:after="160" w:before="160"/>
        <w:jc w:val="center"/>
      </w:pPr>
      <w:r>
        <w:drawing>
          <wp:inline distT="0" distB="0" distL="0" distR="0">
            <wp:extent cx="45720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3244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17.5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חריגה חייבת להיות מסווגת ברמת חומרה על ידי אבטחת איכות לפני שהיא נסגרת או מועברת ל-CAPA מלא.</w:t>
      </w:r>
    </w:p>
    <w:p>
      <w:pPr>
        <w:pStyle w:val="ListParagraph"/>
        <w:numPr>
          <w:ilvl w:val="0"/>
          <w:numId w:val="2"/>
        </w:numPr>
        <w:bidi/>
        <w:spacing w:after="80"/>
        <w:jc w:val="right"/>
      </w:pPr>
      <w:r>
        <w:rPr>
          <w:rFonts w:ascii="Arial" w:cs="Arial" w:eastAsia="Arial" w:hAnsi="Arial"/>
          <w:sz w:val="22"/>
          <w:szCs w:val="22"/>
        </w:rPr>
        <w:t xml:space="preserve">אצווה המקושרת לחריגה קריטית או גבוהה מוסגרת אוטומטית עד להחלטת אבטחת איכות (ראו גם פרק 16).</w:t>
      </w:r>
    </w:p>
    <w:p>
      <w:pPr>
        <w:pStyle w:val="ListParagraph"/>
        <w:numPr>
          <w:ilvl w:val="0"/>
          <w:numId w:val="2"/>
        </w:numPr>
        <w:bidi/>
        <w:spacing w:after="80"/>
        <w:jc w:val="right"/>
      </w:pPr>
      <w:r>
        <w:rPr>
          <w:rFonts w:ascii="Arial" w:cs="Arial" w:eastAsia="Arial" w:hAnsi="Arial"/>
          <w:sz w:val="22"/>
          <w:szCs w:val="22"/>
        </w:rPr>
        <w:t xml:space="preserve">לכל פעולה מתקנת ופעולה מונעת ב-CAPA חייב להיות תפקיד אחראי ותאריך יעד.</w:t>
      </w:r>
    </w:p>
    <w:p>
      <w:pPr>
        <w:pStyle w:val="ListParagraph"/>
        <w:numPr>
          <w:ilvl w:val="0"/>
          <w:numId w:val="2"/>
        </w:numPr>
        <w:bidi/>
        <w:spacing w:after="80"/>
        <w:jc w:val="right"/>
      </w:pPr>
      <w:r>
        <w:rPr>
          <w:rFonts w:ascii="Arial" w:cs="Arial" w:eastAsia="Arial" w:hAnsi="Arial"/>
          <w:sz w:val="22"/>
          <w:szCs w:val="22"/>
        </w:rPr>
        <w:t xml:space="preserve">CAPA אינו נסגר סופית ללא ביצוע אימות יעילות בפועל, במועד שנקבע מראש.</w:t>
      </w:r>
    </w:p>
    <w:p>
      <w:pPr>
        <w:pStyle w:val="ListParagraph"/>
        <w:numPr>
          <w:ilvl w:val="0"/>
          <w:numId w:val="2"/>
        </w:numPr>
        <w:bidi/>
        <w:spacing w:after="80"/>
        <w:jc w:val="right"/>
      </w:pPr>
      <w:r>
        <w:rPr>
          <w:rFonts w:ascii="Arial" w:cs="Arial" w:eastAsia="Arial" w:hAnsi="Arial"/>
          <w:sz w:val="22"/>
          <w:szCs w:val="22"/>
        </w:rPr>
        <w:t xml:space="preserve">אימות יעילות שנכשל פותח אוטומטית סבב CAPA נוסף על אותה חריגה, ואינו נספר כחריגה חדשה נפרדת.</w:t>
      </w:r>
    </w:p>
    <w:p>
      <w:pPr>
        <w:pStyle w:val="ListParagraph"/>
        <w:numPr>
          <w:ilvl w:val="0"/>
          <w:numId w:val="2"/>
        </w:numPr>
        <w:bidi/>
        <w:spacing w:after="80"/>
        <w:jc w:val="right"/>
      </w:pPr>
      <w:r>
        <w:rPr>
          <w:rFonts w:ascii="Arial" w:cs="Arial" w:eastAsia="Arial" w:hAnsi="Arial"/>
          <w:sz w:val="22"/>
          <w:szCs w:val="22"/>
        </w:rPr>
        <w:t xml:space="preserve">כל שינוי סטטוס ב-CAPA (פתיחה, מעבר שלב, סגירה) מתועד ב-Audit Trail עם מבצע ותאריך.</w:t>
      </w:r>
    </w:p>
    <w:p>
      <w:pPr>
        <w:pStyle w:val="Heading2"/>
        <w:bidi/>
        <w:spacing w:after="120" w:before="260"/>
        <w:jc w:val="right"/>
      </w:pPr>
      <w:r>
        <w:rPr>
          <w:rFonts w:ascii="Arial" w:cs="Arial" w:eastAsia="Arial" w:hAnsi="Arial"/>
          <w:b/>
          <w:bCs/>
          <w:color w:val="2E75B6"/>
          <w:sz w:val="25"/>
          <w:szCs w:val="25"/>
        </w:rPr>
        <w:t xml:space="preserve">17.6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לפתוח רשומת חריגה ללא מקור, תיאור ורמת חומרה.</w:t>
      </w:r>
    </w:p>
    <w:p>
      <w:pPr>
        <w:pStyle w:val="ListParagraph"/>
        <w:numPr>
          <w:ilvl w:val="0"/>
          <w:numId w:val="2"/>
        </w:numPr>
        <w:bidi/>
        <w:spacing w:after="80"/>
        <w:jc w:val="right"/>
      </w:pPr>
      <w:r>
        <w:rPr>
          <w:rFonts w:ascii="Arial" w:cs="Arial" w:eastAsia="Arial" w:hAnsi="Arial"/>
          <w:sz w:val="22"/>
          <w:szCs w:val="22"/>
        </w:rPr>
        <w:t xml:space="preserve">לא ניתן לסמן CAPA כ"בביצוע" ללא הגדרת פעולה מתקנת אחת לפחות, עם אחראי ותאריך יעד.</w:t>
      </w:r>
    </w:p>
    <w:p>
      <w:pPr>
        <w:pStyle w:val="ListParagraph"/>
        <w:numPr>
          <w:ilvl w:val="0"/>
          <w:numId w:val="2"/>
        </w:numPr>
        <w:bidi/>
        <w:spacing w:after="80"/>
        <w:jc w:val="right"/>
      </w:pPr>
      <w:r>
        <w:rPr>
          <w:rFonts w:ascii="Arial" w:cs="Arial" w:eastAsia="Arial" w:hAnsi="Arial"/>
          <w:sz w:val="22"/>
          <w:szCs w:val="22"/>
        </w:rPr>
        <w:t xml:space="preserve">לא ניתן לסגור CAPA שסווג כדורש אימות יעילות ללא תיעוד תוצאת האימות בפועל.</w:t>
      </w:r>
    </w:p>
    <w:p>
      <w:pPr>
        <w:pStyle w:val="ListParagraph"/>
        <w:numPr>
          <w:ilvl w:val="0"/>
          <w:numId w:val="2"/>
        </w:numPr>
        <w:bidi/>
        <w:spacing w:after="80"/>
        <w:jc w:val="right"/>
      </w:pPr>
      <w:r>
        <w:rPr>
          <w:rFonts w:ascii="Arial" w:cs="Arial" w:eastAsia="Arial" w:hAnsi="Arial"/>
          <w:sz w:val="22"/>
          <w:szCs w:val="22"/>
        </w:rPr>
        <w:t xml:space="preserve">לא ניתן למחוק רשומת חריגה או CAPA שנפתחו (ניתן לשנות סטטוס בלבד, לשמירת עקיבות מלאה).</w:t>
      </w:r>
    </w:p>
    <w:p>
      <w:pPr>
        <w:pStyle w:val="ListParagraph"/>
        <w:numPr>
          <w:ilvl w:val="0"/>
          <w:numId w:val="2"/>
        </w:numPr>
        <w:bidi/>
        <w:spacing w:after="80"/>
        <w:jc w:val="right"/>
      </w:pPr>
      <w:r>
        <w:rPr>
          <w:rFonts w:ascii="Arial" w:cs="Arial" w:eastAsia="Arial" w:hAnsi="Arial"/>
          <w:sz w:val="22"/>
          <w:szCs w:val="22"/>
        </w:rPr>
        <w:t xml:space="preserve">לא ניתן לשחרר אצווה שהוסגרה עקב חריגה מקושרת ל-CAPA פתוח, ללא אישור מפורש של אבטחת איכות.</w:t>
      </w:r>
    </w:p>
    <w:p>
      <w:pPr>
        <w:pStyle w:val="Heading2"/>
        <w:bidi/>
        <w:spacing w:after="120" w:before="260"/>
        <w:jc w:val="right"/>
      </w:pPr>
      <w:r>
        <w:rPr>
          <w:rFonts w:ascii="Arial" w:cs="Arial" w:eastAsia="Arial" w:hAnsi="Arial"/>
          <w:b/>
          <w:bCs/>
          <w:color w:val="2E75B6"/>
          <w:sz w:val="25"/>
          <w:szCs w:val="25"/>
        </w:rPr>
        <w:t xml:space="preserve">17.7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פתיחת חריגה ידנית על ידי כל משתמש, וכן פתיחה אוטומטית ממודולים אחרים (קבלת סחורה, CCP).</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סיווג חומרת חריגה (נמוכה/בינונית/גבוהה/קריטית) המשפיע על ניתוב ה-Workflow.</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תיעוד ניתוח שורש הבעיה לפי שיטה ניתנת-להגדרה (5-Why, Fishbone, חופשי).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פעולה מתקנת ופעולה מונעת נפרדות בכל CAPA, כל אחת עם אחראי ותאריך יעד עצמאיים.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קביעת מועד אימות יעילות עתידי, ותפיק תזכורת/משימה אוטומטית במועד זה (ראו פרק 3).</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אימות יעילות שסומן כ"לא יעיל" יפתח אוטומטית סבב CAPA נוסף על אותה רשומת חריגה.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לוח מעקב CAPA עם סינון לפי סטטוס, חומרה, אחראי ומקור.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פעולה על רשומת CAPA (פתיחה, שינוי סטטוס, סגירה) תתועד ב-Audit Trail.</w:t>
            </w:r>
          </w:p>
        </w:tc>
      </w:tr>
    </w:tbl>
    <w:p>
      <w:pPr>
        <w:pStyle w:val="Heading2"/>
        <w:bidi/>
        <w:spacing w:after="120" w:before="260"/>
        <w:jc w:val="right"/>
      </w:pPr>
      <w:r>
        <w:rPr>
          <w:rFonts w:ascii="Arial" w:cs="Arial" w:eastAsia="Arial" w:hAnsi="Arial"/>
          <w:b/>
          <w:bCs/>
          <w:color w:val="2E75B6"/>
          <w:sz w:val="25"/>
          <w:szCs w:val="25"/>
        </w:rPr>
        <w:t xml:space="preserve">17.8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כל מעברי הסטטוס, התזכורות וההסלמות של תהליך ה-CAPA.</w:t>
      </w:r>
    </w:p>
    <w:p>
      <w:pPr>
        <w:pStyle w:val="ListParagraph"/>
        <w:numPr>
          <w:ilvl w:val="0"/>
          <w:numId w:val="2"/>
        </w:numPr>
        <w:bidi/>
        <w:spacing w:after="80"/>
        <w:jc w:val="right"/>
      </w:pPr>
      <w:r>
        <w:rPr>
          <w:rFonts w:ascii="Arial" w:cs="Arial" w:eastAsia="Arial" w:hAnsi="Arial"/>
          <w:sz w:val="22"/>
          <w:szCs w:val="22"/>
        </w:rPr>
        <w:t xml:space="preserve">קבלת סחורה (פרק 10) ו-CCP (פרק 16) – מקורות אוטומטיים לפתיחת חריגות.</w:t>
      </w:r>
    </w:p>
    <w:p>
      <w:pPr>
        <w:pStyle w:val="ListParagraph"/>
        <w:numPr>
          <w:ilvl w:val="0"/>
          <w:numId w:val="2"/>
        </w:numPr>
        <w:bidi/>
        <w:spacing w:after="80"/>
        <w:jc w:val="right"/>
      </w:pPr>
      <w:r>
        <w:rPr>
          <w:rFonts w:ascii="Arial" w:cs="Arial" w:eastAsia="Arial" w:hAnsi="Arial"/>
          <w:sz w:val="22"/>
          <w:szCs w:val="22"/>
        </w:rPr>
        <w:t xml:space="preserve">ניהול אצוות ועקיבות (פרקים 10, 13) – חריגות ו-CAPA מוצגים במסך העקיבות של האצווה המקושרת.</w:t>
      </w:r>
    </w:p>
    <w:p>
      <w:pPr>
        <w:pStyle w:val="ListParagraph"/>
        <w:numPr>
          <w:ilvl w:val="0"/>
          <w:numId w:val="2"/>
        </w:numPr>
        <w:bidi/>
        <w:spacing w:after="80"/>
        <w:jc w:val="right"/>
      </w:pPr>
      <w:r>
        <w:rPr>
          <w:rFonts w:ascii="Arial" w:cs="Arial" w:eastAsia="Arial" w:hAnsi="Arial"/>
          <w:sz w:val="22"/>
          <w:szCs w:val="22"/>
        </w:rPr>
        <w:t xml:space="preserve">Priority – מקור פוטנציאלי לחריגות מסוג "תלונת לקוח" (במסגרת אינטגרציית ה-API, ראו פרק 26).</w:t>
      </w:r>
    </w:p>
    <w:p>
      <w:pPr>
        <w:pStyle w:val="ListParagraph"/>
        <w:numPr>
          <w:ilvl w:val="0"/>
          <w:numId w:val="2"/>
        </w:numPr>
        <w:bidi/>
        <w:spacing w:after="80"/>
        <w:jc w:val="right"/>
      </w:pPr>
      <w:r>
        <w:rPr>
          <w:rFonts w:ascii="Arial" w:cs="Arial" w:eastAsia="Arial" w:hAnsi="Arial"/>
          <w:sz w:val="22"/>
          <w:szCs w:val="22"/>
        </w:rPr>
        <w:t xml:space="preserve">Dashboard/KPI (יאופיין בפרק ייעודי) – יציג מדדים כגון מספר CAPA פתוחים, זמן ממוצע לסגירה, ואחוז הצלחת אימות יעילות.</w:t>
      </w:r>
    </w:p>
    <w:p>
      <w:pPr>
        <w:pageBreakBefore/>
      </w:pPr>
    </w:p>
    <w:p>
      <w:pPr>
        <w:pStyle w:val="Heading1"/>
        <w:bidi/>
        <w:spacing w:after="160" w:before="360"/>
        <w:jc w:val="right"/>
      </w:pPr>
      <w:r>
        <w:rPr>
          <w:rFonts w:ascii="Arial" w:cs="Arial" w:eastAsia="Arial" w:hAnsi="Arial"/>
          <w:b/>
          <w:bCs/>
          <w:color w:val="1F4E79"/>
          <w:sz w:val="30"/>
          <w:szCs w:val="30"/>
        </w:rPr>
        <w:t xml:space="preserve">18. ניהול מסמכים ונהלים</w:t>
      </w:r>
    </w:p>
    <w:p>
      <w:pPr>
        <w:pStyle w:val="Heading2"/>
        <w:bidi/>
        <w:spacing w:after="120" w:before="260"/>
        <w:jc w:val="right"/>
      </w:pPr>
      <w:r>
        <w:rPr>
          <w:rFonts w:ascii="Arial" w:cs="Arial" w:eastAsia="Arial" w:hAnsi="Arial"/>
          <w:b/>
          <w:bCs/>
          <w:color w:val="2E75B6"/>
          <w:sz w:val="25"/>
          <w:szCs w:val="25"/>
        </w:rPr>
        <w:t xml:space="preserve">18.1 סקירה עסקית</w:t>
      </w:r>
    </w:p>
    <w:p>
      <w:pPr>
        <w:bidi/>
        <w:spacing w:after="140" w:line="300"/>
        <w:jc w:val="right"/>
      </w:pPr>
      <w:r>
        <w:rPr>
          <w:rFonts w:ascii="Arial" w:cs="Arial" w:eastAsia="Arial" w:hAnsi="Arial"/>
          <w:b w:val="false"/>
          <w:bCs w:val="false"/>
          <w:i w:val="false"/>
          <w:iCs w:val="false"/>
          <w:sz w:val="22"/>
          <w:szCs w:val="22"/>
        </w:rPr>
        <w:t xml:space="preserve">המערכת כוללת מודול גנרי לניהול כל סוגי המסמכים הארגוניים: נהלים (SOP), טפסים, הוראות עבודה, תעודות ספק, תקנים חיצוניים, מסמכי איכות, מסמכי הדרכה, וכן **רישיונות ותקנים רגולטוריים של המפעל עצמו** (רישיון עסק, אישור משרד הבריאות, תו תקן ISO/HACCP וכד') – כל מסמך שהארגון בוחר לנהל במערכת. המודול תומך בניהול גרסאות מלא: כאשר מאושרת גרסה חדשה למסמך, הגרסה הקודמת הופכת אוטומטית ל"לא בתוקף" ואינה ניתנת לשימוש כתיעוד פעיל, אך נשארת נגישה לצפייה היסטורית במסגרת ה-Audit Trail.</w:t>
      </w:r>
    </w:p>
    <w:p>
      <w:pPr>
        <w:bidi/>
        <w:spacing w:after="140" w:line="300"/>
        <w:jc w:val="right"/>
      </w:pPr>
      <w:r>
        <w:rPr>
          <w:rFonts w:ascii="Arial" w:cs="Arial" w:eastAsia="Arial" w:hAnsi="Arial"/>
          <w:b w:val="false"/>
          <w:bCs w:val="false"/>
          <w:i w:val="false"/>
          <w:iCs w:val="false"/>
          <w:sz w:val="22"/>
          <w:szCs w:val="22"/>
        </w:rPr>
        <w:t xml:space="preserve">פרסום נוהל חדש או מעודכן מפעיל אוטומטית דרישת "קראתי והבנתי" לכלל העובדים הרלוונטיים, המקושרת למודול ההדרכות וכשירות העובד (Training &amp; Competency). בנוסף, לכל מסמך מוגדר תאריך סקירה מחדש תקופתי; לקראת מועד הסקירה נפתחת אוטומטית משימת Workflow לאחראי המסמך. עבור רישיונות ותקנים רגולטוריים, תאריך הסקירה מחדש הוא בפועל תאריך פקיעת הרישיון/התקן – כך שהמפעל מקבל התראה מוקדמת לפני שרישיון פג, ולא רק תזכורת "מנהלית".</w:t>
      </w:r>
    </w:p>
    <w:p>
      <w:pPr>
        <w:pStyle w:val="Heading2"/>
        <w:bidi/>
        <w:spacing w:after="120" w:before="260"/>
        <w:jc w:val="right"/>
      </w:pPr>
      <w:r>
        <w:rPr>
          <w:rFonts w:ascii="Arial" w:cs="Arial" w:eastAsia="Arial" w:hAnsi="Arial"/>
          <w:b/>
          <w:bCs/>
          <w:color w:val="2E75B6"/>
          <w:sz w:val="25"/>
          <w:szCs w:val="25"/>
        </w:rPr>
        <w:t xml:space="preserve">18.2 מקרי שימוש (Use Cases)</w:t>
      </w:r>
    </w:p>
    <w:p>
      <w:pPr>
        <w:bidi/>
        <w:spacing w:after="80" w:before="100"/>
        <w:jc w:val="right"/>
      </w:pPr>
      <w:r>
        <w:rPr>
          <w:rFonts w:ascii="Arial" w:cs="Arial" w:eastAsia="Arial" w:hAnsi="Arial"/>
          <w:b/>
          <w:bCs/>
          <w:color w:val="1F4E79"/>
          <w:sz w:val="21"/>
          <w:szCs w:val="21"/>
        </w:rPr>
        <w:t xml:space="preserve">📋 Use Case: פרסום גרסה חדשה למסמך/נוהל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כותב המסמך (כל תפקיד מוסמך) / מנהלת אבטחת איכות / 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טיוטת מסמך חדש או עדכון למסמך קיים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הגשת הטיוטה לבדיקת מנהלת אבטחת איכות; אישור מנהל מערכת; פרסום הגרסה (Workflow, ראו 16.4)</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גרסה חדשה בתוקף; הגרסה הקודמת (אם קיימת) הופכת אוטומטית ל"לא בתוקף"; דרישת "קראתי והבנתי" נפתחת לעובדים הרלוונטיים</w:t>
            </w:r>
          </w:p>
        </w:tc>
      </w:tr>
    </w:tbl>
    <w:p>
      <w:pPr>
        <w:spacing w:after="160"/>
      </w:pPr>
    </w:p>
    <w:p>
      <w:pPr>
        <w:bidi/>
        <w:spacing w:after="80" w:before="100"/>
        <w:jc w:val="right"/>
      </w:pPr>
      <w:r>
        <w:rPr>
          <w:rFonts w:ascii="Arial" w:cs="Arial" w:eastAsia="Arial" w:hAnsi="Arial"/>
          <w:b/>
          <w:bCs/>
          <w:color w:val="1F4E79"/>
          <w:sz w:val="21"/>
          <w:szCs w:val="21"/>
        </w:rPr>
        <w:t xml:space="preserve">📋 Use Case: אישור "קראתי והבנתי" על ידי עובד</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עובד המוגדר כרלוונטי למסמך</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התראת Workflow על מסמך חדש/מעודכן הממתין לאישור קריאה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המסמך, קריאתו, וסימון "קראתי והבנתי"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אישור הקריאה נשמר עם שם העובד ותאריך/שעה, ומעודכן ברשומת הכשירות של העובד</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18.3 ממשק (UI) – אפיון פונקציונלי</w:t>
      </w:r>
    </w:p>
    <w:p>
      <w:pPr>
        <w:pStyle w:val="Heading3"/>
        <w:bidi/>
        <w:spacing w:after="100" w:before="200"/>
        <w:jc w:val="right"/>
      </w:pPr>
      <w:r>
        <w:rPr>
          <w:rFonts w:ascii="Arial" w:cs="Arial" w:eastAsia="Arial" w:hAnsi="Arial"/>
          <w:b/>
          <w:bCs/>
          <w:color w:val="1F4E79"/>
          <w:sz w:val="22"/>
          <w:szCs w:val="22"/>
        </w:rPr>
        <w:t xml:space="preserve">18.3.1 מסך ניהול מסמך (רשימה + היסטוריית גרסאות)</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מסמך וסוג</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נוהל / טופס / הוראת עבודה / תעודת ספק / תקן חיצוני / מסמך איכות / הדרכה / אחר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גרסה נוכחית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עם כל פרסום</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בתוקף / לא בתוקף (היסטורי) / בבדיקה / טיוטה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פרסום ותאריך סקירה מחדש</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בעלים / אחראי מסמך</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או משתמש</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היסטוריית גרסאות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כל הגרסאות הקודמות, נגישות לצפייה בלבד</w:t>
            </w:r>
          </w:p>
        </w:tc>
      </w:tr>
    </w:tbl>
    <w:p>
      <w:pPr>
        <w:pStyle w:val="Heading3"/>
        <w:bidi/>
        <w:spacing w:after="100" w:before="200"/>
        <w:jc w:val="right"/>
      </w:pPr>
      <w:r>
        <w:rPr>
          <w:rFonts w:ascii="Arial" w:cs="Arial" w:eastAsia="Arial" w:hAnsi="Arial"/>
          <w:b/>
          <w:bCs/>
          <w:color w:val="1F4E79"/>
          <w:sz w:val="22"/>
          <w:szCs w:val="22"/>
        </w:rPr>
        <w:t xml:space="preserve">18.3.2 מסך פרסום גרסה חדשה</w:t>
      </w:r>
    </w:p>
    <w:p>
      <w:pPr>
        <w:pStyle w:val="ListParagraph"/>
        <w:numPr>
          <w:ilvl w:val="0"/>
          <w:numId w:val="2"/>
        </w:numPr>
        <w:bidi/>
        <w:spacing w:after="80"/>
        <w:jc w:val="right"/>
      </w:pPr>
      <w:r>
        <w:rPr>
          <w:rFonts w:ascii="Arial" w:cs="Arial" w:eastAsia="Arial" w:hAnsi="Arial"/>
          <w:sz w:val="22"/>
          <w:szCs w:val="22"/>
        </w:rPr>
        <w:t xml:space="preserve">העלאת קובץ/עריכת תוכן המסמך.</w:t>
      </w:r>
    </w:p>
    <w:p>
      <w:pPr>
        <w:pStyle w:val="ListParagraph"/>
        <w:numPr>
          <w:ilvl w:val="0"/>
          <w:numId w:val="2"/>
        </w:numPr>
        <w:bidi/>
        <w:spacing w:after="80"/>
        <w:jc w:val="right"/>
      </w:pPr>
      <w:r>
        <w:rPr>
          <w:rFonts w:ascii="Arial" w:cs="Arial" w:eastAsia="Arial" w:hAnsi="Arial"/>
          <w:sz w:val="22"/>
          <w:szCs w:val="22"/>
        </w:rPr>
        <w:t xml:space="preserve">בחירת רשימת תפקידים/עובדים הנדרשים לאשר "קראתי והבנתי".</w:t>
      </w:r>
    </w:p>
    <w:p>
      <w:pPr>
        <w:pStyle w:val="ListParagraph"/>
        <w:numPr>
          <w:ilvl w:val="0"/>
          <w:numId w:val="2"/>
        </w:numPr>
        <w:bidi/>
        <w:spacing w:after="80"/>
        <w:jc w:val="right"/>
      </w:pPr>
      <w:r>
        <w:rPr>
          <w:rFonts w:ascii="Arial" w:cs="Arial" w:eastAsia="Arial" w:hAnsi="Arial"/>
          <w:sz w:val="22"/>
          <w:szCs w:val="22"/>
        </w:rPr>
        <w:t xml:space="preserve">קביעת תאריך סקירה מחדש הבא.</w:t>
      </w:r>
    </w:p>
    <w:p>
      <w:pPr>
        <w:pStyle w:val="ListParagraph"/>
        <w:numPr>
          <w:ilvl w:val="0"/>
          <w:numId w:val="2"/>
        </w:numPr>
        <w:bidi/>
        <w:spacing w:after="80"/>
        <w:jc w:val="right"/>
      </w:pPr>
      <w:r>
        <w:rPr>
          <w:rFonts w:ascii="Arial" w:cs="Arial" w:eastAsia="Arial" w:hAnsi="Arial"/>
          <w:sz w:val="22"/>
          <w:szCs w:val="22"/>
        </w:rPr>
        <w:t xml:space="preserve">שליחה לאישור מנהלת אבטחת איכות ומנהל מערכת (לפי ה-Workflow המוגדר).</w:t>
      </w:r>
    </w:p>
    <w:p>
      <w:pPr>
        <w:pStyle w:val="Heading3"/>
        <w:bidi/>
        <w:spacing w:after="100" w:before="200"/>
        <w:jc w:val="right"/>
      </w:pPr>
      <w:r>
        <w:rPr>
          <w:rFonts w:ascii="Arial" w:cs="Arial" w:eastAsia="Arial" w:hAnsi="Arial"/>
          <w:b/>
          <w:bCs/>
          <w:color w:val="1F4E79"/>
          <w:sz w:val="22"/>
          <w:szCs w:val="22"/>
        </w:rPr>
        <w:t xml:space="preserve">18.3.3 מסך "קראתי והבנתי" (לעובד)</w:t>
      </w:r>
    </w:p>
    <w:p>
      <w:pPr>
        <w:pStyle w:val="ListParagraph"/>
        <w:numPr>
          <w:ilvl w:val="0"/>
          <w:numId w:val="2"/>
        </w:numPr>
        <w:bidi/>
        <w:spacing w:after="80"/>
        <w:jc w:val="right"/>
      </w:pPr>
      <w:r>
        <w:rPr>
          <w:rFonts w:ascii="Arial" w:cs="Arial" w:eastAsia="Arial" w:hAnsi="Arial"/>
          <w:sz w:val="22"/>
          <w:szCs w:val="22"/>
        </w:rPr>
        <w:t xml:space="preserve">רשימת מסמכים הממתינים לאישור קריאה עבור המשתמש המחובר.</w:t>
      </w:r>
    </w:p>
    <w:p>
      <w:pPr>
        <w:pStyle w:val="ListParagraph"/>
        <w:numPr>
          <w:ilvl w:val="0"/>
          <w:numId w:val="2"/>
        </w:numPr>
        <w:bidi/>
        <w:spacing w:after="80"/>
        <w:jc w:val="right"/>
      </w:pPr>
      <w:r>
        <w:rPr>
          <w:rFonts w:ascii="Arial" w:cs="Arial" w:eastAsia="Arial" w:hAnsi="Arial"/>
          <w:sz w:val="22"/>
          <w:szCs w:val="22"/>
        </w:rPr>
        <w:t xml:space="preserve">צפייה במסמך וכפתור "קראתי והבנתי" בתחתית המסך.</w:t>
      </w:r>
    </w:p>
    <w:p>
      <w:pPr>
        <w:pStyle w:val="ListParagraph"/>
        <w:numPr>
          <w:ilvl w:val="0"/>
          <w:numId w:val="2"/>
        </w:numPr>
        <w:bidi/>
        <w:spacing w:after="80"/>
        <w:jc w:val="right"/>
      </w:pPr>
      <w:r>
        <w:rPr>
          <w:rFonts w:ascii="Arial" w:cs="Arial" w:eastAsia="Arial" w:hAnsi="Arial"/>
          <w:sz w:val="22"/>
          <w:szCs w:val="22"/>
        </w:rPr>
        <w:t xml:space="preserve">היסטוריית אישורי קריאה קודמים של אותו עובד.</w:t>
      </w:r>
    </w:p>
    <w:p>
      <w:pPr>
        <w:pStyle w:val="Heading2"/>
        <w:bidi/>
        <w:spacing w:after="120" w:before="260"/>
        <w:jc w:val="right"/>
      </w:pPr>
      <w:r>
        <w:rPr>
          <w:rFonts w:ascii="Arial" w:cs="Arial" w:eastAsia="Arial" w:hAnsi="Arial"/>
          <w:b/>
          <w:bCs/>
          <w:color w:val="2E75B6"/>
          <w:sz w:val="25"/>
          <w:szCs w:val="25"/>
        </w:rPr>
        <w:t xml:space="preserve">18.4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אישור ופרסום מסמך/נוהל</w:t>
      </w:r>
    </w:p>
    <w:p>
      <w:pPr>
        <w:shd w:fill="F5F8FC" w:val="clear"/>
        <w:bidi/>
        <w:spacing w:after="40"/>
        <w:ind w:right="200"/>
        <w:jc w:val="right"/>
      </w:pPr>
      <w:r>
        <w:rPr>
          <w:rFonts w:ascii="Arial" w:cs="Arial" w:eastAsia="Arial" w:hAnsi="Arial"/>
          <w:sz w:val="20"/>
          <w:szCs w:val="20"/>
        </w:rPr>
        <w:t xml:space="preserve">1. כותב המסמך מגיש טיוטה חדשה/מעודכנת לבדיקת מנהלת אבטחת איכות.</w:t>
      </w:r>
    </w:p>
    <w:p>
      <w:pPr>
        <w:shd w:fill="F5F8FC" w:val="clear"/>
        <w:bidi/>
        <w:spacing w:after="40"/>
        <w:ind w:right="200"/>
        <w:jc w:val="right"/>
      </w:pPr>
      <w:r>
        <w:rPr>
          <w:rFonts w:ascii="Arial" w:cs="Arial" w:eastAsia="Arial" w:hAnsi="Arial"/>
          <w:sz w:val="20"/>
          <w:szCs w:val="20"/>
        </w:rPr>
        <w:t xml:space="preserve">2. מנהלת אבטחת איכות בודקת ומאשרת או מחזירה עם הערות לתיקון.</w:t>
      </w:r>
    </w:p>
    <w:p>
      <w:pPr>
        <w:shd w:fill="F5F8FC" w:val="clear"/>
        <w:bidi/>
        <w:spacing w:after="40"/>
        <w:ind w:right="200"/>
        <w:jc w:val="right"/>
      </w:pPr>
      <w:r>
        <w:rPr>
          <w:rFonts w:ascii="Arial" w:cs="Arial" w:eastAsia="Arial" w:hAnsi="Arial"/>
          <w:sz w:val="20"/>
          <w:szCs w:val="20"/>
        </w:rPr>
        <w:t xml:space="preserve">3. לאחר אישור מנהלת אבטחת איכות, המסמך מועבר לאישור מנהל מערכת.</w:t>
      </w:r>
    </w:p>
    <w:p>
      <w:pPr>
        <w:shd w:fill="F5F8FC" w:val="clear"/>
        <w:bidi/>
        <w:spacing w:after="40"/>
        <w:ind w:right="200"/>
        <w:jc w:val="right"/>
      </w:pPr>
      <w:r>
        <w:rPr>
          <w:rFonts w:ascii="Arial" w:cs="Arial" w:eastAsia="Arial" w:hAnsi="Arial"/>
          <w:sz w:val="20"/>
          <w:szCs w:val="20"/>
        </w:rPr>
        <w:t xml:space="preserve">4. עם אישור מנהל המערכת, הגרסה מתפרסמת: הגרסה הקודמת הופכת אוטומטית ל"לא בתוקף", ונפתחת דרישת "קראתי והבנתי" לעובדים הרלוונטיים, עם מעקב Workflow עד להשלמה.</w:t>
      </w:r>
    </w:p>
    <w:p>
      <w:pPr>
        <w:spacing w:after="160" w:before="160"/>
        <w:jc w:val="center"/>
      </w:pPr>
      <w:r>
        <w:drawing>
          <wp:inline distT="0" distB="0" distL="0" distR="0">
            <wp:extent cx="4381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561975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18.5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מסמך פעיל יכולה להיות גרסה "בתוקף" אחת בלבד באותה עת.</w:t>
      </w:r>
    </w:p>
    <w:p>
      <w:pPr>
        <w:pStyle w:val="ListParagraph"/>
        <w:numPr>
          <w:ilvl w:val="0"/>
          <w:numId w:val="2"/>
        </w:numPr>
        <w:bidi/>
        <w:spacing w:after="80"/>
        <w:jc w:val="right"/>
      </w:pPr>
      <w:r>
        <w:rPr>
          <w:rFonts w:ascii="Arial" w:cs="Arial" w:eastAsia="Arial" w:hAnsi="Arial"/>
          <w:sz w:val="22"/>
          <w:szCs w:val="22"/>
        </w:rPr>
        <w:t xml:space="preserve">אישור גרסה חדשה הופך אוטומטית את הגרסה הקודמת ל"לא בתוקף", ללא צורך בפעולה ידנית נפרדת.</w:t>
      </w:r>
    </w:p>
    <w:p>
      <w:pPr>
        <w:pStyle w:val="ListParagraph"/>
        <w:numPr>
          <w:ilvl w:val="0"/>
          <w:numId w:val="2"/>
        </w:numPr>
        <w:bidi/>
        <w:spacing w:after="80"/>
        <w:jc w:val="right"/>
      </w:pPr>
      <w:r>
        <w:rPr>
          <w:rFonts w:ascii="Arial" w:cs="Arial" w:eastAsia="Arial" w:hAnsi="Arial"/>
          <w:sz w:val="22"/>
          <w:szCs w:val="22"/>
        </w:rPr>
        <w:t xml:space="preserve">פרסום נוהל חדש/מעודכן מפעיל אוטומטית דרישת "קראתי והבנתי" לכלל התפקידים/העובדים שהוגדרו כרלוונטיים.</w:t>
      </w:r>
    </w:p>
    <w:p>
      <w:pPr>
        <w:pStyle w:val="ListParagraph"/>
        <w:numPr>
          <w:ilvl w:val="0"/>
          <w:numId w:val="2"/>
        </w:numPr>
        <w:bidi/>
        <w:spacing w:after="80"/>
        <w:jc w:val="right"/>
      </w:pPr>
      <w:r>
        <w:rPr>
          <w:rFonts w:ascii="Arial" w:cs="Arial" w:eastAsia="Arial" w:hAnsi="Arial"/>
          <w:sz w:val="22"/>
          <w:szCs w:val="22"/>
        </w:rPr>
        <w:t xml:space="preserve">לכל מסמך מוגדר תאריך סקירה מחדש; לקראת המועד נפתחת אוטומטית משימת Workflow לאחראי המסמך (ראו פרק 3).</w:t>
      </w:r>
    </w:p>
    <w:p>
      <w:pPr>
        <w:pStyle w:val="ListParagraph"/>
        <w:numPr>
          <w:ilvl w:val="0"/>
          <w:numId w:val="2"/>
        </w:numPr>
        <w:bidi/>
        <w:spacing w:after="80"/>
        <w:jc w:val="right"/>
      </w:pPr>
      <w:r>
        <w:rPr>
          <w:rFonts w:ascii="Arial" w:cs="Arial" w:eastAsia="Arial" w:hAnsi="Arial"/>
          <w:sz w:val="22"/>
          <w:szCs w:val="22"/>
        </w:rPr>
        <w:t xml:space="preserve">אישור "קראתי והבנתי" מתועד ברמת עובד בודד, ומעודכן ברשומת הכשירות (Competency) שלו.</w:t>
      </w:r>
    </w:p>
    <w:p>
      <w:pPr>
        <w:pStyle w:val="ListParagraph"/>
        <w:numPr>
          <w:ilvl w:val="0"/>
          <w:numId w:val="2"/>
        </w:numPr>
        <w:bidi/>
        <w:spacing w:after="80"/>
        <w:jc w:val="right"/>
      </w:pPr>
      <w:r>
        <w:rPr>
          <w:rFonts w:ascii="Arial" w:cs="Arial" w:eastAsia="Arial" w:hAnsi="Arial"/>
          <w:sz w:val="22"/>
          <w:szCs w:val="22"/>
        </w:rPr>
        <w:t xml:space="preserve">עבור רישיון/תקן רגולטורי, תאריך הסקירה מחדש הוא תאריך פקיעת הרישיון בפועל; ההתראה נשלחת למנהל מערכת בנוסף לאחראי המסמך.</w:t>
      </w:r>
    </w:p>
    <w:p>
      <w:pPr>
        <w:pStyle w:val="Heading2"/>
        <w:bidi/>
        <w:spacing w:after="120" w:before="260"/>
        <w:jc w:val="right"/>
      </w:pPr>
      <w:r>
        <w:rPr>
          <w:rFonts w:ascii="Arial" w:cs="Arial" w:eastAsia="Arial" w:hAnsi="Arial"/>
          <w:b/>
          <w:bCs/>
          <w:color w:val="2E75B6"/>
          <w:sz w:val="25"/>
          <w:szCs w:val="25"/>
        </w:rPr>
        <w:t xml:space="preserve">18.6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לפרסם גרסה חדשה למסמך ללא אישור מנהלת אבטחת איכות ומנהל מערכת, לפי ה-Workflow שהוגדר.</w:t>
      </w:r>
    </w:p>
    <w:p>
      <w:pPr>
        <w:pStyle w:val="ListParagraph"/>
        <w:numPr>
          <w:ilvl w:val="0"/>
          <w:numId w:val="2"/>
        </w:numPr>
        <w:bidi/>
        <w:spacing w:after="80"/>
        <w:jc w:val="right"/>
      </w:pPr>
      <w:r>
        <w:rPr>
          <w:rFonts w:ascii="Arial" w:cs="Arial" w:eastAsia="Arial" w:hAnsi="Arial"/>
          <w:sz w:val="22"/>
          <w:szCs w:val="22"/>
        </w:rPr>
        <w:t xml:space="preserve">לא ניתן לערוך גרסה שכבר פורסמה ואושרה (ניתן רק ליצור גרסה חדשה).</w:t>
      </w:r>
    </w:p>
    <w:p>
      <w:pPr>
        <w:pStyle w:val="ListParagraph"/>
        <w:numPr>
          <w:ilvl w:val="0"/>
          <w:numId w:val="2"/>
        </w:numPr>
        <w:bidi/>
        <w:spacing w:after="80"/>
        <w:jc w:val="right"/>
      </w:pPr>
      <w:r>
        <w:rPr>
          <w:rFonts w:ascii="Arial" w:cs="Arial" w:eastAsia="Arial" w:hAnsi="Arial"/>
          <w:sz w:val="22"/>
          <w:szCs w:val="22"/>
        </w:rPr>
        <w:t xml:space="preserve">לא ניתן להשתמש (להציג כתיעוד פעיל) בגרסה שסומנה "לא בתוקף".</w:t>
      </w:r>
    </w:p>
    <w:p>
      <w:pPr>
        <w:pStyle w:val="ListParagraph"/>
        <w:numPr>
          <w:ilvl w:val="0"/>
          <w:numId w:val="2"/>
        </w:numPr>
        <w:bidi/>
        <w:spacing w:after="80"/>
        <w:jc w:val="right"/>
      </w:pPr>
      <w:r>
        <w:rPr>
          <w:rFonts w:ascii="Arial" w:cs="Arial" w:eastAsia="Arial" w:hAnsi="Arial"/>
          <w:sz w:val="22"/>
          <w:szCs w:val="22"/>
        </w:rPr>
        <w:t xml:space="preserve">לא ניתן לפרסם מסמך ללא הגדרת תאריך סקירה מחדש.</w:t>
      </w:r>
    </w:p>
    <w:p>
      <w:pPr>
        <w:pStyle w:val="ListParagraph"/>
        <w:numPr>
          <w:ilvl w:val="0"/>
          <w:numId w:val="2"/>
        </w:numPr>
        <w:bidi/>
        <w:spacing w:after="80"/>
        <w:jc w:val="right"/>
      </w:pPr>
      <w:r>
        <w:rPr>
          <w:rFonts w:ascii="Arial" w:cs="Arial" w:eastAsia="Arial" w:hAnsi="Arial"/>
          <w:sz w:val="22"/>
          <w:szCs w:val="22"/>
        </w:rPr>
        <w:t xml:space="preserve">לא ניתן למחוק גרסת מסמך שפורסמה אי-פעם (רק להעביר סטטוס), לשמירת עקיבות היסטורית מלאה.</w:t>
      </w:r>
    </w:p>
    <w:p>
      <w:pPr>
        <w:pStyle w:val="Heading2"/>
        <w:bidi/>
        <w:spacing w:after="120" w:before="260"/>
        <w:jc w:val="right"/>
      </w:pPr>
      <w:r>
        <w:rPr>
          <w:rFonts w:ascii="Arial" w:cs="Arial" w:eastAsia="Arial" w:hAnsi="Arial"/>
          <w:b/>
          <w:bCs/>
          <w:color w:val="2E75B6"/>
          <w:sz w:val="25"/>
          <w:szCs w:val="25"/>
        </w:rPr>
        <w:t xml:space="preserve">18.7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ניהול כל סוגי המסמכים הארגוניים (נהלים, טפסים, הוראות עבודה, תעודות, תקנים, מסמכי איכות והדרכה) במודול אחד גנרי.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גרסאות מסמך אוטומטית; אישור גרסה חדשה יהפוך את הקודמת ל"לא בתוקף" באופן אוטומטי.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גרסאות "לא בתוקף" יישארו נגישות לצפייה היסטורית בלבד, במסגרת ה-Audit Trail.</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פרסום גרסה חדשה יפעיל אוטומטית דרישת "קראתי והבנתי" לתפקידים/עובדים שהוגדרו כרלוונטיים.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תתעד לכל אישור "קראתי והבנתי" את זהות העובד ותאריך/שעת האישור, ותעדכן את רשומת הכשירות שלו.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מסמך יוגדר תאריך סקירה מחדש; המערכת תפתח אוטומטית משימת Workflow לאחראי המסמך לקראת המועד.</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סימון מסמך כ"רישיון/תקן רגולטורי", עם תאריך פקיעה והתראה מוקדמת למנהל מערכת ולאחראי המסמך.</w:t>
            </w:r>
          </w:p>
        </w:tc>
      </w:tr>
    </w:tbl>
    <w:p>
      <w:pPr>
        <w:pStyle w:val="Heading2"/>
        <w:bidi/>
        <w:spacing w:after="120" w:before="260"/>
        <w:jc w:val="right"/>
      </w:pPr>
      <w:r>
        <w:rPr>
          <w:rFonts w:ascii="Arial" w:cs="Arial" w:eastAsia="Arial" w:hAnsi="Arial"/>
          <w:b/>
          <w:bCs/>
          <w:color w:val="2E75B6"/>
          <w:sz w:val="25"/>
          <w:szCs w:val="25"/>
        </w:rPr>
        <w:t xml:space="preserve">18.8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תהליכי האישור, ההפצה, התזכורות וההסלמות.</w:t>
      </w:r>
    </w:p>
    <w:p>
      <w:pPr>
        <w:pStyle w:val="ListParagraph"/>
        <w:numPr>
          <w:ilvl w:val="0"/>
          <w:numId w:val="2"/>
        </w:numPr>
        <w:bidi/>
        <w:spacing w:after="80"/>
        <w:jc w:val="right"/>
      </w:pPr>
      <w:r>
        <w:rPr>
          <w:rFonts w:ascii="Arial" w:cs="Arial" w:eastAsia="Arial" w:hAnsi="Arial"/>
          <w:sz w:val="22"/>
          <w:szCs w:val="22"/>
        </w:rPr>
        <w:t xml:space="preserve">מודול הדרכות וכשירות עובד (Training &amp; Competency, פרק 20) – אישורי "קראתי והבנתי" מתעדכנים ברשומת הכשירות של העובד.</w:t>
      </w:r>
    </w:p>
    <w:p>
      <w:pPr>
        <w:pStyle w:val="ListParagraph"/>
        <w:numPr>
          <w:ilvl w:val="0"/>
          <w:numId w:val="2"/>
        </w:numPr>
        <w:bidi/>
        <w:spacing w:after="80"/>
        <w:jc w:val="right"/>
      </w:pPr>
      <w:r>
        <w:rPr>
          <w:rFonts w:ascii="Arial" w:cs="Arial" w:eastAsia="Arial" w:hAnsi="Arial"/>
          <w:sz w:val="22"/>
          <w:szCs w:val="22"/>
        </w:rPr>
        <w:t xml:space="preserve">Audit Trail (יאופיין בפרק ייעודי) – כל פעולה על מסמך (יצירה, אישור, פרסום, סקירה) מתועדת.</w:t>
      </w:r>
    </w:p>
    <w:p>
      <w:pPr>
        <w:pStyle w:val="ListParagraph"/>
        <w:numPr>
          <w:ilvl w:val="0"/>
          <w:numId w:val="2"/>
        </w:numPr>
        <w:bidi/>
        <w:spacing w:after="80"/>
        <w:jc w:val="right"/>
      </w:pPr>
      <w:r>
        <w:rPr>
          <w:rFonts w:ascii="Arial" w:cs="Arial" w:eastAsia="Arial" w:hAnsi="Arial"/>
          <w:sz w:val="22"/>
          <w:szCs w:val="22"/>
        </w:rPr>
        <w:t xml:space="preserve">ניהול איכות (CAPA, פרק 17) – מסמכים ונהלים עשויים להיות תוצר של פעולה מתקנת/מונעת.</w:t>
      </w:r>
    </w:p>
    <w:p>
      <w:pPr>
        <w:pageBreakBefore/>
      </w:pPr>
    </w:p>
    <w:p>
      <w:pPr>
        <w:pStyle w:val="Heading1"/>
        <w:bidi/>
        <w:spacing w:after="160" w:before="360"/>
        <w:jc w:val="right"/>
      </w:pPr>
      <w:r>
        <w:rPr>
          <w:rFonts w:ascii="Arial" w:cs="Arial" w:eastAsia="Arial" w:hAnsi="Arial"/>
          <w:b/>
          <w:bCs/>
          <w:color w:val="1F4E79"/>
          <w:sz w:val="30"/>
          <w:szCs w:val="30"/>
        </w:rPr>
        <w:t xml:space="preserve">19. תחזוקה וכיולים</w:t>
      </w:r>
    </w:p>
    <w:p>
      <w:pPr>
        <w:pStyle w:val="Heading2"/>
        <w:bidi/>
        <w:spacing w:after="120" w:before="260"/>
        <w:jc w:val="right"/>
      </w:pPr>
      <w:r>
        <w:rPr>
          <w:rFonts w:ascii="Arial" w:cs="Arial" w:eastAsia="Arial" w:hAnsi="Arial"/>
          <w:b/>
          <w:bCs/>
          <w:color w:val="2E75B6"/>
          <w:sz w:val="25"/>
          <w:szCs w:val="25"/>
        </w:rPr>
        <w:t xml:space="preserve">19.1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את כלל נכסי הציוד במפעל (Assets) – ציוד ייצור וציוד מדידה – כולל תחזוקה מונעת (Preventive Maintenance) מתוזמנת, טיפול בתקלות (תחזוקת שבר), וכיולים תקופתיים לציוד מדידה. ציוד מדידה המשמש למדידת CCP (פרק 16) מסומן כ"ציוד קריטי", ואי-עמידה בכיול שלו עלולה להשפיע ישירות על תוקף מדידות האיכות ולחייב הסגר תהליכים תלויים.</w:t>
      </w:r>
    </w:p>
    <w:p>
      <w:pPr>
        <w:bidi/>
        <w:spacing w:after="140" w:line="300"/>
        <w:jc w:val="right"/>
      </w:pPr>
      <w:r>
        <w:rPr>
          <w:rFonts w:ascii="Arial" w:cs="Arial" w:eastAsia="Arial" w:hAnsi="Arial"/>
          <w:b w:val="false"/>
          <w:bCs w:val="false"/>
          <w:i w:val="false"/>
          <w:iCs w:val="false"/>
          <w:sz w:val="22"/>
          <w:szCs w:val="22"/>
        </w:rPr>
        <w:t xml:space="preserve">החלטה עסקית: אין במערכת תפקיד או מחלקת "תחזוקה" מרכזיים. כל ציוד משויך למחלקה המשתמשת בו (למשל מיקסר במטבח חם משויך למחלקת "מטבח חם"), וכל מחלקה אחראית על תחזוקת הציוד שלה. קריאות שירות מנותבות אוטומטית למחלקה האחראית על הציוד המדווח, לא לצוות תחזוקה מרכזי — עקבי עם עקרון "מנהל התחום הרלוונטי מאשר/מטפל" (פרק 3.3).</w:t>
      </w:r>
    </w:p>
    <w:p>
      <w:pPr>
        <w:bidi/>
        <w:spacing w:after="140" w:line="300"/>
        <w:jc w:val="right"/>
      </w:pPr>
      <w:r>
        <w:rPr>
          <w:rFonts w:ascii="Arial" w:cs="Arial" w:eastAsia="Arial" w:hAnsi="Arial"/>
          <w:b w:val="false"/>
          <w:bCs w:val="false"/>
          <w:i w:val="false"/>
          <w:iCs w:val="false"/>
          <w:sz w:val="22"/>
          <w:szCs w:val="22"/>
        </w:rPr>
        <w:t xml:space="preserve">כל פעילות תחזוקה או כיול מתועדת במערכת, כולל תוצאה, תעודה (אם רלוונטי), ותאריך הפעילות הבאה המחושב אוטומטית.</w:t>
      </w:r>
    </w:p>
    <w:p>
      <w:pPr>
        <w:pStyle w:val="Heading2"/>
        <w:bidi/>
        <w:spacing w:after="120" w:before="260"/>
        <w:jc w:val="right"/>
      </w:pPr>
      <w:r>
        <w:rPr>
          <w:rFonts w:ascii="Arial" w:cs="Arial" w:eastAsia="Arial" w:hAnsi="Arial"/>
          <w:b/>
          <w:bCs/>
          <w:color w:val="2E75B6"/>
          <w:sz w:val="25"/>
          <w:szCs w:val="25"/>
        </w:rPr>
        <w:t xml:space="preserve">19.2 מקרי שימוש (Use Cases)</w:t>
      </w:r>
    </w:p>
    <w:p>
      <w:pPr>
        <w:bidi/>
        <w:spacing w:after="80" w:before="100"/>
        <w:jc w:val="right"/>
      </w:pPr>
      <w:r>
        <w:rPr>
          <w:rFonts w:ascii="Arial" w:cs="Arial" w:eastAsia="Arial" w:hAnsi="Arial"/>
          <w:b/>
          <w:bCs/>
          <w:color w:val="1F4E79"/>
          <w:sz w:val="21"/>
          <w:szCs w:val="21"/>
        </w:rPr>
        <w:t xml:space="preserve">📋 Use Case: דיווח תקלה וטיפול בתחזוקת שבר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עובד (מדווח) / מנהל המחלקה האחראית על הציוד (מטפל)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 תיאור התקלה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קריאת שירות; ניתוב אוטומטי למחלקה האחראית על הציוד (לפי שיוך הציוד, ראו 19.3.1); ביצוע הטיפול; תיעוד סגירה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קריאת שירות סגורה והציוד חוזר לפעילות; אם הציוד קריטי ל-CCP – תהליכים תלויים מוסגרים עד לאישור תקינות מחדש</w:t>
            </w:r>
          </w:p>
        </w:tc>
      </w:tr>
    </w:tbl>
    <w:p>
      <w:pPr>
        <w:spacing w:after="160"/>
      </w:pPr>
    </w:p>
    <w:p>
      <w:pPr>
        <w:bidi/>
        <w:spacing w:after="80" w:before="100"/>
        <w:jc w:val="right"/>
      </w:pPr>
      <w:r>
        <w:rPr>
          <w:rFonts w:ascii="Arial" w:cs="Arial" w:eastAsia="Arial" w:hAnsi="Arial"/>
          <w:b/>
          <w:bCs/>
          <w:color w:val="1F4E79"/>
          <w:sz w:val="21"/>
          <w:szCs w:val="21"/>
        </w:rPr>
        <w:t xml:space="preserve">📋 Use Case: כיול תקופתי לציוד מדידה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המחלקה האחראית על הציוד / גורם כיול מוסמך (פנימי או חיצוני)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תזכורת אוטומטית לפי מועד הכיול שהוגדר לציוד</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ביצוע הכיול בפועל; תיעוד תוצאה ותעודת כיול; עדכון מועד הכיול הבא</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מכויל ובתוקף; אם הכיול נכשל – הציוד מושבת ואינו זמין לשימוש עד לתיקון/החלפה ובדיקה חוזרת תקינה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19.3 ממשק (UI) – אפיון פונקציונלי</w:t>
      </w:r>
    </w:p>
    <w:p>
      <w:pPr>
        <w:pStyle w:val="Heading3"/>
        <w:bidi/>
        <w:spacing w:after="100" w:before="200"/>
        <w:jc w:val="right"/>
      </w:pPr>
      <w:r>
        <w:rPr>
          <w:rFonts w:ascii="Arial" w:cs="Arial" w:eastAsia="Arial" w:hAnsi="Arial"/>
          <w:b/>
          <w:bCs/>
          <w:color w:val="1F4E79"/>
          <w:sz w:val="22"/>
          <w:szCs w:val="22"/>
        </w:rPr>
        <w:t xml:space="preserve">19.3.1 מסך רישום ציוד (Asset)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ציוד וסוג</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ייצור / ציוד מדידה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מחלקה אחראית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מרשימת 11 המחלקות (פרק 25.1) — קובעת ניתוב קריאות שירות אוטומטי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 למיקום אחסון/קו ייצור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קריטי ל-CCP</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 לא – אם כן, מקושר לרשומת CCP הרלוונטית (פרק 16)</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תחזוקה מונעת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לוח זמנים ניתן להגדרה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כיול</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לציוד מדידה בלבד</w:t>
            </w:r>
          </w:p>
        </w:tc>
      </w:tr>
    </w:tbl>
    <w:p>
      <w:pPr>
        <w:pStyle w:val="Heading3"/>
        <w:bidi/>
        <w:spacing w:after="100" w:before="200"/>
        <w:jc w:val="right"/>
      </w:pPr>
      <w:r>
        <w:rPr>
          <w:rFonts w:ascii="Arial" w:cs="Arial" w:eastAsia="Arial" w:hAnsi="Arial"/>
          <w:b/>
          <w:bCs/>
          <w:color w:val="1F4E79"/>
          <w:sz w:val="22"/>
          <w:szCs w:val="22"/>
        </w:rPr>
        <w:t xml:space="preserve">19.3.2 מסך קריאת שירות / תקלה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מרשימת הנכסים</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התקלה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דחיפות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נמוכה / בינונית / גבוהה / דחופה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מחלקה מטפלת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נגזרת אוטומטית מהמחלקה האחראית על הציוד שנבחר (19.3.1), לקריאה בלבד</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הטיפול וסטטוס</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פתוחה / בטיפול / סגורה</w:t>
            </w:r>
          </w:p>
        </w:tc>
      </w:tr>
    </w:tbl>
    <w:p>
      <w:pPr>
        <w:pStyle w:val="Heading3"/>
        <w:bidi/>
        <w:spacing w:after="100" w:before="200"/>
        <w:jc w:val="right"/>
      </w:pPr>
      <w:r>
        <w:rPr>
          <w:rFonts w:ascii="Arial" w:cs="Arial" w:eastAsia="Arial" w:hAnsi="Arial"/>
          <w:b/>
          <w:bCs/>
          <w:color w:val="1F4E79"/>
          <w:sz w:val="22"/>
          <w:szCs w:val="22"/>
        </w:rPr>
        <w:t xml:space="preserve">19.3.3 מסך כיול</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ביצוע וגורם מבצע</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עבר / נכשל</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תעודת כיול</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צירוף קובץ/סריקה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מועד כיול הבא</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מתאריך הביצוע + תדירות שהוגדרה</w:t>
            </w:r>
          </w:p>
        </w:tc>
      </w:tr>
    </w:tbl>
    <w:p>
      <w:pPr>
        <w:pStyle w:val="Heading2"/>
        <w:bidi/>
        <w:spacing w:after="120" w:before="260"/>
        <w:jc w:val="right"/>
      </w:pPr>
      <w:r>
        <w:rPr>
          <w:rFonts w:ascii="Arial" w:cs="Arial" w:eastAsia="Arial" w:hAnsi="Arial"/>
          <w:b/>
          <w:bCs/>
          <w:color w:val="2E75B6"/>
          <w:sz w:val="25"/>
          <w:szCs w:val="25"/>
        </w:rPr>
        <w:t xml:space="preserve">19.4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תחזוקה מונעת וכיול ציוד</w:t>
      </w:r>
    </w:p>
    <w:p>
      <w:pPr>
        <w:shd w:fill="F5F8FC" w:val="clear"/>
        <w:bidi/>
        <w:spacing w:after="40"/>
        <w:ind w:right="200"/>
        <w:jc w:val="right"/>
      </w:pPr>
      <w:r>
        <w:rPr>
          <w:rFonts w:ascii="Arial" w:cs="Arial" w:eastAsia="Arial" w:hAnsi="Arial"/>
          <w:sz w:val="20"/>
          <w:szCs w:val="20"/>
        </w:rPr>
        <w:t xml:space="preserve">1. בהגיע מועד תחזוקה מונעת/כיול, נפתחת אוטומטית תזכורת למחלקה האחראית על הציוד (לפי שיוך הציוד, לא לתפקיד מרכזי).</w:t>
      </w:r>
    </w:p>
    <w:p>
      <w:pPr>
        <w:shd w:fill="F5F8FC" w:val="clear"/>
        <w:bidi/>
        <w:spacing w:after="40"/>
        <w:ind w:right="200"/>
        <w:jc w:val="right"/>
      </w:pPr>
      <w:r>
        <w:rPr>
          <w:rFonts w:ascii="Arial" w:cs="Arial" w:eastAsia="Arial" w:hAnsi="Arial"/>
          <w:sz w:val="20"/>
          <w:szCs w:val="20"/>
        </w:rPr>
        <w:t xml:space="preserve">2. מתבצעת הפעילות בפועל; אם התוצאה תקינה – מועד הפעילות הבאה מתעדכן אוטומטית והציוד ממשיך לפעול.</w:t>
      </w:r>
    </w:p>
    <w:p>
      <w:pPr>
        <w:shd w:fill="F5F8FC" w:val="clear"/>
        <w:bidi/>
        <w:spacing w:after="40"/>
        <w:ind w:right="200"/>
        <w:jc w:val="right"/>
      </w:pPr>
      <w:r>
        <w:rPr>
          <w:rFonts w:ascii="Arial" w:cs="Arial" w:eastAsia="Arial" w:hAnsi="Arial"/>
          <w:sz w:val="20"/>
          <w:szCs w:val="20"/>
        </w:rPr>
        <w:t xml:space="preserve">3. אם התוצאה אינה תקינה – הציוד מושבת, נפתחת קריאת שירות המנותבת לאותה מחלקה, ואם הציוד קריטי ל-CCP – התהליכים התלויים בו מוסגרים.</w:t>
      </w:r>
    </w:p>
    <w:p>
      <w:pPr>
        <w:shd w:fill="F5F8FC" w:val="clear"/>
        <w:bidi/>
        <w:spacing w:after="40"/>
        <w:ind w:right="200"/>
        <w:jc w:val="right"/>
      </w:pPr>
      <w:r>
        <w:rPr>
          <w:rFonts w:ascii="Arial" w:cs="Arial" w:eastAsia="Arial" w:hAnsi="Arial"/>
          <w:sz w:val="20"/>
          <w:szCs w:val="20"/>
        </w:rPr>
        <w:t xml:space="preserve">4. לאחר תיקון/החלפה ובדיקה חוזרת תקינה – הציוד חוזר לפעילות; אם לא ניתן לתקן – הציוד מוחלף ומושבת לצמיתות בתיעוד המערכת.</w:t>
      </w:r>
    </w:p>
    <w:p>
      <w:pPr>
        <w:spacing w:after="160" w:before="160"/>
        <w:jc w:val="center"/>
      </w:pPr>
      <w:r>
        <w:drawing>
          <wp:inline distT="0" distB="0" distL="0" distR="0">
            <wp:extent cx="4381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2292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19.5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ציוד מוגדרת מחלקה אחראית יחידה (מתוך 11 המחלקות); אין תפקיד או מחלקת "תחזוקה" מרכזיים במערכת.</w:t>
      </w:r>
    </w:p>
    <w:p>
      <w:pPr>
        <w:pStyle w:val="ListParagraph"/>
        <w:numPr>
          <w:ilvl w:val="0"/>
          <w:numId w:val="2"/>
        </w:numPr>
        <w:bidi/>
        <w:spacing w:after="80"/>
        <w:jc w:val="right"/>
      </w:pPr>
      <w:r>
        <w:rPr>
          <w:rFonts w:ascii="Arial" w:cs="Arial" w:eastAsia="Arial" w:hAnsi="Arial"/>
          <w:sz w:val="22"/>
          <w:szCs w:val="22"/>
        </w:rPr>
        <w:t xml:space="preserve">קריאת שירות מנותבת אוטומטית למחלקה האחראית על הציוד המדווח, לא לצוות מרכזי.</w:t>
      </w:r>
    </w:p>
    <w:p>
      <w:pPr>
        <w:pStyle w:val="ListParagraph"/>
        <w:numPr>
          <w:ilvl w:val="0"/>
          <w:numId w:val="2"/>
        </w:numPr>
        <w:bidi/>
        <w:spacing w:after="80"/>
        <w:jc w:val="right"/>
      </w:pPr>
      <w:r>
        <w:rPr>
          <w:rFonts w:ascii="Arial" w:cs="Arial" w:eastAsia="Arial" w:hAnsi="Arial"/>
          <w:sz w:val="22"/>
          <w:szCs w:val="22"/>
        </w:rPr>
        <w:t xml:space="preserve">לכל ציוד מדידה המקושר ל-CCP מוגדרת תדירות כיול, והמערכת עוקבת אוטומטית אחר מועד הכיול הבא.</w:t>
      </w:r>
    </w:p>
    <w:p>
      <w:pPr>
        <w:pStyle w:val="ListParagraph"/>
        <w:numPr>
          <w:ilvl w:val="0"/>
          <w:numId w:val="2"/>
        </w:numPr>
        <w:bidi/>
        <w:spacing w:after="80"/>
        <w:jc w:val="right"/>
      </w:pPr>
      <w:r>
        <w:rPr>
          <w:rFonts w:ascii="Arial" w:cs="Arial" w:eastAsia="Arial" w:hAnsi="Arial"/>
          <w:sz w:val="22"/>
          <w:szCs w:val="22"/>
        </w:rPr>
        <w:t xml:space="preserve">כיול שנכשל משבית אוטומטית את הציוד לשימוש, עד לתיקון/החלפה ובדיקה חוזרת תקינה.</w:t>
      </w:r>
    </w:p>
    <w:p>
      <w:pPr>
        <w:pStyle w:val="ListParagraph"/>
        <w:numPr>
          <w:ilvl w:val="0"/>
          <w:numId w:val="2"/>
        </w:numPr>
        <w:bidi/>
        <w:spacing w:after="80"/>
        <w:jc w:val="right"/>
      </w:pPr>
      <w:r>
        <w:rPr>
          <w:rFonts w:ascii="Arial" w:cs="Arial" w:eastAsia="Arial" w:hAnsi="Arial"/>
          <w:sz w:val="22"/>
          <w:szCs w:val="22"/>
        </w:rPr>
        <w:t xml:space="preserve">השבתת ציוד קריטי ל-CCP מפעילה הסגר אוטומטי לתהליכי הייצור/הבקרה התלויים בו.</w:t>
      </w:r>
    </w:p>
    <w:p>
      <w:pPr>
        <w:pStyle w:val="ListParagraph"/>
        <w:numPr>
          <w:ilvl w:val="0"/>
          <w:numId w:val="2"/>
        </w:numPr>
        <w:bidi/>
        <w:spacing w:after="80"/>
        <w:jc w:val="right"/>
      </w:pPr>
      <w:r>
        <w:rPr>
          <w:rFonts w:ascii="Arial" w:cs="Arial" w:eastAsia="Arial" w:hAnsi="Arial"/>
          <w:sz w:val="22"/>
          <w:szCs w:val="22"/>
        </w:rPr>
        <w:t xml:space="preserve">כל קריאת שירות חייבת להיסגר עם תיעוד הטיפול שבוצע בפועל.</w:t>
      </w:r>
    </w:p>
    <w:p>
      <w:pPr>
        <w:pStyle w:val="ListParagraph"/>
        <w:numPr>
          <w:ilvl w:val="0"/>
          <w:numId w:val="2"/>
        </w:numPr>
        <w:bidi/>
        <w:spacing w:after="80"/>
        <w:jc w:val="right"/>
      </w:pPr>
      <w:r>
        <w:rPr>
          <w:rFonts w:ascii="Arial" w:cs="Arial" w:eastAsia="Arial" w:hAnsi="Arial"/>
          <w:sz w:val="22"/>
          <w:szCs w:val="22"/>
        </w:rPr>
        <w:t xml:space="preserve">תעודת כיול (אם קיימת מגורם חיצוני) נשמרת מצורפת לרשומת הכיול, לצורך ביקורות.</w:t>
      </w:r>
    </w:p>
    <w:p>
      <w:pPr>
        <w:pStyle w:val="Heading2"/>
        <w:bidi/>
        <w:spacing w:after="120" w:before="260"/>
        <w:jc w:val="right"/>
      </w:pPr>
      <w:r>
        <w:rPr>
          <w:rFonts w:ascii="Arial" w:cs="Arial" w:eastAsia="Arial" w:hAnsi="Arial"/>
          <w:b/>
          <w:bCs/>
          <w:color w:val="2E75B6"/>
          <w:sz w:val="25"/>
          <w:szCs w:val="25"/>
        </w:rPr>
        <w:t xml:space="preserve">19.6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לרשום ציוד חדש ללא שיוך מחלקה אחראית.</w:t>
      </w:r>
    </w:p>
    <w:p>
      <w:pPr>
        <w:pStyle w:val="ListParagraph"/>
        <w:numPr>
          <w:ilvl w:val="0"/>
          <w:numId w:val="2"/>
        </w:numPr>
        <w:bidi/>
        <w:spacing w:after="80"/>
        <w:jc w:val="right"/>
      </w:pPr>
      <w:r>
        <w:rPr>
          <w:rFonts w:ascii="Arial" w:cs="Arial" w:eastAsia="Arial" w:hAnsi="Arial"/>
          <w:sz w:val="22"/>
          <w:szCs w:val="22"/>
        </w:rPr>
        <w:t xml:space="preserve">לא ניתן לסגור קריאת שירות ללא תיאור הטיפול שבוצע.</w:t>
      </w:r>
    </w:p>
    <w:p>
      <w:pPr>
        <w:pStyle w:val="ListParagraph"/>
        <w:numPr>
          <w:ilvl w:val="0"/>
          <w:numId w:val="2"/>
        </w:numPr>
        <w:bidi/>
        <w:spacing w:after="80"/>
        <w:jc w:val="right"/>
      </w:pPr>
      <w:r>
        <w:rPr>
          <w:rFonts w:ascii="Arial" w:cs="Arial" w:eastAsia="Arial" w:hAnsi="Arial"/>
          <w:sz w:val="22"/>
          <w:szCs w:val="22"/>
        </w:rPr>
        <w:t xml:space="preserve">לא ניתן לסמן כיול כ"עבר" ללא תיעוד תוצאה ותאריך ביצוע.</w:t>
      </w:r>
    </w:p>
    <w:p>
      <w:pPr>
        <w:pStyle w:val="ListParagraph"/>
        <w:numPr>
          <w:ilvl w:val="0"/>
          <w:numId w:val="2"/>
        </w:numPr>
        <w:bidi/>
        <w:spacing w:after="80"/>
        <w:jc w:val="right"/>
      </w:pPr>
      <w:r>
        <w:rPr>
          <w:rFonts w:ascii="Arial" w:cs="Arial" w:eastAsia="Arial" w:hAnsi="Arial"/>
          <w:sz w:val="22"/>
          <w:szCs w:val="22"/>
        </w:rPr>
        <w:t xml:space="preserve">לא ניתן להשתמש בציוד מדידה שכיול שלו פג תוקף או נכשל, במדידת CCP פעילה.</w:t>
      </w:r>
    </w:p>
    <w:p>
      <w:pPr>
        <w:pStyle w:val="ListParagraph"/>
        <w:numPr>
          <w:ilvl w:val="0"/>
          <w:numId w:val="2"/>
        </w:numPr>
        <w:bidi/>
        <w:spacing w:after="80"/>
        <w:jc w:val="right"/>
      </w:pPr>
      <w:r>
        <w:rPr>
          <w:rFonts w:ascii="Arial" w:cs="Arial" w:eastAsia="Arial" w:hAnsi="Arial"/>
          <w:sz w:val="22"/>
          <w:szCs w:val="22"/>
        </w:rPr>
        <w:t xml:space="preserve">לא ניתן למחוק רשומת תחזוקה/כיול היסטורית (ניתן רק להוסיף רשומות חדשות), לשמירת עקיבות מלאה.</w:t>
      </w:r>
    </w:p>
    <w:p>
      <w:pPr>
        <w:pStyle w:val="Heading2"/>
        <w:bidi/>
        <w:spacing w:after="120" w:before="260"/>
        <w:jc w:val="right"/>
      </w:pPr>
      <w:r>
        <w:rPr>
          <w:rFonts w:ascii="Arial" w:cs="Arial" w:eastAsia="Arial" w:hAnsi="Arial"/>
          <w:b/>
          <w:bCs/>
          <w:color w:val="2E75B6"/>
          <w:sz w:val="25"/>
          <w:szCs w:val="25"/>
        </w:rPr>
        <w:t xml:space="preserve">19.7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רשימת נכסי ציוד (Assets), כולל שיוך למחלקה אחראית וסימון ציוד קריטי המקושר ל-CCP.</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תתזמן אוטומטית תחזוקה מונעת וכיולים לפי תדירות שהוגדרה לכל ציוד.</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כישלון כיול או תחזוקה יגרור השבתה אוטומטית של הציוד לשימוש במערכת.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השבתת ציוד קריטי ל-CCP תפעיל אוטומטית הסגר לתהליכים התלויים בו (ראו פרק 16).</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תנתב אוטומטית קריאות שירות למחלקה האחראית על הציוד המדווח, ותאפשר ביצוע וסגירה על ידי אותה מחלקה.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את מועד הכיול/התחזוקה הבאה מתאריך הביצוע האחרון ותדירות ההגדרה.</w:t>
            </w:r>
          </w:p>
        </w:tc>
      </w:tr>
    </w:tbl>
    <w:p>
      <w:pPr>
        <w:pStyle w:val="Heading2"/>
        <w:bidi/>
        <w:spacing w:after="120" w:before="260"/>
        <w:jc w:val="right"/>
      </w:pPr>
      <w:r>
        <w:rPr>
          <w:rFonts w:ascii="Arial" w:cs="Arial" w:eastAsia="Arial" w:hAnsi="Arial"/>
          <w:b/>
          <w:bCs/>
          <w:color w:val="2E75B6"/>
          <w:sz w:val="25"/>
          <w:szCs w:val="25"/>
        </w:rPr>
        <w:t xml:space="preserve">19.8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תזכורות תחזוקה/כיול ומנהל את ניתוב קריאות השירות למחלקה הרלוונטית.</w:t>
      </w:r>
    </w:p>
    <w:p>
      <w:pPr>
        <w:pStyle w:val="ListParagraph"/>
        <w:numPr>
          <w:ilvl w:val="0"/>
          <w:numId w:val="2"/>
        </w:numPr>
        <w:bidi/>
        <w:spacing w:after="80"/>
        <w:jc w:val="right"/>
      </w:pPr>
      <w:r>
        <w:rPr>
          <w:rFonts w:ascii="Arial" w:cs="Arial" w:eastAsia="Arial" w:hAnsi="Arial"/>
          <w:sz w:val="22"/>
          <w:szCs w:val="22"/>
        </w:rPr>
        <w:t xml:space="preserve">HACCP / CCP (פרק 16) – ציוד מדידה קריטי מקושר ישירות לרשומות ה-CCP; השבתתו משפיעה על תוקף מדידות.</w:t>
      </w:r>
    </w:p>
    <w:p>
      <w:pPr>
        <w:pStyle w:val="ListParagraph"/>
        <w:numPr>
          <w:ilvl w:val="0"/>
          <w:numId w:val="2"/>
        </w:numPr>
        <w:bidi/>
        <w:spacing w:after="80"/>
        <w:jc w:val="right"/>
      </w:pPr>
      <w:r>
        <w:rPr>
          <w:rFonts w:ascii="Arial" w:cs="Arial" w:eastAsia="Arial" w:hAnsi="Arial"/>
          <w:sz w:val="22"/>
          <w:szCs w:val="22"/>
        </w:rPr>
        <w:t xml:space="preserve">משתמשים והרשאות (פרק 25) – שיוך משתמשים למחלקות (Department) קובע מי מקבל את קריאות השירות של אותה מחלקה.</w:t>
      </w:r>
    </w:p>
    <w:p>
      <w:pPr>
        <w:pStyle w:val="ListParagraph"/>
        <w:numPr>
          <w:ilvl w:val="0"/>
          <w:numId w:val="2"/>
        </w:numPr>
        <w:bidi/>
        <w:spacing w:after="80"/>
        <w:jc w:val="right"/>
      </w:pPr>
      <w:r>
        <w:rPr>
          <w:rFonts w:ascii="Arial" w:cs="Arial" w:eastAsia="Arial" w:hAnsi="Arial"/>
          <w:sz w:val="22"/>
          <w:szCs w:val="22"/>
        </w:rPr>
        <w:t xml:space="preserve">Audit Trail (יאופיין בפרק ייעודי) – כל פעילות תחזוקה/כיול מתועדת.</w:t>
      </w:r>
    </w:p>
    <w:p>
      <w:pPr>
        <w:pageBreakBefore/>
      </w:pPr>
    </w:p>
    <w:p>
      <w:pPr>
        <w:pStyle w:val="Heading1"/>
        <w:bidi/>
        <w:spacing w:after="160" w:before="360"/>
        <w:jc w:val="right"/>
      </w:pPr>
      <w:r>
        <w:rPr>
          <w:rFonts w:ascii="Arial" w:cs="Arial" w:eastAsia="Arial" w:hAnsi="Arial"/>
          <w:b/>
          <w:bCs/>
          <w:color w:val="1F4E79"/>
          <w:sz w:val="30"/>
          <w:szCs w:val="30"/>
        </w:rPr>
        <w:t xml:space="preserve">20. Training &amp; Competency – הדרכות וכשירות עובד</w:t>
      </w:r>
    </w:p>
    <w:p>
      <w:pPr>
        <w:pStyle w:val="Heading2"/>
        <w:bidi/>
        <w:spacing w:after="120" w:before="260"/>
        <w:jc w:val="right"/>
      </w:pPr>
      <w:r>
        <w:rPr>
          <w:rFonts w:ascii="Arial" w:cs="Arial" w:eastAsia="Arial" w:hAnsi="Arial"/>
          <w:b/>
          <w:bCs/>
          <w:color w:val="2E75B6"/>
          <w:sz w:val="25"/>
          <w:szCs w:val="25"/>
        </w:rPr>
        <w:t xml:space="preserve">20.1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את מכלול ההדרכות וההסמכות הנדרשות לעובדי המפעל, ואת כשירותם (Competency) לביצוע תפקידים, הפעלת ציוד, וביצוע מדידות CCP. שיוך עובד לתפקיד (פרק 3.3), לציוד קריטי (פרק 19), או להרשאת מדידת CCP מסוים (פרק 16) יכול להפעיל אוטומטית דרישת הדרכה מקדימה. לכל הדרכה מוגדר תוקף; לקראת פקיעתו נפתחת אוטומטית משימת חידוש. אישורי "קראתי והבנתי" על מסמכים ונהלים (פרק 18) מהווים אף הם חלק מרשומת הכשירות של העובד.</w:t>
      </w:r>
    </w:p>
    <w:p>
      <w:pPr>
        <w:pStyle w:val="Heading2"/>
        <w:bidi/>
        <w:spacing w:after="120" w:before="260"/>
        <w:jc w:val="right"/>
      </w:pPr>
      <w:r>
        <w:rPr>
          <w:rFonts w:ascii="Arial" w:cs="Arial" w:eastAsia="Arial" w:hAnsi="Arial"/>
          <w:b/>
          <w:bCs/>
          <w:color w:val="2E75B6"/>
          <w:sz w:val="25"/>
          <w:szCs w:val="25"/>
        </w:rPr>
        <w:t xml:space="preserve">20.2 מקרי שימוש (Use Cases)</w:t>
      </w:r>
    </w:p>
    <w:p>
      <w:pPr>
        <w:bidi/>
        <w:spacing w:after="80" w:before="100"/>
        <w:jc w:val="right"/>
      </w:pPr>
      <w:r>
        <w:rPr>
          <w:rFonts w:ascii="Arial" w:cs="Arial" w:eastAsia="Arial" w:hAnsi="Arial"/>
          <w:b/>
          <w:bCs/>
          <w:color w:val="1F4E79"/>
          <w:sz w:val="21"/>
          <w:szCs w:val="21"/>
        </w:rPr>
        <w:t xml:space="preserve">📋 Use Case: הגדרת תוכנית הדרכה ושיוכה לתפקיד/ציוד/CCP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 / 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נושא ההדרכה, קהל היעד (תפקיד/ציוד/CCP ספציפי), תוקף</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הגדרת תוכנית הדרכה חדשה במסך הגדרות; קישור לתפקיד/ציוד/CCP; הגדרת תוקף וצורך במבחן/הערכה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הדרכה פעילה; עובדים חדשים המשויכים לתפקיד/ציוד/CCP הרלוונטי יקבלו אוטומטית דרישת הדרכה</w:t>
            </w:r>
          </w:p>
        </w:tc>
      </w:tr>
    </w:tbl>
    <w:p>
      <w:pPr>
        <w:spacing w:after="160"/>
      </w:pPr>
    </w:p>
    <w:p>
      <w:pPr>
        <w:bidi/>
        <w:spacing w:after="80" w:before="100"/>
        <w:jc w:val="right"/>
      </w:pPr>
      <w:r>
        <w:rPr>
          <w:rFonts w:ascii="Arial" w:cs="Arial" w:eastAsia="Arial" w:hAnsi="Arial"/>
          <w:b/>
          <w:bCs/>
          <w:color w:val="1F4E79"/>
          <w:sz w:val="21"/>
          <w:szCs w:val="21"/>
        </w:rPr>
        <w:t xml:space="preserve">📋 Use Case: ביצוע הדרכה ועדכון כשירות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עובד</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משימת Workflow על הדרכה נדרשת הממתינה לביצוע</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צפייה בתוכן ההדרכה; ביצוע מבחן/הערכה (אם נדרש)</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עדכון כשירות העובד ותוקף ההדרכה; אם נכשל – הדרכה חוזרת עד להצלחה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20.3 ממשק (UI) – אפיון פונקציונלי</w:t>
      </w:r>
    </w:p>
    <w:p>
      <w:pPr>
        <w:pStyle w:val="Heading3"/>
        <w:bidi/>
        <w:spacing w:after="100" w:before="200"/>
        <w:jc w:val="right"/>
      </w:pPr>
      <w:r>
        <w:rPr>
          <w:rFonts w:ascii="Arial" w:cs="Arial" w:eastAsia="Arial" w:hAnsi="Arial"/>
          <w:b/>
          <w:bCs/>
          <w:color w:val="1F4E79"/>
          <w:sz w:val="22"/>
          <w:szCs w:val="22"/>
        </w:rPr>
        <w:t xml:space="preserve">20.3.1 מסך תוכניות הדרכה (הגדרה)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ההדרכה ותוכן</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 קובץ / קישור למסמך (פרק 18)</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קהל יעד</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 ציוד ספציפי / CCP ספציפי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נדרש מבחן/הערכה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 לא</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תוקף ההדרכה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חודשים/ימים עד לחידוש נדרש</w:t>
            </w:r>
          </w:p>
        </w:tc>
      </w:tr>
    </w:tbl>
    <w:p>
      <w:pPr>
        <w:pStyle w:val="Heading3"/>
        <w:bidi/>
        <w:spacing w:after="100" w:before="200"/>
        <w:jc w:val="right"/>
      </w:pPr>
      <w:r>
        <w:rPr>
          <w:rFonts w:ascii="Arial" w:cs="Arial" w:eastAsia="Arial" w:hAnsi="Arial"/>
          <w:b/>
          <w:bCs/>
          <w:color w:val="1F4E79"/>
          <w:sz w:val="22"/>
          <w:szCs w:val="22"/>
        </w:rPr>
        <w:t xml:space="preserve">20.3.2 מסך כשירות עובד (מטריצה)</w:t>
      </w:r>
    </w:p>
    <w:p>
      <w:pPr>
        <w:pStyle w:val="ListParagraph"/>
        <w:numPr>
          <w:ilvl w:val="0"/>
          <w:numId w:val="2"/>
        </w:numPr>
        <w:bidi/>
        <w:spacing w:after="80"/>
        <w:jc w:val="right"/>
      </w:pPr>
      <w:r>
        <w:rPr>
          <w:rFonts w:ascii="Arial" w:cs="Arial" w:eastAsia="Arial" w:hAnsi="Arial"/>
          <w:sz w:val="22"/>
          <w:szCs w:val="22"/>
        </w:rPr>
        <w:t xml:space="preserve">תצוגת מטריצה: עובד × הדרכה נדרשת × סטטוס (בתוקף / פג תוקף / חסר / בביצוע).</w:t>
      </w:r>
    </w:p>
    <w:p>
      <w:pPr>
        <w:pStyle w:val="ListParagraph"/>
        <w:numPr>
          <w:ilvl w:val="0"/>
          <w:numId w:val="2"/>
        </w:numPr>
        <w:bidi/>
        <w:spacing w:after="80"/>
        <w:jc w:val="right"/>
      </w:pPr>
      <w:r>
        <w:rPr>
          <w:rFonts w:ascii="Arial" w:cs="Arial" w:eastAsia="Arial" w:hAnsi="Arial"/>
          <w:sz w:val="22"/>
          <w:szCs w:val="22"/>
        </w:rPr>
        <w:t xml:space="preserve">סינון לפי תפקיד, מחלקה, או סטטוס כשירות.</w:t>
      </w:r>
    </w:p>
    <w:p>
      <w:pPr>
        <w:pStyle w:val="Heading3"/>
        <w:bidi/>
        <w:spacing w:after="100" w:before="200"/>
        <w:jc w:val="right"/>
      </w:pPr>
      <w:r>
        <w:rPr>
          <w:rFonts w:ascii="Arial" w:cs="Arial" w:eastAsia="Arial" w:hAnsi="Arial"/>
          <w:b/>
          <w:bCs/>
          <w:color w:val="1F4E79"/>
          <w:sz w:val="22"/>
          <w:szCs w:val="22"/>
        </w:rPr>
        <w:t xml:space="preserve">20.3.3 מסך ביצוע הדרכה (לעובד)</w:t>
      </w:r>
    </w:p>
    <w:p>
      <w:pPr>
        <w:pStyle w:val="ListParagraph"/>
        <w:numPr>
          <w:ilvl w:val="0"/>
          <w:numId w:val="2"/>
        </w:numPr>
        <w:bidi/>
        <w:spacing w:after="80"/>
        <w:jc w:val="right"/>
      </w:pPr>
      <w:r>
        <w:rPr>
          <w:rFonts w:ascii="Arial" w:cs="Arial" w:eastAsia="Arial" w:hAnsi="Arial"/>
          <w:sz w:val="22"/>
          <w:szCs w:val="22"/>
        </w:rPr>
        <w:t xml:space="preserve">רשימת הדרכות ממתינות לביצוע/חידוש עבור המשתמש המחובר.</w:t>
      </w:r>
    </w:p>
    <w:p>
      <w:pPr>
        <w:pStyle w:val="ListParagraph"/>
        <w:numPr>
          <w:ilvl w:val="0"/>
          <w:numId w:val="2"/>
        </w:numPr>
        <w:bidi/>
        <w:spacing w:after="80"/>
        <w:jc w:val="right"/>
      </w:pPr>
      <w:r>
        <w:rPr>
          <w:rFonts w:ascii="Arial" w:cs="Arial" w:eastAsia="Arial" w:hAnsi="Arial"/>
          <w:sz w:val="22"/>
          <w:szCs w:val="22"/>
        </w:rPr>
        <w:t xml:space="preserve">צפייה בתוכן, ביצוע מבחן (אם נדרש), וקבלת אישור/ציון.</w:t>
      </w:r>
    </w:p>
    <w:p>
      <w:pPr>
        <w:pStyle w:val="Heading2"/>
        <w:bidi/>
        <w:spacing w:after="120" w:before="260"/>
        <w:jc w:val="right"/>
      </w:pPr>
      <w:r>
        <w:rPr>
          <w:rFonts w:ascii="Arial" w:cs="Arial" w:eastAsia="Arial" w:hAnsi="Arial"/>
          <w:b/>
          <w:bCs/>
          <w:color w:val="2E75B6"/>
          <w:sz w:val="25"/>
          <w:szCs w:val="25"/>
        </w:rPr>
        <w:t xml:space="preserve">20.4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הדרכה וכשירות עובד</w:t>
      </w:r>
    </w:p>
    <w:p>
      <w:pPr>
        <w:shd w:fill="F5F8FC" w:val="clear"/>
        <w:bidi/>
        <w:spacing w:after="40"/>
        <w:ind w:right="200"/>
        <w:jc w:val="right"/>
      </w:pPr>
      <w:r>
        <w:rPr>
          <w:rFonts w:ascii="Arial" w:cs="Arial" w:eastAsia="Arial" w:hAnsi="Arial"/>
          <w:sz w:val="20"/>
          <w:szCs w:val="20"/>
        </w:rPr>
        <w:t xml:space="preserve">1. שיוך עובד לתפקיד/ציוד/CCP הדורש הדרכה מזהה אוטומטית הדרכות חובה חסרות ומקצה אותן.</w:t>
      </w:r>
    </w:p>
    <w:p>
      <w:pPr>
        <w:shd w:fill="F5F8FC" w:val="clear"/>
        <w:bidi/>
        <w:spacing w:after="40"/>
        <w:ind w:right="200"/>
        <w:jc w:val="right"/>
      </w:pPr>
      <w:r>
        <w:rPr>
          <w:rFonts w:ascii="Arial" w:cs="Arial" w:eastAsia="Arial" w:hAnsi="Arial"/>
          <w:sz w:val="20"/>
          <w:szCs w:val="20"/>
        </w:rPr>
        <w:t xml:space="preserve">2. העובד מבצע את ההדרכה (ומבחן, אם נדרש).</w:t>
      </w:r>
    </w:p>
    <w:p>
      <w:pPr>
        <w:shd w:fill="F5F8FC" w:val="clear"/>
        <w:bidi/>
        <w:spacing w:after="40"/>
        <w:ind w:right="200"/>
        <w:jc w:val="right"/>
      </w:pPr>
      <w:r>
        <w:rPr>
          <w:rFonts w:ascii="Arial" w:cs="Arial" w:eastAsia="Arial" w:hAnsi="Arial"/>
          <w:sz w:val="20"/>
          <w:szCs w:val="20"/>
        </w:rPr>
        <w:t xml:space="preserve">3. אם ההדרכה לא הושלמה בהצלחה – נדרשת הדרכה חוזרת. אם הושלמה – כשירות העובד ותוקף ההדרכה מתעדכנים אוטומטית.</w:t>
      </w:r>
    </w:p>
    <w:p>
      <w:pPr>
        <w:shd w:fill="F5F8FC" w:val="clear"/>
        <w:bidi/>
        <w:spacing w:after="40"/>
        <w:ind w:right="200"/>
        <w:jc w:val="right"/>
      </w:pPr>
      <w:r>
        <w:rPr>
          <w:rFonts w:ascii="Arial" w:cs="Arial" w:eastAsia="Arial" w:hAnsi="Arial"/>
          <w:sz w:val="20"/>
          <w:szCs w:val="20"/>
        </w:rPr>
        <w:t xml:space="preserve">4. לקראת פקיעת תוקף ההדרכה, נפתחת אוטומטית משימת חידוש (ראו פרק 3).</w:t>
      </w:r>
    </w:p>
    <w:p>
      <w:pPr>
        <w:spacing w:after="160" w:before="160"/>
        <w:jc w:val="center"/>
      </w:pPr>
      <w:r>
        <w:drawing>
          <wp:inline distT="0" distB="0" distL="0" distR="0">
            <wp:extent cx="4000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3815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20.5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שיוך עובד לתפקיד, ציוד קריטי, או הרשאת מדידת CCP מפעיל אוטומטית בדיקת הדרכות חובה חסרות.</w:t>
      </w:r>
    </w:p>
    <w:p>
      <w:pPr>
        <w:pStyle w:val="ListParagraph"/>
        <w:numPr>
          <w:ilvl w:val="0"/>
          <w:numId w:val="2"/>
        </w:numPr>
        <w:bidi/>
        <w:spacing w:after="80"/>
        <w:jc w:val="right"/>
      </w:pPr>
      <w:r>
        <w:rPr>
          <w:rFonts w:ascii="Arial" w:cs="Arial" w:eastAsia="Arial" w:hAnsi="Arial"/>
          <w:sz w:val="22"/>
          <w:szCs w:val="22"/>
        </w:rPr>
        <w:t xml:space="preserve">עובד לא יכול לבצע פעולה (תפעול ציוד קריטי, מדידת CCP) ללא כשירות בתוקף להדרכה הנדרשת לאותה פעולה.</w:t>
      </w:r>
    </w:p>
    <w:p>
      <w:pPr>
        <w:pStyle w:val="ListParagraph"/>
        <w:numPr>
          <w:ilvl w:val="0"/>
          <w:numId w:val="2"/>
        </w:numPr>
        <w:bidi/>
        <w:spacing w:after="80"/>
        <w:jc w:val="right"/>
      </w:pPr>
      <w:r>
        <w:rPr>
          <w:rFonts w:ascii="Arial" w:cs="Arial" w:eastAsia="Arial" w:hAnsi="Arial"/>
          <w:sz w:val="22"/>
          <w:szCs w:val="22"/>
        </w:rPr>
        <w:t xml:space="preserve">פקיעת תוקף הדרכה משנה אוטומטית את סטטוס הכשירות של העובד ל"פג תוקף", ומייצרת משימת חידוש.</w:t>
      </w:r>
    </w:p>
    <w:p>
      <w:pPr>
        <w:pStyle w:val="ListParagraph"/>
        <w:numPr>
          <w:ilvl w:val="0"/>
          <w:numId w:val="2"/>
        </w:numPr>
        <w:bidi/>
        <w:spacing w:after="80"/>
        <w:jc w:val="right"/>
      </w:pPr>
      <w:r>
        <w:rPr>
          <w:rFonts w:ascii="Arial" w:cs="Arial" w:eastAsia="Arial" w:hAnsi="Arial"/>
          <w:sz w:val="22"/>
          <w:szCs w:val="22"/>
        </w:rPr>
        <w:t xml:space="preserve">אישורי "קראתי והבנתי" (פרק 18) מתועדים כחלק מרשומת הכשירות הכוללת של העובד.</w:t>
      </w:r>
    </w:p>
    <w:p>
      <w:pPr>
        <w:pStyle w:val="Heading2"/>
        <w:bidi/>
        <w:spacing w:after="120" w:before="260"/>
        <w:jc w:val="right"/>
      </w:pPr>
      <w:r>
        <w:rPr>
          <w:rFonts w:ascii="Arial" w:cs="Arial" w:eastAsia="Arial" w:hAnsi="Arial"/>
          <w:b/>
          <w:bCs/>
          <w:color w:val="2E75B6"/>
          <w:sz w:val="25"/>
          <w:szCs w:val="25"/>
        </w:rPr>
        <w:t xml:space="preserve">20.6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לשייך עובד לתפקיד/ציוד/CCP הדורשים הדרכה מבלי שהמערכת תפתח אוטומטית את דרישת ההדרכה.</w:t>
      </w:r>
    </w:p>
    <w:p>
      <w:pPr>
        <w:pStyle w:val="ListParagraph"/>
        <w:numPr>
          <w:ilvl w:val="0"/>
          <w:numId w:val="2"/>
        </w:numPr>
        <w:bidi/>
        <w:spacing w:after="80"/>
        <w:jc w:val="right"/>
      </w:pPr>
      <w:r>
        <w:rPr>
          <w:rFonts w:ascii="Arial" w:cs="Arial" w:eastAsia="Arial" w:hAnsi="Arial"/>
          <w:sz w:val="22"/>
          <w:szCs w:val="22"/>
        </w:rPr>
        <w:t xml:space="preserve">לא ניתן לסמן הדרכה כ"הושלמה" הדורשת מבחן ללא תיעוד תוצאת המבחן.</w:t>
      </w:r>
    </w:p>
    <w:p>
      <w:pPr>
        <w:pStyle w:val="ListParagraph"/>
        <w:numPr>
          <w:ilvl w:val="0"/>
          <w:numId w:val="2"/>
        </w:numPr>
        <w:bidi/>
        <w:spacing w:after="80"/>
        <w:jc w:val="right"/>
      </w:pPr>
      <w:r>
        <w:rPr>
          <w:rFonts w:ascii="Arial" w:cs="Arial" w:eastAsia="Arial" w:hAnsi="Arial"/>
          <w:sz w:val="22"/>
          <w:szCs w:val="22"/>
        </w:rPr>
        <w:t xml:space="preserve">לא ניתן לאשר מדידת CCP או תפעול ציוד קריטי על ידי עובד שכשירותו הרלוונטית אינה בתוקף.</w:t>
      </w:r>
    </w:p>
    <w:p>
      <w:pPr>
        <w:pStyle w:val="Heading2"/>
        <w:bidi/>
        <w:spacing w:after="120" w:before="260"/>
        <w:jc w:val="right"/>
      </w:pPr>
      <w:r>
        <w:rPr>
          <w:rFonts w:ascii="Arial" w:cs="Arial" w:eastAsia="Arial" w:hAnsi="Arial"/>
          <w:b/>
          <w:bCs/>
          <w:color w:val="2E75B6"/>
          <w:sz w:val="25"/>
          <w:szCs w:val="25"/>
        </w:rPr>
        <w:t xml:space="preserve">20.7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תוכניות הדרכה, המקושרות לתפקיד, לציוד, או ל-CCP ספציפי.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שיוך עובד לתפקיד/ציוד/CCP יפעיל אוטומטית בדיקת הדרכות חובה חסרות והקצאתן.</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תוקף לכל הדרכה, ותפתח אוטומטית משימת חידוש לקראת פקיעתו.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מטריצת כשירות (עובד × הדרכה × סטטוס) הניתנת לסינון.</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אישור פעולות קריטיות (מדידת CCP, תפעול ציוד קריטי) על ידי עובד שאינו כשיר.</w:t>
            </w:r>
          </w:p>
        </w:tc>
      </w:tr>
    </w:tbl>
    <w:p>
      <w:pPr>
        <w:pStyle w:val="Heading2"/>
        <w:bidi/>
        <w:spacing w:after="120" w:before="260"/>
        <w:jc w:val="right"/>
      </w:pPr>
      <w:r>
        <w:rPr>
          <w:rFonts w:ascii="Arial" w:cs="Arial" w:eastAsia="Arial" w:hAnsi="Arial"/>
          <w:b/>
          <w:bCs/>
          <w:color w:val="2E75B6"/>
          <w:sz w:val="25"/>
          <w:szCs w:val="25"/>
        </w:rPr>
        <w:t xml:space="preserve">20.8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הקצאת ההדרכות, התזכורות וההסלמות.</w:t>
      </w:r>
    </w:p>
    <w:p>
      <w:pPr>
        <w:pStyle w:val="ListParagraph"/>
        <w:numPr>
          <w:ilvl w:val="0"/>
          <w:numId w:val="2"/>
        </w:numPr>
        <w:bidi/>
        <w:spacing w:after="80"/>
        <w:jc w:val="right"/>
      </w:pPr>
      <w:r>
        <w:rPr>
          <w:rFonts w:ascii="Arial" w:cs="Arial" w:eastAsia="Arial" w:hAnsi="Arial"/>
          <w:sz w:val="22"/>
          <w:szCs w:val="22"/>
        </w:rPr>
        <w:t xml:space="preserve">ניהול מסמכים ונהלים (פרק 18) – אישורי "קראתי והבנתי" מהווים חלק מרשומת הכשירות.</w:t>
      </w:r>
    </w:p>
    <w:p>
      <w:pPr>
        <w:pStyle w:val="ListParagraph"/>
        <w:numPr>
          <w:ilvl w:val="0"/>
          <w:numId w:val="2"/>
        </w:numPr>
        <w:bidi/>
        <w:spacing w:after="80"/>
        <w:jc w:val="right"/>
      </w:pPr>
      <w:r>
        <w:rPr>
          <w:rFonts w:ascii="Arial" w:cs="Arial" w:eastAsia="Arial" w:hAnsi="Arial"/>
          <w:sz w:val="22"/>
          <w:szCs w:val="22"/>
        </w:rPr>
        <w:t xml:space="preserve">HACCP/CCP (פרק 16) ותחזוקה/כיולים (פרק 19) – כשירות עובד נבדקת לפני הרשאת מדידה/תפעול ציוד קריטי.</w:t>
      </w:r>
    </w:p>
    <w:p>
      <w:pPr>
        <w:pageBreakBefore/>
      </w:pPr>
    </w:p>
    <w:p>
      <w:pPr>
        <w:pStyle w:val="Heading1"/>
        <w:bidi/>
        <w:spacing w:after="160" w:before="360"/>
        <w:jc w:val="right"/>
      </w:pPr>
      <w:r>
        <w:rPr>
          <w:rFonts w:ascii="Arial" w:cs="Arial" w:eastAsia="Arial" w:hAnsi="Arial"/>
          <w:b/>
          <w:bCs/>
          <w:color w:val="1F4E79"/>
          <w:sz w:val="30"/>
          <w:szCs w:val="30"/>
        </w:rPr>
        <w:t xml:space="preserve">21. ניהול ספקים</w:t>
      </w:r>
    </w:p>
    <w:p>
      <w:pPr>
        <w:pStyle w:val="Heading2"/>
        <w:bidi/>
        <w:spacing w:after="120" w:before="260"/>
        <w:jc w:val="right"/>
      </w:pPr>
      <w:r>
        <w:rPr>
          <w:rFonts w:ascii="Arial" w:cs="Arial" w:eastAsia="Arial" w:hAnsi="Arial"/>
          <w:b/>
          <w:bCs/>
          <w:color w:val="2E75B6"/>
          <w:sz w:val="25"/>
          <w:szCs w:val="25"/>
        </w:rPr>
        <w:t xml:space="preserve">21.1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את כרטיסי הספקים, תהליך אישור ספק חדש, מסמכי ותעודות ספק (כפי שנדרשים בקבלת סחורה, פרק 10), והערכת ביצועים תקופתית (Scorecard) המבוססת בין השאר על נתונים אוטומטיים מתהליך קבלת הסחורה (אחוז דחיות, שלמות תעודות, עמידה בזמנים). ספק שציונו יורד מתחת לסף שהוגדר עלול להיות מוגבל לשימוש עתידי, בכפוף להחלטת אבטחת איכות.</w:t>
      </w:r>
    </w:p>
    <w:p>
      <w:pPr>
        <w:bidi/>
        <w:spacing w:after="140" w:line="300"/>
        <w:jc w:val="right"/>
      </w:pPr>
      <w:r>
        <w:rPr>
          <w:rFonts w:ascii="Arial" w:cs="Arial" w:eastAsia="Arial" w:hAnsi="Arial"/>
          <w:b w:val="false"/>
          <w:bCs w:val="false"/>
          <w:i w:val="false"/>
          <w:iCs w:val="false"/>
          <w:sz w:val="22"/>
          <w:szCs w:val="22"/>
        </w:rPr>
        <w:t xml:space="preserve">ניהול ההיבטים המסחריים של הספק (מחירים, תנאי תשלום, הזמנות רכש) נשאר ב-Priority; המערכת מנהלת את ההיבט התפעולי-איכותי בלבד.</w:t>
      </w:r>
    </w:p>
    <w:p>
      <w:pPr>
        <w:pStyle w:val="Heading2"/>
        <w:bidi/>
        <w:spacing w:after="120" w:before="260"/>
        <w:jc w:val="right"/>
      </w:pPr>
      <w:r>
        <w:rPr>
          <w:rFonts w:ascii="Arial" w:cs="Arial" w:eastAsia="Arial" w:hAnsi="Arial"/>
          <w:b/>
          <w:bCs/>
          <w:color w:val="2E75B6"/>
          <w:sz w:val="25"/>
          <w:szCs w:val="25"/>
        </w:rPr>
        <w:t xml:space="preserve">21.2 מקרי שימוש (Use Cases)</w:t>
      </w:r>
    </w:p>
    <w:p>
      <w:pPr>
        <w:bidi/>
        <w:spacing w:after="80" w:before="100"/>
        <w:jc w:val="right"/>
      </w:pPr>
      <w:r>
        <w:rPr>
          <w:rFonts w:ascii="Arial" w:cs="Arial" w:eastAsia="Arial" w:hAnsi="Arial"/>
          <w:b/>
          <w:bCs/>
          <w:color w:val="1F4E79"/>
          <w:sz w:val="21"/>
          <w:szCs w:val="21"/>
        </w:rPr>
        <w:t xml:space="preserve">📋 Use Case: אישור ספק חדש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רכש (יוזם) / 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פרטי הספק, מסמכים ותעודות נדרשות (איכות, כשרות וכד')</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בקשה לספק חדש; בדיקת אבטחת איכות למסמכים ותעודות; אישור מנהל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 מאושר ופעיל במערכת, זמין לבחירה בקבלת סחורה; או דחייה מתועדת</w:t>
            </w:r>
          </w:p>
        </w:tc>
      </w:tr>
    </w:tbl>
    <w:p>
      <w:pPr>
        <w:spacing w:after="160"/>
      </w:pPr>
    </w:p>
    <w:p>
      <w:pPr>
        <w:bidi/>
        <w:spacing w:after="80" w:before="100"/>
        <w:jc w:val="right"/>
      </w:pPr>
      <w:r>
        <w:rPr>
          <w:rFonts w:ascii="Arial" w:cs="Arial" w:eastAsia="Arial" w:hAnsi="Arial"/>
          <w:b/>
          <w:bCs/>
          <w:color w:val="1F4E79"/>
          <w:sz w:val="21"/>
          <w:szCs w:val="21"/>
        </w:rPr>
        <w:t xml:space="preserve">📋 Use Case: הערכת ספק תקופתית (Scorecard)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 / רכש</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נתוני קבלת סחורה מצטברים (אחוז דחיות, טמפרטורה, שלמות תעודות), ותשומות איכותיות ידניות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חישוב ציון תקופתי אוטומטי משוקלל; אפשרות להוספת הערכה ידנית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ציון עדכני לספק; אם מתחת לסף – נפתחת חריגה/הגבלת שימוש בכפוף להחלטת אבטחת איכות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21.3 ממשק (UI) – אפיון פונקציונלי</w:t>
      </w:r>
    </w:p>
    <w:p>
      <w:pPr>
        <w:pStyle w:val="Heading3"/>
        <w:bidi/>
        <w:spacing w:after="100" w:before="200"/>
        <w:jc w:val="right"/>
      </w:pPr>
      <w:r>
        <w:rPr>
          <w:rFonts w:ascii="Arial" w:cs="Arial" w:eastAsia="Arial" w:hAnsi="Arial"/>
          <w:b/>
          <w:bCs/>
          <w:color w:val="1F4E79"/>
          <w:sz w:val="22"/>
          <w:szCs w:val="22"/>
        </w:rPr>
        <w:t xml:space="preserve">21.3.1 מסך כרטיס ספק</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ספק ופרטי קשר</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מסופקים</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 לרשימת חומרי הגלם שהספק מספק</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מסמכים ותעודות מצורפים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תעודות איכות/כשרות/אנליזה נדרשות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אישור</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בבדיקה / מאושר / נדחה / מוגבל</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ציון ביצועים נוכחי</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עם היסטוריה</w:t>
            </w:r>
          </w:p>
        </w:tc>
      </w:tr>
    </w:tbl>
    <w:p>
      <w:pPr>
        <w:pStyle w:val="Heading3"/>
        <w:bidi/>
        <w:spacing w:after="100" w:before="200"/>
        <w:jc w:val="right"/>
      </w:pPr>
      <w:r>
        <w:rPr>
          <w:rFonts w:ascii="Arial" w:cs="Arial" w:eastAsia="Arial" w:hAnsi="Arial"/>
          <w:b/>
          <w:bCs/>
          <w:color w:val="1F4E79"/>
          <w:sz w:val="22"/>
          <w:szCs w:val="22"/>
        </w:rPr>
        <w:t xml:space="preserve">21.3.2 מסך הערכת ספק (Scorecard)</w:t>
      </w:r>
    </w:p>
    <w:p>
      <w:pPr>
        <w:pStyle w:val="ListParagraph"/>
        <w:numPr>
          <w:ilvl w:val="0"/>
          <w:numId w:val="2"/>
        </w:numPr>
        <w:bidi/>
        <w:spacing w:after="80"/>
        <w:jc w:val="right"/>
      </w:pPr>
      <w:r>
        <w:rPr>
          <w:rFonts w:ascii="Arial" w:cs="Arial" w:eastAsia="Arial" w:hAnsi="Arial"/>
          <w:sz w:val="22"/>
          <w:szCs w:val="22"/>
        </w:rPr>
        <w:t xml:space="preserve">קריטריונים משוקללים: אחוז דחיות בקבלה, עמידה בדרישות תעודות, טמפרטורה תקינה, ותק ואמינות אספקה.</w:t>
      </w:r>
    </w:p>
    <w:p>
      <w:pPr>
        <w:pStyle w:val="ListParagraph"/>
        <w:numPr>
          <w:ilvl w:val="0"/>
          <w:numId w:val="2"/>
        </w:numPr>
        <w:bidi/>
        <w:spacing w:after="80"/>
        <w:jc w:val="right"/>
      </w:pPr>
      <w:r>
        <w:rPr>
          <w:rFonts w:ascii="Arial" w:cs="Arial" w:eastAsia="Arial" w:hAnsi="Arial"/>
          <w:sz w:val="22"/>
          <w:szCs w:val="22"/>
        </w:rPr>
        <w:t xml:space="preserve">אפשרות להוספת הערכה איכותית ידנית על ידי אבטחת איכות/רכש.</w:t>
      </w:r>
    </w:p>
    <w:p>
      <w:pPr>
        <w:pStyle w:val="Heading3"/>
        <w:bidi/>
        <w:spacing w:after="100" w:before="200"/>
        <w:jc w:val="right"/>
      </w:pPr>
      <w:r>
        <w:rPr>
          <w:rFonts w:ascii="Arial" w:cs="Arial" w:eastAsia="Arial" w:hAnsi="Arial"/>
          <w:b/>
          <w:bCs/>
          <w:color w:val="1F4E79"/>
          <w:sz w:val="22"/>
          <w:szCs w:val="22"/>
        </w:rPr>
        <w:t xml:space="preserve">21.3.3 מסך רשימת ספקים</w:t>
      </w:r>
    </w:p>
    <w:p>
      <w:pPr>
        <w:pStyle w:val="ListParagraph"/>
        <w:numPr>
          <w:ilvl w:val="0"/>
          <w:numId w:val="2"/>
        </w:numPr>
        <w:bidi/>
        <w:spacing w:after="80"/>
        <w:jc w:val="right"/>
      </w:pPr>
      <w:r>
        <w:rPr>
          <w:rFonts w:ascii="Arial" w:cs="Arial" w:eastAsia="Arial" w:hAnsi="Arial"/>
          <w:sz w:val="22"/>
          <w:szCs w:val="22"/>
        </w:rPr>
        <w:t xml:space="preserve">סינון וסידור לפי דירוג, סטטוס אישור, וסוג חומרי גלם מסופקים.</w:t>
      </w:r>
    </w:p>
    <w:p>
      <w:pPr>
        <w:pStyle w:val="Heading2"/>
        <w:bidi/>
        <w:spacing w:after="120" w:before="260"/>
        <w:jc w:val="right"/>
      </w:pPr>
      <w:r>
        <w:rPr>
          <w:rFonts w:ascii="Arial" w:cs="Arial" w:eastAsia="Arial" w:hAnsi="Arial"/>
          <w:b/>
          <w:bCs/>
          <w:color w:val="2E75B6"/>
          <w:sz w:val="25"/>
          <w:szCs w:val="25"/>
        </w:rPr>
        <w:t xml:space="preserve">21.4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אישור והערכת ספקים</w:t>
      </w:r>
    </w:p>
    <w:p>
      <w:pPr>
        <w:shd w:fill="F5F8FC" w:val="clear"/>
        <w:bidi/>
        <w:spacing w:after="40"/>
        <w:ind w:right="200"/>
        <w:jc w:val="right"/>
      </w:pPr>
      <w:r>
        <w:rPr>
          <w:rFonts w:ascii="Arial" w:cs="Arial" w:eastAsia="Arial" w:hAnsi="Arial"/>
          <w:sz w:val="20"/>
          <w:szCs w:val="20"/>
        </w:rPr>
        <w:t xml:space="preserve">1. בקשה לאישור ספק חדש נבדקת על ידי אבטחת איכות (מסמכים ותעודות), ולאחר מכן מאושרת על ידי מנהל.</w:t>
      </w:r>
    </w:p>
    <w:p>
      <w:pPr>
        <w:shd w:fill="F5F8FC" w:val="clear"/>
        <w:bidi/>
        <w:spacing w:after="40"/>
        <w:ind w:right="200"/>
        <w:jc w:val="right"/>
      </w:pPr>
      <w:r>
        <w:rPr>
          <w:rFonts w:ascii="Arial" w:cs="Arial" w:eastAsia="Arial" w:hAnsi="Arial"/>
          <w:sz w:val="20"/>
          <w:szCs w:val="20"/>
        </w:rPr>
        <w:t xml:space="preserve">2. ספק מאושר הופך פעיל וזמין לבחירה בקבלת סחורה.</w:t>
      </w:r>
    </w:p>
    <w:p>
      <w:pPr>
        <w:shd w:fill="F5F8FC" w:val="clear"/>
        <w:bidi/>
        <w:spacing w:after="40"/>
        <w:ind w:right="200"/>
        <w:jc w:val="right"/>
      </w:pPr>
      <w:r>
        <w:rPr>
          <w:rFonts w:ascii="Arial" w:cs="Arial" w:eastAsia="Arial" w:hAnsi="Arial"/>
          <w:sz w:val="20"/>
          <w:szCs w:val="20"/>
        </w:rPr>
        <w:t xml:space="preserve">3. מתבצעת הערכת ביצועים תקופתית, המבוססת בעיקר על נתוני קבלת סחורה מצטברים.</w:t>
      </w:r>
    </w:p>
    <w:p>
      <w:pPr>
        <w:shd w:fill="F5F8FC" w:val="clear"/>
        <w:bidi/>
        <w:spacing w:after="40"/>
        <w:ind w:right="200"/>
        <w:jc w:val="right"/>
      </w:pPr>
      <w:r>
        <w:rPr>
          <w:rFonts w:ascii="Arial" w:cs="Arial" w:eastAsia="Arial" w:hAnsi="Arial"/>
          <w:sz w:val="20"/>
          <w:szCs w:val="20"/>
        </w:rPr>
        <w:t xml:space="preserve">4. ציון מתחת לסף שהוגדר פותח חריגה מול הספק, ועשוי להוביל להגבלת שימוש עתידי בכפוף להחלטת אבטחת איכות.</w:t>
      </w:r>
    </w:p>
    <w:p>
      <w:pPr>
        <w:spacing w:after="160" w:before="160"/>
        <w:jc w:val="center"/>
      </w:pPr>
      <w:r>
        <w:drawing>
          <wp:inline distT="0" distB="0" distL="0" distR="0">
            <wp:extent cx="41910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54483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21.5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ספק חדש אינו זמין לבחירה בקבלת סחורה עד לאישור מלא (אבטחת איכות + מנהל).</w:t>
      </w:r>
    </w:p>
    <w:p>
      <w:pPr>
        <w:pStyle w:val="ListParagraph"/>
        <w:numPr>
          <w:ilvl w:val="0"/>
          <w:numId w:val="2"/>
        </w:numPr>
        <w:bidi/>
        <w:spacing w:after="80"/>
        <w:jc w:val="right"/>
      </w:pPr>
      <w:r>
        <w:rPr>
          <w:rFonts w:ascii="Arial" w:cs="Arial" w:eastAsia="Arial" w:hAnsi="Arial"/>
          <w:sz w:val="22"/>
          <w:szCs w:val="22"/>
        </w:rPr>
        <w:t xml:space="preserve">ציון הספק מתעדכן אוטומטית לאחר כל קבלת סחורה, בהתבסס על תוצאות הבדיקה (פרק 10).</w:t>
      </w:r>
    </w:p>
    <w:p>
      <w:pPr>
        <w:pStyle w:val="ListParagraph"/>
        <w:numPr>
          <w:ilvl w:val="0"/>
          <w:numId w:val="2"/>
        </w:numPr>
        <w:bidi/>
        <w:spacing w:after="80"/>
        <w:jc w:val="right"/>
      </w:pPr>
      <w:r>
        <w:rPr>
          <w:rFonts w:ascii="Arial" w:cs="Arial" w:eastAsia="Arial" w:hAnsi="Arial"/>
          <w:sz w:val="22"/>
          <w:szCs w:val="22"/>
        </w:rPr>
        <w:t xml:space="preserve">ציון מתחת לסף שהוגדר פותח אוטומטית חריגה מול הספק (מקושרת למודול CAPA, פרק 17, במידת הצורך).</w:t>
      </w:r>
    </w:p>
    <w:p>
      <w:pPr>
        <w:pStyle w:val="ListParagraph"/>
        <w:numPr>
          <w:ilvl w:val="0"/>
          <w:numId w:val="2"/>
        </w:numPr>
        <w:bidi/>
        <w:spacing w:after="80"/>
        <w:jc w:val="right"/>
      </w:pPr>
      <w:r>
        <w:rPr>
          <w:rFonts w:ascii="Arial" w:cs="Arial" w:eastAsia="Arial" w:hAnsi="Arial"/>
          <w:sz w:val="22"/>
          <w:szCs w:val="22"/>
        </w:rPr>
        <w:t xml:space="preserve">ספק שהוגבל אינו ניתן לבחירה בקבלת סחורה חדשה עד לשחרור ההגבלה על ידי אבטחת איכות.</w:t>
      </w:r>
    </w:p>
    <w:p>
      <w:pPr>
        <w:pStyle w:val="Heading2"/>
        <w:bidi/>
        <w:spacing w:after="120" w:before="260"/>
        <w:jc w:val="right"/>
      </w:pPr>
      <w:r>
        <w:rPr>
          <w:rFonts w:ascii="Arial" w:cs="Arial" w:eastAsia="Arial" w:hAnsi="Arial"/>
          <w:b/>
          <w:bCs/>
          <w:color w:val="2E75B6"/>
          <w:sz w:val="25"/>
          <w:szCs w:val="25"/>
        </w:rPr>
        <w:t xml:space="preserve">21.6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לבחור ספק שלא אושר (סטטוס "בבדיקה" או "נדחה") בטופס קבלת סחורה.</w:t>
      </w:r>
    </w:p>
    <w:p>
      <w:pPr>
        <w:pStyle w:val="ListParagraph"/>
        <w:numPr>
          <w:ilvl w:val="0"/>
          <w:numId w:val="2"/>
        </w:numPr>
        <w:bidi/>
        <w:spacing w:after="80"/>
        <w:jc w:val="right"/>
      </w:pPr>
      <w:r>
        <w:rPr>
          <w:rFonts w:ascii="Arial" w:cs="Arial" w:eastAsia="Arial" w:hAnsi="Arial"/>
          <w:sz w:val="22"/>
          <w:szCs w:val="22"/>
        </w:rPr>
        <w:t xml:space="preserve">לא ניתן לאשר ספק ללא מסמכי חובה שהוגדרו (למשל תעודת איכות בסיסית).</w:t>
      </w:r>
    </w:p>
    <w:p>
      <w:pPr>
        <w:pStyle w:val="ListParagraph"/>
        <w:numPr>
          <w:ilvl w:val="0"/>
          <w:numId w:val="2"/>
        </w:numPr>
        <w:bidi/>
        <w:spacing w:after="80"/>
        <w:jc w:val="right"/>
      </w:pPr>
      <w:r>
        <w:rPr>
          <w:rFonts w:ascii="Arial" w:cs="Arial" w:eastAsia="Arial" w:hAnsi="Arial"/>
          <w:sz w:val="22"/>
          <w:szCs w:val="22"/>
        </w:rPr>
        <w:t xml:space="preserve">לא ניתן לבחור ספק בסטטוס "מוגבל" בקבלת סחורה חדשה, ללא אישור חריג מפורש של אבטחת איכות.</w:t>
      </w:r>
    </w:p>
    <w:p>
      <w:pPr>
        <w:pStyle w:val="Heading2"/>
        <w:bidi/>
        <w:spacing w:after="120" w:before="260"/>
        <w:jc w:val="right"/>
      </w:pPr>
      <w:r>
        <w:rPr>
          <w:rFonts w:ascii="Arial" w:cs="Arial" w:eastAsia="Arial" w:hAnsi="Arial"/>
          <w:b/>
          <w:bCs/>
          <w:color w:val="2E75B6"/>
          <w:sz w:val="25"/>
          <w:szCs w:val="25"/>
        </w:rPr>
        <w:t xml:space="preserve">21.7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כרטיס ספק הכולל פרטים, מסמכים/תעודות, וסטטוס אישור.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אישור ספק חדש יחייב אישור אבטחת איכות ומנהל, לפי Workflow מוגדר (ראו פרק 3).</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ציון ביצועים לספק, בהתבסס על נתוני קבלת סחורה מצטברים.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ציון ספק מתחת לסף שהוגדר יפתח אוטומטית חריגה מול הספק.</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בחירת ספק שאינו במצב "מאושר" בטופס קבלת סחורה.</w:t>
            </w:r>
          </w:p>
        </w:tc>
      </w:tr>
    </w:tbl>
    <w:p>
      <w:pPr>
        <w:pStyle w:val="Heading2"/>
        <w:bidi/>
        <w:spacing w:after="120" w:before="260"/>
        <w:jc w:val="right"/>
      </w:pPr>
      <w:r>
        <w:rPr>
          <w:rFonts w:ascii="Arial" w:cs="Arial" w:eastAsia="Arial" w:hAnsi="Arial"/>
          <w:b/>
          <w:bCs/>
          <w:color w:val="2E75B6"/>
          <w:sz w:val="25"/>
          <w:szCs w:val="25"/>
        </w:rPr>
        <w:t xml:space="preserve">21.8 תלות ואינטגרציות</w:t>
      </w:r>
    </w:p>
    <w:p>
      <w:pPr>
        <w:pStyle w:val="ListParagraph"/>
        <w:numPr>
          <w:ilvl w:val="0"/>
          <w:numId w:val="2"/>
        </w:numPr>
        <w:bidi/>
        <w:spacing w:after="80"/>
        <w:jc w:val="right"/>
      </w:pPr>
      <w:r>
        <w:rPr>
          <w:rFonts w:ascii="Arial" w:cs="Arial" w:eastAsia="Arial" w:hAnsi="Arial"/>
          <w:sz w:val="22"/>
          <w:szCs w:val="22"/>
        </w:rPr>
        <w:t xml:space="preserve">קבלת סחורה (פרק 10) – מקור עיקרי לנתוני ביצועי ספק.</w:t>
      </w:r>
    </w:p>
    <w:p>
      <w:pPr>
        <w:pStyle w:val="ListParagraph"/>
        <w:numPr>
          <w:ilvl w:val="0"/>
          <w:numId w:val="2"/>
        </w:numPr>
        <w:bidi/>
        <w:spacing w:after="80"/>
        <w:jc w:val="right"/>
      </w:pPr>
      <w:r>
        <w:rPr>
          <w:rFonts w:ascii="Arial" w:cs="Arial" w:eastAsia="Arial" w:hAnsi="Arial"/>
          <w:sz w:val="22"/>
          <w:szCs w:val="22"/>
        </w:rPr>
        <w:t xml:space="preserve">CAPA (פרק 17) – חריגות מול ספק עשויות לפתוח תהליך CAPA.</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תהליך אישור הספק.</w:t>
      </w:r>
    </w:p>
    <w:p>
      <w:pPr>
        <w:pStyle w:val="ListParagraph"/>
        <w:numPr>
          <w:ilvl w:val="0"/>
          <w:numId w:val="2"/>
        </w:numPr>
        <w:bidi/>
        <w:spacing w:after="80"/>
        <w:jc w:val="right"/>
      </w:pPr>
      <w:r>
        <w:rPr>
          <w:rFonts w:ascii="Arial" w:cs="Arial" w:eastAsia="Arial" w:hAnsi="Arial"/>
          <w:sz w:val="22"/>
          <w:szCs w:val="22"/>
        </w:rPr>
        <w:t xml:space="preserve">Priority – ניהול מסחרי של הספק (מחירים, הזמנות רכש, תשלומים) נשאר שם; אינטגרציית API עתידית (פרק 26) עשויה לסנכרן פרטי ספק בסיסיים.</w:t>
      </w:r>
    </w:p>
    <w:p>
      <w:pPr>
        <w:pageBreakBefore/>
      </w:pPr>
    </w:p>
    <w:p>
      <w:pPr>
        <w:pStyle w:val="Heading1"/>
        <w:bidi/>
        <w:spacing w:after="160" w:before="360"/>
        <w:jc w:val="right"/>
      </w:pPr>
      <w:r>
        <w:rPr>
          <w:rFonts w:ascii="Arial" w:cs="Arial" w:eastAsia="Arial" w:hAnsi="Arial"/>
          <w:b/>
          <w:bCs/>
          <w:color w:val="1F4E79"/>
          <w:sz w:val="30"/>
          <w:szCs w:val="30"/>
        </w:rPr>
        <w:t xml:space="preserve">22. Reporting &amp; Analytics – Dashboard, KPI ודוחות</w:t>
      </w:r>
    </w:p>
    <w:p>
      <w:pPr>
        <w:pStyle w:val="Heading2"/>
        <w:bidi/>
        <w:spacing w:after="120" w:before="260"/>
        <w:jc w:val="right"/>
      </w:pPr>
      <w:r>
        <w:rPr>
          <w:rFonts w:ascii="Arial" w:cs="Arial" w:eastAsia="Arial" w:hAnsi="Arial"/>
          <w:b/>
          <w:bCs/>
          <w:color w:val="2E75B6"/>
          <w:sz w:val="25"/>
          <w:szCs w:val="25"/>
        </w:rPr>
        <w:t xml:space="preserve">22.1 סקירה עסקית</w:t>
      </w:r>
    </w:p>
    <w:p>
      <w:pPr>
        <w:bidi/>
        <w:spacing w:after="140" w:line="300"/>
        <w:jc w:val="right"/>
      </w:pPr>
      <w:r>
        <w:rPr>
          <w:rFonts w:ascii="Arial" w:cs="Arial" w:eastAsia="Arial" w:hAnsi="Arial"/>
          <w:b w:val="false"/>
          <w:bCs w:val="false"/>
          <w:i w:val="false"/>
          <w:iCs w:val="false"/>
          <w:sz w:val="22"/>
          <w:szCs w:val="22"/>
        </w:rPr>
        <w:t xml:space="preserve">המודול מספק שכבת ניתוח וניטור מרכזית מעל כלל המודולים העסקיים במערכת: Dashboard ניהולי מותאם-תפקיד, ספריית KPI מוגדרת מראש עם אפשרות להגדרת KPI מותאמים אישית, והפקת דוחות הניתנים לייצוא. כל KPI מחושב אוטומטית לפי תזמון (בזמן אמת / יומי / שבועי), ובמידה וחורג מסף שהוגדר – מייצר התראה/משימת Workflow לתפקיד הרלוונטי.</w:t>
      </w:r>
    </w:p>
    <w:p>
      <w:pPr>
        <w:bidi/>
        <w:spacing w:after="140" w:line="300"/>
        <w:jc w:val="right"/>
      </w:pPr>
      <w:r>
        <w:rPr>
          <w:rFonts w:ascii="Arial" w:cs="Arial" w:eastAsia="Arial" w:hAnsi="Arial"/>
          <w:b w:val="false"/>
          <w:bCs w:val="false"/>
          <w:i w:val="false"/>
          <w:iCs w:val="false"/>
          <w:sz w:val="22"/>
          <w:szCs w:val="22"/>
        </w:rPr>
        <w:t xml:space="preserve">להלן דוגמאות ל-KPI מרכזיים הנתמכים החל משלב זה, מבוססים על המודולים שכבר אופיינו:</w:t>
      </w:r>
    </w:p>
    <w:p>
      <w:pPr>
        <w:pStyle w:val="ListParagraph"/>
        <w:numPr>
          <w:ilvl w:val="0"/>
          <w:numId w:val="2"/>
        </w:numPr>
        <w:bidi/>
        <w:spacing w:after="80"/>
        <w:jc w:val="right"/>
      </w:pPr>
      <w:r>
        <w:rPr>
          <w:rFonts w:ascii="Arial" w:cs="Arial" w:eastAsia="Arial" w:hAnsi="Arial"/>
          <w:sz w:val="22"/>
          <w:szCs w:val="22"/>
        </w:rPr>
        <w:t xml:space="preserve">אחוז עמידה בתוכנית הייצור השבועית (פרק 9).</w:t>
      </w:r>
    </w:p>
    <w:p>
      <w:pPr>
        <w:pStyle w:val="ListParagraph"/>
        <w:numPr>
          <w:ilvl w:val="0"/>
          <w:numId w:val="2"/>
        </w:numPr>
        <w:bidi/>
        <w:spacing w:after="80"/>
        <w:jc w:val="right"/>
      </w:pPr>
      <w:r>
        <w:rPr>
          <w:rFonts w:ascii="Arial" w:cs="Arial" w:eastAsia="Arial" w:hAnsi="Arial"/>
          <w:sz w:val="22"/>
          <w:szCs w:val="22"/>
        </w:rPr>
        <w:t xml:space="preserve">זמן ממוצע לסגירת CAPA, ואחוז הצלחת אימות יעילות (פרק 17).</w:t>
      </w:r>
    </w:p>
    <w:p>
      <w:pPr>
        <w:pStyle w:val="ListParagraph"/>
        <w:numPr>
          <w:ilvl w:val="0"/>
          <w:numId w:val="2"/>
        </w:numPr>
        <w:bidi/>
        <w:spacing w:after="80"/>
        <w:jc w:val="right"/>
      </w:pPr>
      <w:r>
        <w:rPr>
          <w:rFonts w:ascii="Arial" w:cs="Arial" w:eastAsia="Arial" w:hAnsi="Arial"/>
          <w:sz w:val="22"/>
          <w:szCs w:val="22"/>
        </w:rPr>
        <w:t xml:space="preserve">אחוז אצוות שהוסגרו עקב חריגת CCP (פרק 16).</w:t>
      </w:r>
    </w:p>
    <w:p>
      <w:pPr>
        <w:pStyle w:val="ListParagraph"/>
        <w:numPr>
          <w:ilvl w:val="0"/>
          <w:numId w:val="2"/>
        </w:numPr>
        <w:bidi/>
        <w:spacing w:after="80"/>
        <w:jc w:val="right"/>
      </w:pPr>
      <w:r>
        <w:rPr>
          <w:rFonts w:ascii="Arial" w:cs="Arial" w:eastAsia="Arial" w:hAnsi="Arial"/>
          <w:sz w:val="22"/>
          <w:szCs w:val="22"/>
        </w:rPr>
        <w:t xml:space="preserve">מספר פריטים מתחת לסף מלאי מינימום (פרק 17 בחלק א׳ / התראות).</w:t>
      </w:r>
    </w:p>
    <w:p>
      <w:pPr>
        <w:pStyle w:val="ListParagraph"/>
        <w:numPr>
          <w:ilvl w:val="0"/>
          <w:numId w:val="2"/>
        </w:numPr>
        <w:bidi/>
        <w:spacing w:after="80"/>
        <w:jc w:val="right"/>
      </w:pPr>
      <w:r>
        <w:rPr>
          <w:rFonts w:ascii="Arial" w:cs="Arial" w:eastAsia="Arial" w:hAnsi="Arial"/>
          <w:sz w:val="22"/>
          <w:szCs w:val="22"/>
        </w:rPr>
        <w:t xml:space="preserve">אחוז ספקים בדירוג מתחת לסף (פרק 21).</w:t>
      </w:r>
    </w:p>
    <w:p>
      <w:pPr>
        <w:pStyle w:val="ListParagraph"/>
        <w:numPr>
          <w:ilvl w:val="0"/>
          <w:numId w:val="2"/>
        </w:numPr>
        <w:bidi/>
        <w:spacing w:after="80"/>
        <w:jc w:val="right"/>
      </w:pPr>
      <w:r>
        <w:rPr>
          <w:rFonts w:ascii="Arial" w:cs="Arial" w:eastAsia="Arial" w:hAnsi="Arial"/>
          <w:sz w:val="22"/>
          <w:szCs w:val="22"/>
        </w:rPr>
        <w:t xml:space="preserve">אחוז השלמת "קראתי והבנתי" למסמכים בתוקף (פרק 18).</w:t>
      </w:r>
    </w:p>
    <w:p>
      <w:pPr>
        <w:pStyle w:val="ListParagraph"/>
        <w:numPr>
          <w:ilvl w:val="0"/>
          <w:numId w:val="2"/>
        </w:numPr>
        <w:bidi/>
        <w:spacing w:after="80"/>
        <w:jc w:val="right"/>
      </w:pPr>
      <w:r>
        <w:rPr>
          <w:rFonts w:ascii="Arial" w:cs="Arial" w:eastAsia="Arial" w:hAnsi="Arial"/>
          <w:sz w:val="22"/>
          <w:szCs w:val="22"/>
        </w:rPr>
        <w:t xml:space="preserve">אחוז עובדים בכשירות מלאה, לפי תפקיד (פרק 20).</w:t>
      </w:r>
    </w:p>
    <w:p>
      <w:pPr>
        <w:pStyle w:val="ListParagraph"/>
        <w:numPr>
          <w:ilvl w:val="0"/>
          <w:numId w:val="2"/>
        </w:numPr>
        <w:bidi/>
        <w:spacing w:after="80"/>
        <w:jc w:val="right"/>
      </w:pPr>
      <w:r>
        <w:rPr>
          <w:rFonts w:ascii="Arial" w:cs="Arial" w:eastAsia="Arial" w:hAnsi="Arial"/>
          <w:sz w:val="22"/>
          <w:szCs w:val="22"/>
        </w:rPr>
        <w:t xml:space="preserve">מספר משימות Workflow שחרגו מ-SLA (הסלמות, פרק 3).</w:t>
      </w:r>
    </w:p>
    <w:p>
      <w:pPr>
        <w:pStyle w:val="ListParagraph"/>
        <w:numPr>
          <w:ilvl w:val="0"/>
          <w:numId w:val="2"/>
        </w:numPr>
        <w:bidi/>
        <w:spacing w:after="80"/>
        <w:jc w:val="right"/>
      </w:pPr>
      <w:r>
        <w:rPr>
          <w:rFonts w:ascii="Arial" w:cs="Arial" w:eastAsia="Arial" w:hAnsi="Arial"/>
          <w:sz w:val="22"/>
          <w:szCs w:val="22"/>
        </w:rPr>
        <w:t xml:space="preserve">מספר יחידות ציוד קריטי מושבתות (פרק 19).</w:t>
      </w:r>
    </w:p>
    <w:p>
      <w:pPr>
        <w:pStyle w:val="Heading2"/>
        <w:bidi/>
        <w:spacing w:after="120" w:before="260"/>
        <w:jc w:val="right"/>
      </w:pPr>
      <w:r>
        <w:rPr>
          <w:rFonts w:ascii="Arial" w:cs="Arial" w:eastAsia="Arial" w:hAnsi="Arial"/>
          <w:b/>
          <w:bCs/>
          <w:color w:val="2E75B6"/>
          <w:sz w:val="25"/>
          <w:szCs w:val="25"/>
        </w:rPr>
        <w:t xml:space="preserve">22.2 מקרי שימוש (Use Cases)</w:t>
      </w:r>
    </w:p>
    <w:p>
      <w:pPr>
        <w:bidi/>
        <w:spacing w:after="80" w:before="100"/>
        <w:jc w:val="right"/>
      </w:pPr>
      <w:r>
        <w:rPr>
          <w:rFonts w:ascii="Arial" w:cs="Arial" w:eastAsia="Arial" w:hAnsi="Arial"/>
          <w:b/>
          <w:bCs/>
          <w:color w:val="1F4E79"/>
          <w:sz w:val="21"/>
          <w:szCs w:val="21"/>
        </w:rPr>
        <w:t xml:space="preserve">📋 Use Case: צפייה ב-Dashboard אישי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משתמש (תצוגה מותאמת לתפקיד והרשאות)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כניסה למערכת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טוענת את ה-Dashboard המותאם לתפקיד, עם ה-KPI וההתראות הרלוונטיים לו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תמונת מצב עדכנית מוצגת למשתמש, עם אפשרות ניווט ישיר לפרטי חריגה מכל widget</w:t>
            </w:r>
          </w:p>
        </w:tc>
      </w:tr>
    </w:tbl>
    <w:p>
      <w:pPr>
        <w:spacing w:after="160"/>
      </w:pPr>
    </w:p>
    <w:p>
      <w:pPr>
        <w:bidi/>
        <w:spacing w:after="80" w:before="100"/>
        <w:jc w:val="right"/>
      </w:pPr>
      <w:r>
        <w:rPr>
          <w:rFonts w:ascii="Arial" w:cs="Arial" w:eastAsia="Arial" w:hAnsi="Arial"/>
          <w:b/>
          <w:bCs/>
          <w:color w:val="1F4E79"/>
          <w:sz w:val="21"/>
          <w:szCs w:val="21"/>
        </w:rPr>
        <w:t xml:space="preserve">📋 Use Case: הגדרת KPI / דוח מותאם אישית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נתונים רצוי, נוסחת חישוב, סף להתראה, תדירות חישוב</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הגדרת KPI חדש דרך מסך הבנייה; שיוכו ל-Dashboard של תפקיד מסוים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חדש פעיל, מחושב אוטומטית ומוצג לתפקידים הרלוונטיים</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22.3 ממשק (UI) – אפיון פונקציונלי</w:t>
      </w:r>
    </w:p>
    <w:p>
      <w:pPr>
        <w:pStyle w:val="Heading3"/>
        <w:bidi/>
        <w:spacing w:after="100" w:before="200"/>
        <w:jc w:val="right"/>
      </w:pPr>
      <w:r>
        <w:rPr>
          <w:rFonts w:ascii="Arial" w:cs="Arial" w:eastAsia="Arial" w:hAnsi="Arial"/>
          <w:b/>
          <w:bCs/>
          <w:color w:val="1F4E79"/>
          <w:sz w:val="22"/>
          <w:szCs w:val="22"/>
        </w:rPr>
        <w:t xml:space="preserve">22.3.1 מסך Dashboard ראשי</w:t>
      </w:r>
    </w:p>
    <w:p>
      <w:pPr>
        <w:pStyle w:val="ListParagraph"/>
        <w:numPr>
          <w:ilvl w:val="0"/>
          <w:numId w:val="2"/>
        </w:numPr>
        <w:bidi/>
        <w:spacing w:after="80"/>
        <w:jc w:val="right"/>
      </w:pPr>
      <w:r>
        <w:rPr>
          <w:rFonts w:ascii="Arial" w:cs="Arial" w:eastAsia="Arial" w:hAnsi="Arial"/>
          <w:sz w:val="22"/>
          <w:szCs w:val="22"/>
        </w:rPr>
        <w:t xml:space="preserve">תצוגת Widgets מותאמת תפקיד: גרפים, מדדים מספריים, ורשימות התראות/משימות פתוחות.</w:t>
      </w:r>
    </w:p>
    <w:p>
      <w:pPr>
        <w:pStyle w:val="ListParagraph"/>
        <w:numPr>
          <w:ilvl w:val="0"/>
          <w:numId w:val="2"/>
        </w:numPr>
        <w:bidi/>
        <w:spacing w:after="80"/>
        <w:jc w:val="right"/>
      </w:pPr>
      <w:r>
        <w:rPr>
          <w:rFonts w:ascii="Arial" w:cs="Arial" w:eastAsia="Arial" w:hAnsi="Arial"/>
          <w:sz w:val="22"/>
          <w:szCs w:val="22"/>
        </w:rPr>
        <w:t xml:space="preserve">ניווט ישיר מכל Widget לפרטי הרשומה הרלוונטית (למשל לחיצה על "CAPA פתוחים" פותחת את לוח המעקב, פרק 17.3.3).</w:t>
      </w:r>
    </w:p>
    <w:p>
      <w:pPr>
        <w:pStyle w:val="Heading3"/>
        <w:bidi/>
        <w:spacing w:after="100" w:before="200"/>
        <w:jc w:val="right"/>
      </w:pPr>
      <w:r>
        <w:rPr>
          <w:rFonts w:ascii="Arial" w:cs="Arial" w:eastAsia="Arial" w:hAnsi="Arial"/>
          <w:b/>
          <w:bCs/>
          <w:color w:val="1F4E79"/>
          <w:sz w:val="22"/>
          <w:szCs w:val="22"/>
        </w:rPr>
        <w:t xml:space="preserve">22.3.2 מסך בניית KPI/דוח מותאם</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ה-KPI/דוח</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נתונים</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ממודולי המערכת (ייצור, איכות, מלאי, ספקים וכו')</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נוסחת חישוב</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בונה ביטויים פשוט (סכום/ממוצע/אחוז/יחס)</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סף להתראה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אופציונלי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חישוב</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בזמן אמת / יומי / שבועי</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תפקידים בעלי גישה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אילו תפקידים יראו את ה-KPI ב-Dashboard שלהם</w:t>
            </w:r>
          </w:p>
        </w:tc>
      </w:tr>
    </w:tbl>
    <w:p>
      <w:pPr>
        <w:pStyle w:val="Heading3"/>
        <w:bidi/>
        <w:spacing w:after="100" w:before="200"/>
        <w:jc w:val="right"/>
      </w:pPr>
      <w:r>
        <w:rPr>
          <w:rFonts w:ascii="Arial" w:cs="Arial" w:eastAsia="Arial" w:hAnsi="Arial"/>
          <w:b/>
          <w:bCs/>
          <w:color w:val="1F4E79"/>
          <w:sz w:val="22"/>
          <w:szCs w:val="22"/>
        </w:rPr>
        <w:t xml:space="preserve">22.3.3 מסך ספריית KPI</w:t>
      </w:r>
    </w:p>
    <w:p>
      <w:pPr>
        <w:pStyle w:val="ListParagraph"/>
        <w:numPr>
          <w:ilvl w:val="0"/>
          <w:numId w:val="2"/>
        </w:numPr>
        <w:bidi/>
        <w:spacing w:after="80"/>
        <w:jc w:val="right"/>
      </w:pPr>
      <w:r>
        <w:rPr>
          <w:rFonts w:ascii="Arial" w:cs="Arial" w:eastAsia="Arial" w:hAnsi="Arial"/>
          <w:sz w:val="22"/>
          <w:szCs w:val="22"/>
        </w:rPr>
        <w:t xml:space="preserve">רשימת כל ה-KPI המוגדרים במערכת, עם אפשרות עריכה/השבתה.</w:t>
      </w:r>
    </w:p>
    <w:p>
      <w:pPr>
        <w:pStyle w:val="Heading2"/>
        <w:bidi/>
        <w:spacing w:after="120" w:before="260"/>
        <w:jc w:val="right"/>
      </w:pPr>
      <w:r>
        <w:rPr>
          <w:rFonts w:ascii="Arial" w:cs="Arial" w:eastAsia="Arial" w:hAnsi="Arial"/>
          <w:b/>
          <w:bCs/>
          <w:color w:val="2E75B6"/>
          <w:sz w:val="25"/>
          <w:szCs w:val="25"/>
        </w:rPr>
        <w:t xml:space="preserve">22.4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חישוב KPI והתראת סף</w:t>
      </w:r>
    </w:p>
    <w:p>
      <w:pPr>
        <w:shd w:fill="F5F8FC" w:val="clear"/>
        <w:bidi/>
        <w:spacing w:after="40"/>
        <w:ind w:right="200"/>
        <w:jc w:val="right"/>
      </w:pPr>
      <w:r>
        <w:rPr>
          <w:rFonts w:ascii="Arial" w:cs="Arial" w:eastAsia="Arial" w:hAnsi="Arial"/>
          <w:sz w:val="20"/>
          <w:szCs w:val="20"/>
        </w:rPr>
        <w:t xml:space="preserve">1. KPI מוגדר עם נוסחה, מקור נתונים, סף ותדירות חישוב.</w:t>
      </w:r>
    </w:p>
    <w:p>
      <w:pPr>
        <w:shd w:fill="F5F8FC" w:val="clear"/>
        <w:bidi/>
        <w:spacing w:after="40"/>
        <w:ind w:right="200"/>
        <w:jc w:val="right"/>
      </w:pPr>
      <w:r>
        <w:rPr>
          <w:rFonts w:ascii="Arial" w:cs="Arial" w:eastAsia="Arial" w:hAnsi="Arial"/>
          <w:sz w:val="20"/>
          <w:szCs w:val="20"/>
        </w:rPr>
        <w:t xml:space="preserve">2. בהגיע מועד התזמון, המערכת שולפת נתונים ממודולי המקור ומחשבת את הערך.</w:t>
      </w:r>
    </w:p>
    <w:p>
      <w:pPr>
        <w:shd w:fill="F5F8FC" w:val="clear"/>
        <w:bidi/>
        <w:spacing w:after="40"/>
        <w:ind w:right="200"/>
        <w:jc w:val="right"/>
      </w:pPr>
      <w:r>
        <w:rPr>
          <w:rFonts w:ascii="Arial" w:cs="Arial" w:eastAsia="Arial" w:hAnsi="Arial"/>
          <w:sz w:val="20"/>
          <w:szCs w:val="20"/>
        </w:rPr>
        <w:t xml:space="preserve">3. הערך מוצג ב-Dashboard הרלוונטי.</w:t>
      </w:r>
    </w:p>
    <w:p>
      <w:pPr>
        <w:shd w:fill="F5F8FC" w:val="clear"/>
        <w:bidi/>
        <w:spacing w:after="40"/>
        <w:ind w:right="200"/>
        <w:jc w:val="right"/>
      </w:pPr>
      <w:r>
        <w:rPr>
          <w:rFonts w:ascii="Arial" w:cs="Arial" w:eastAsia="Arial" w:hAnsi="Arial"/>
          <w:sz w:val="20"/>
          <w:szCs w:val="20"/>
        </w:rPr>
        <w:t xml:space="preserve">4. אם הערך חורג מהסף שהוגדר – נפתחת אוטומטית התראה/משימת Workflow לתפקיד הרלוונטי (ראו פרק 3).</w:t>
      </w:r>
    </w:p>
    <w:p>
      <w:pPr>
        <w:spacing w:after="160" w:before="160"/>
        <w:jc w:val="center"/>
      </w:pPr>
      <w:r>
        <w:drawing>
          <wp:inline distT="0" distB="0" distL="0" distR="0">
            <wp:extent cx="4381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40481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22.5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KPI המוצג למשתמש מחושב אך ורק מנתונים שהמשתמש מורשה לראות, לפי הרשאתו (RBAC, פרק 3.3).</w:t>
      </w:r>
    </w:p>
    <w:p>
      <w:pPr>
        <w:pStyle w:val="ListParagraph"/>
        <w:numPr>
          <w:ilvl w:val="0"/>
          <w:numId w:val="2"/>
        </w:numPr>
        <w:bidi/>
        <w:spacing w:after="80"/>
        <w:jc w:val="right"/>
      </w:pPr>
      <w:r>
        <w:rPr>
          <w:rFonts w:ascii="Arial" w:cs="Arial" w:eastAsia="Arial" w:hAnsi="Arial"/>
          <w:sz w:val="22"/>
          <w:szCs w:val="22"/>
        </w:rPr>
        <w:t xml:space="preserve">חריגת KPI מסף שהוגדר מייצרת התראה פעם אחת בלבד לכל מחזור חישוב (ללא ריבוי התראות על אותה חריגה).</w:t>
      </w:r>
    </w:p>
    <w:p>
      <w:pPr>
        <w:pStyle w:val="ListParagraph"/>
        <w:numPr>
          <w:ilvl w:val="0"/>
          <w:numId w:val="2"/>
        </w:numPr>
        <w:bidi/>
        <w:spacing w:after="80"/>
        <w:jc w:val="right"/>
      </w:pPr>
      <w:r>
        <w:rPr>
          <w:rFonts w:ascii="Arial" w:cs="Arial" w:eastAsia="Arial" w:hAnsi="Arial"/>
          <w:sz w:val="22"/>
          <w:szCs w:val="22"/>
        </w:rPr>
        <w:t xml:space="preserve">דוחות מיוצאים (PDF/Excel) כוללים חותמת זמן ושם המשתמש שהפיק אותם, לצורך Audit Trail.</w:t>
      </w:r>
    </w:p>
    <w:p>
      <w:pPr>
        <w:pStyle w:val="Heading2"/>
        <w:bidi/>
        <w:spacing w:after="120" w:before="260"/>
        <w:jc w:val="right"/>
      </w:pPr>
      <w:r>
        <w:rPr>
          <w:rFonts w:ascii="Arial" w:cs="Arial" w:eastAsia="Arial" w:hAnsi="Arial"/>
          <w:b/>
          <w:bCs/>
          <w:color w:val="2E75B6"/>
          <w:sz w:val="25"/>
          <w:szCs w:val="25"/>
        </w:rPr>
        <w:t xml:space="preserve">22.6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הגדרת KPI ללא מקור נתונים ונוסחת חישוב תקפה.</w:t>
      </w:r>
    </w:p>
    <w:p>
      <w:pPr>
        <w:pStyle w:val="ListParagraph"/>
        <w:numPr>
          <w:ilvl w:val="0"/>
          <w:numId w:val="2"/>
        </w:numPr>
        <w:bidi/>
        <w:spacing w:after="80"/>
        <w:jc w:val="right"/>
      </w:pPr>
      <w:r>
        <w:rPr>
          <w:rFonts w:ascii="Arial" w:cs="Arial" w:eastAsia="Arial" w:hAnsi="Arial"/>
          <w:sz w:val="22"/>
          <w:szCs w:val="22"/>
        </w:rPr>
        <w:t xml:space="preserve">לא ניתן להעניק גישה ל-KPI/דוח לתפקיד שאינו מורשה לצפות במקור הנתונים הבסיסי שלו.</w:t>
      </w:r>
    </w:p>
    <w:p>
      <w:pPr>
        <w:pStyle w:val="Heading2"/>
        <w:bidi/>
        <w:spacing w:after="120" w:before="260"/>
        <w:jc w:val="right"/>
      </w:pPr>
      <w:r>
        <w:rPr>
          <w:rFonts w:ascii="Arial" w:cs="Arial" w:eastAsia="Arial" w:hAnsi="Arial"/>
          <w:b/>
          <w:bCs/>
          <w:color w:val="2E75B6"/>
          <w:sz w:val="25"/>
          <w:szCs w:val="25"/>
        </w:rPr>
        <w:t xml:space="preserve">22.7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תספק Dashboard ניהולי מותאם-תפקיד עם Widgets של KPI והתראות.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KPI מותאמים אישית: מקור נתונים, נוסחה, סף ותדירות חישוב.</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חריגת KPI מסף שהוגדר תפתח אוטומטית התראה/משימת Workflow לתפקיד הרלוונטי.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ייצוא דוחות לפורמט PDF ו-Excel, עם חותמת זמן ומשתמש מפיק.</w:t>
            </w:r>
          </w:p>
        </w:tc>
      </w:tr>
    </w:tbl>
    <w:p>
      <w:pPr>
        <w:pStyle w:val="Heading2"/>
        <w:bidi/>
        <w:spacing w:after="120" w:before="260"/>
        <w:jc w:val="right"/>
      </w:pPr>
      <w:r>
        <w:rPr>
          <w:rFonts w:ascii="Arial" w:cs="Arial" w:eastAsia="Arial" w:hAnsi="Arial"/>
          <w:b/>
          <w:bCs/>
          <w:color w:val="2E75B6"/>
          <w:sz w:val="25"/>
          <w:szCs w:val="25"/>
        </w:rPr>
        <w:t xml:space="preserve">22.8 תלות ואינטגרציות</w:t>
      </w:r>
    </w:p>
    <w:p>
      <w:pPr>
        <w:pStyle w:val="ListParagraph"/>
        <w:numPr>
          <w:ilvl w:val="0"/>
          <w:numId w:val="2"/>
        </w:numPr>
        <w:bidi/>
        <w:spacing w:after="80"/>
        <w:jc w:val="right"/>
      </w:pPr>
      <w:r>
        <w:rPr>
          <w:rFonts w:ascii="Arial" w:cs="Arial" w:eastAsia="Arial" w:hAnsi="Arial"/>
          <w:sz w:val="22"/>
          <w:szCs w:val="22"/>
        </w:rPr>
        <w:t xml:space="preserve">כלל המודולים העסקיים (פרקים 4–19) – מקורות הנתונים הגולמיים לכל KPI ודוח.</w:t>
      </w:r>
    </w:p>
    <w:p>
      <w:pPr>
        <w:pStyle w:val="ListParagraph"/>
        <w:numPr>
          <w:ilvl w:val="0"/>
          <w:numId w:val="2"/>
        </w:numPr>
        <w:bidi/>
        <w:spacing w:after="80"/>
        <w:jc w:val="right"/>
      </w:pPr>
      <w:r>
        <w:rPr>
          <w:rFonts w:ascii="Arial" w:cs="Arial" w:eastAsia="Arial" w:hAnsi="Arial"/>
          <w:sz w:val="22"/>
          <w:szCs w:val="22"/>
        </w:rPr>
        <w:t xml:space="preserve">מנוע Workflow (פרק 3) – מפעיל התראות חריגת סף כמשימות.</w:t>
      </w:r>
    </w:p>
    <w:p>
      <w:pPr>
        <w:pStyle w:val="ListParagraph"/>
        <w:numPr>
          <w:ilvl w:val="0"/>
          <w:numId w:val="2"/>
        </w:numPr>
        <w:bidi/>
        <w:spacing w:after="80"/>
        <w:jc w:val="right"/>
      </w:pPr>
      <w:r>
        <w:rPr>
          <w:rFonts w:ascii="Arial" w:cs="Arial" w:eastAsia="Arial" w:hAnsi="Arial"/>
          <w:sz w:val="22"/>
          <w:szCs w:val="22"/>
        </w:rPr>
        <w:t xml:space="preserve">הרשאות (RBAC, פרק 3.3) – קובעות אילו KPI/דוחות נגישים לכל תפקיד.</w:t>
      </w:r>
    </w:p>
    <w:p>
      <w:pPr>
        <w:pStyle w:val="Heading1"/>
        <w:bidi/>
        <w:spacing w:after="160" w:before="360"/>
        <w:jc w:val="right"/>
      </w:pPr>
      <w:r>
        <w:rPr>
          <w:rFonts w:ascii="Arial" w:cs="Arial" w:eastAsia="Arial" w:hAnsi="Arial"/>
          <w:b/>
          <w:bCs/>
          <w:color w:val="1F4E79"/>
          <w:sz w:val="30"/>
          <w:szCs w:val="30"/>
        </w:rPr>
        <w:t xml:space="preserve">23. ספירות מלאי</w:t>
      </w:r>
    </w:p>
    <w:p>
      <w:pPr>
        <w:pStyle w:val="Heading2"/>
        <w:bidi/>
        <w:spacing w:after="120" w:before="260"/>
        <w:jc w:val="right"/>
      </w:pPr>
      <w:r>
        <w:rPr>
          <w:rFonts w:ascii="Arial" w:cs="Arial" w:eastAsia="Arial" w:hAnsi="Arial"/>
          <w:b/>
          <w:bCs/>
          <w:color w:val="2E75B6"/>
          <w:sz w:val="25"/>
          <w:szCs w:val="25"/>
        </w:rPr>
        <w:t xml:space="preserve">23.1 סקירה עסקית</w:t>
      </w:r>
    </w:p>
    <w:p>
      <w:pPr>
        <w:bidi/>
        <w:spacing w:after="140" w:line="300"/>
        <w:jc w:val="right"/>
      </w:pPr>
      <w:r>
        <w:rPr>
          <w:rFonts w:ascii="Arial" w:cs="Arial" w:eastAsia="Arial" w:hAnsi="Arial"/>
          <w:b w:val="false"/>
          <w:bCs w:val="false"/>
          <w:i w:val="false"/>
          <w:iCs w:val="false"/>
          <w:sz w:val="22"/>
          <w:szCs w:val="22"/>
        </w:rPr>
        <w:t xml:space="preserve">ספירה מלאה מתבצעת אחת לשבוע, ובמידת הצורך עד פעמיים, על ידי המחסנאים, לכל מיקום אחסון בנפרד. תוצאות הספירה מושוות אוטומטית למלאי התיאורטי הרשום במערכת (ברמת אצווה), ומאפשרות זיהוי פערים לפני שהם הופכים לבעיה תפעולית (מלאי חסר לייצור, אצווה שאבדה וכד').</w:t>
      </w:r>
    </w:p>
    <w:p>
      <w:pPr>
        <w:pStyle w:val="Heading2"/>
        <w:bidi/>
        <w:spacing w:after="120" w:before="260"/>
        <w:jc w:val="right"/>
      </w:pPr>
      <w:r>
        <w:rPr>
          <w:rFonts w:ascii="Arial" w:cs="Arial" w:eastAsia="Arial" w:hAnsi="Arial"/>
          <w:b/>
          <w:bCs/>
          <w:color w:val="2E75B6"/>
          <w:sz w:val="25"/>
          <w:szCs w:val="25"/>
        </w:rPr>
        <w:t xml:space="preserve">23.2 מקרי שימוש (Use Cases)</w:t>
      </w:r>
    </w:p>
    <w:p>
      <w:pPr>
        <w:bidi/>
        <w:spacing w:after="80" w:before="100"/>
        <w:jc w:val="right"/>
      </w:pPr>
      <w:r>
        <w:rPr>
          <w:rFonts w:ascii="Arial" w:cs="Arial" w:eastAsia="Arial" w:hAnsi="Arial"/>
          <w:b/>
          <w:bCs/>
          <w:color w:val="1F4E79"/>
          <w:sz w:val="21"/>
          <w:szCs w:val="21"/>
        </w:rPr>
        <w:t xml:space="preserve">📋 Use Case: ביצוע ספירת מלאי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פריטים ואצוות במיקום האחריות שלו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סריקה/בחירת כל פריט ואצווה; הזנת הכמות שנספרה בפועל; המערכת משווה אוטומטית לכמות התיאורטית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דוח פערים; אם הפער בתחום הסביר – עדכון מלאי אוטומטי; אם חורג – נדרש אישור מנהל מחסן לפני עדכון המלאי הרשמי</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23.3 ממשק (UI) – אפיון פונקציונלי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 אצווה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מתוך רשימת המלאי התיאורטי במיקום</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תיאורטית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מוצגת רק לאחר הזנת הכמות שנספרה, למניעת הטיה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בפועל</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הזנה ידנית / סריקה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(בפועל פחות תיאורטי)</w:t>
            </w:r>
          </w:p>
        </w:tc>
      </w:tr>
    </w:tbl>
    <w:p>
      <w:pPr>
        <w:pStyle w:val="ListParagraph"/>
        <w:numPr>
          <w:ilvl w:val="0"/>
          <w:numId w:val="2"/>
        </w:numPr>
        <w:bidi/>
        <w:spacing w:after="80"/>
        <w:jc w:val="right"/>
      </w:pPr>
      <w:r>
        <w:rPr>
          <w:rFonts w:ascii="Arial" w:cs="Arial" w:eastAsia="Arial" w:hAnsi="Arial"/>
          <w:sz w:val="22"/>
          <w:szCs w:val="22"/>
        </w:rPr>
        <w:t xml:space="preserve">אפשרות לשמור ספירה חלקית (טיוטה) ולהמשיך מאוחר יותר.</w:t>
      </w:r>
    </w:p>
    <w:p>
      <w:pPr>
        <w:pStyle w:val="ListParagraph"/>
        <w:numPr>
          <w:ilvl w:val="0"/>
          <w:numId w:val="2"/>
        </w:numPr>
        <w:bidi/>
        <w:spacing w:after="80"/>
        <w:jc w:val="right"/>
      </w:pPr>
      <w:r>
        <w:rPr>
          <w:rFonts w:ascii="Arial" w:cs="Arial" w:eastAsia="Arial" w:hAnsi="Arial"/>
          <w:sz w:val="22"/>
          <w:szCs w:val="22"/>
        </w:rPr>
        <w:t xml:space="preserve">סינון תצוגה לפערים בלבד, לצורך בקרה מהירה בסיום ספירה.</w:t>
      </w:r>
    </w:p>
    <w:p>
      <w:pPr>
        <w:pStyle w:val="Heading2"/>
        <w:bidi/>
        <w:spacing w:after="120" w:before="260"/>
        <w:jc w:val="right"/>
      </w:pPr>
      <w:r>
        <w:rPr>
          <w:rFonts w:ascii="Arial" w:cs="Arial" w:eastAsia="Arial" w:hAnsi="Arial"/>
          <w:b/>
          <w:bCs/>
          <w:color w:val="2E75B6"/>
          <w:sz w:val="25"/>
          <w:szCs w:val="25"/>
        </w:rPr>
        <w:t xml:space="preserve">23.4 זרימת עבודה ותרשים זרימה</w:t>
      </w:r>
    </w:p>
    <w:p>
      <w:pPr>
        <w:spacing w:after="160" w:before="16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71475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23.5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הכמות התיאורטית מוצגת למחסנאי רק לאחר הזנת הכמות בפועל, כדי לשמור על מהימנות הספירה.</w:t>
      </w:r>
    </w:p>
    <w:p>
      <w:pPr>
        <w:pStyle w:val="ListParagraph"/>
        <w:numPr>
          <w:ilvl w:val="0"/>
          <w:numId w:val="2"/>
        </w:numPr>
        <w:bidi/>
        <w:spacing w:after="80"/>
        <w:jc w:val="right"/>
      </w:pPr>
      <w:r>
        <w:rPr>
          <w:rFonts w:ascii="Arial" w:cs="Arial" w:eastAsia="Arial" w:hAnsi="Arial"/>
          <w:sz w:val="22"/>
          <w:szCs w:val="22"/>
        </w:rPr>
        <w:t xml:space="preserve">פער מעל סף אחוזי/כמותי שיוגדר מחייב אישור מנהל מחסן לפני שהמלאי הרשמי מתעדכן בפועל.</w:t>
      </w:r>
    </w:p>
    <w:p>
      <w:pPr>
        <w:pStyle w:val="ListParagraph"/>
        <w:numPr>
          <w:ilvl w:val="0"/>
          <w:numId w:val="2"/>
        </w:numPr>
        <w:bidi/>
        <w:spacing w:after="80"/>
        <w:jc w:val="right"/>
      </w:pPr>
      <w:r>
        <w:rPr>
          <w:rFonts w:ascii="Arial" w:cs="Arial" w:eastAsia="Arial" w:hAnsi="Arial"/>
          <w:sz w:val="22"/>
          <w:szCs w:val="22"/>
        </w:rPr>
        <w:t xml:space="preserve">פער מתחת לסף מתעדכן אוטומטית במלאי, ומתועד לצורכי מעקב היסטורי.</w:t>
      </w:r>
    </w:p>
    <w:p>
      <w:pPr>
        <w:pStyle w:val="Heading2"/>
        <w:bidi/>
        <w:spacing w:after="120" w:before="260"/>
        <w:jc w:val="right"/>
      </w:pPr>
      <w:r>
        <w:rPr>
          <w:rFonts w:ascii="Arial" w:cs="Arial" w:eastAsia="Arial" w:hAnsi="Arial"/>
          <w:b/>
          <w:bCs/>
          <w:color w:val="2E75B6"/>
          <w:sz w:val="25"/>
          <w:szCs w:val="25"/>
        </w:rPr>
        <w:t xml:space="preserve">23.6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לסגור ספירה עם שורות שלא הוזנה בהן כמות בפועל.</w:t>
      </w:r>
    </w:p>
    <w:p>
      <w:pPr>
        <w:pStyle w:val="ListParagraph"/>
        <w:numPr>
          <w:ilvl w:val="0"/>
          <w:numId w:val="2"/>
        </w:numPr>
        <w:bidi/>
        <w:spacing w:after="80"/>
        <w:jc w:val="right"/>
      </w:pPr>
      <w:r>
        <w:rPr>
          <w:rFonts w:ascii="Arial" w:cs="Arial" w:eastAsia="Arial" w:hAnsi="Arial"/>
          <w:sz w:val="22"/>
          <w:szCs w:val="22"/>
        </w:rPr>
        <w:t xml:space="preserve">לא ניתן לעדכן מלאי רשמי מפער חורג ללא אישור מנהל מחסן מתועד.</w:t>
      </w:r>
    </w:p>
    <w:p>
      <w:pPr>
        <w:pStyle w:val="Heading2"/>
        <w:bidi/>
        <w:spacing w:after="120" w:before="260"/>
        <w:jc w:val="right"/>
      </w:pPr>
      <w:r>
        <w:rPr>
          <w:rFonts w:ascii="Arial" w:cs="Arial" w:eastAsia="Arial" w:hAnsi="Arial"/>
          <w:b/>
          <w:bCs/>
          <w:color w:val="2E75B6"/>
          <w:sz w:val="25"/>
          <w:szCs w:val="25"/>
        </w:rPr>
        <w:t xml:space="preserve">23.7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למחסנאי את רשימת הפריטים והאצוות התיאורטית לספירה, לפי מיקום אחריותו.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את הפער בין הכמות התיאורטית לכמות שנספרה בפועל.</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 מעל סף שיוגדר יחייב אישור Workflow של מנהל מחסן לפני עדכון המלאי הרשמי.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שמירת ספירה חלקית (טיוטה) והמשך מאוחר יותר.</w:t>
            </w:r>
          </w:p>
        </w:tc>
      </w:tr>
    </w:tbl>
    <w:p>
      <w:pPr>
        <w:pStyle w:val="Heading2"/>
        <w:bidi/>
        <w:spacing w:after="120" w:before="260"/>
        <w:jc w:val="right"/>
      </w:pPr>
      <w:r>
        <w:rPr>
          <w:rFonts w:ascii="Arial" w:cs="Arial" w:eastAsia="Arial" w:hAnsi="Arial"/>
          <w:b/>
          <w:bCs/>
          <w:color w:val="2E75B6"/>
          <w:sz w:val="25"/>
          <w:szCs w:val="25"/>
        </w:rPr>
        <w:t xml:space="preserve">23.8 תלות ואינטגרציות</w:t>
      </w:r>
    </w:p>
    <w:p>
      <w:pPr>
        <w:pStyle w:val="ListParagraph"/>
        <w:numPr>
          <w:ilvl w:val="0"/>
          <w:numId w:val="2"/>
        </w:numPr>
        <w:bidi/>
        <w:spacing w:after="80"/>
        <w:jc w:val="right"/>
      </w:pPr>
      <w:r>
        <w:rPr>
          <w:rFonts w:ascii="Arial" w:cs="Arial" w:eastAsia="Arial" w:hAnsi="Arial"/>
          <w:sz w:val="22"/>
          <w:szCs w:val="22"/>
        </w:rPr>
        <w:t xml:space="preserve">מיקומי אחסון (פרק 7) וניהול אצוות (פרק 11) – מקור נתוני המלאי התיאורטי.</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תהליך האישור לפערים חורגים.</w:t>
      </w:r>
    </w:p>
    <w:p>
      <w:pPr>
        <w:pStyle w:val="ListParagraph"/>
        <w:numPr>
          <w:ilvl w:val="0"/>
          <w:numId w:val="2"/>
        </w:numPr>
        <w:bidi/>
        <w:spacing w:after="80"/>
        <w:jc w:val="right"/>
      </w:pPr>
      <w:r>
        <w:rPr>
          <w:rFonts w:ascii="Arial" w:cs="Arial" w:eastAsia="Arial" w:hAnsi="Arial"/>
          <w:sz w:val="22"/>
          <w:szCs w:val="22"/>
        </w:rPr>
        <w:t xml:space="preserve">התראות ומשימות (פרק 24) – פערים חורגים מיוצרים כהתראה.</w:t>
      </w:r>
    </w:p>
    <w:p>
      <w:pPr>
        <w:pageBreakBefore/>
      </w:pPr>
    </w:p>
    <w:p>
      <w:pPr>
        <w:pStyle w:val="Heading1"/>
        <w:bidi/>
        <w:spacing w:after="160" w:before="360"/>
        <w:jc w:val="right"/>
      </w:pPr>
      <w:r>
        <w:rPr>
          <w:rFonts w:ascii="Arial" w:cs="Arial" w:eastAsia="Arial" w:hAnsi="Arial"/>
          <w:b/>
          <w:bCs/>
          <w:color w:val="1F4E79"/>
          <w:sz w:val="30"/>
          <w:szCs w:val="30"/>
        </w:rPr>
        <w:t xml:space="preserve">24. התראות ומשימות</w:t>
      </w:r>
    </w:p>
    <w:p>
      <w:pPr>
        <w:pStyle w:val="Heading2"/>
        <w:bidi/>
        <w:spacing w:after="120" w:before="260"/>
        <w:jc w:val="right"/>
      </w:pPr>
      <w:r>
        <w:rPr>
          <w:rFonts w:ascii="Arial" w:cs="Arial" w:eastAsia="Arial" w:hAnsi="Arial"/>
          <w:b/>
          <w:bCs/>
          <w:color w:val="2E75B6"/>
          <w:sz w:val="25"/>
          <w:szCs w:val="25"/>
        </w:rPr>
        <w:t xml:space="preserve">24.1 סקירה עסקית</w:t>
      </w:r>
    </w:p>
    <w:p>
      <w:pPr>
        <w:bidi/>
        <w:spacing w:after="140" w:line="300"/>
        <w:jc w:val="right"/>
      </w:pPr>
      <w:r>
        <w:rPr>
          <w:rFonts w:ascii="Arial" w:cs="Arial" w:eastAsia="Arial" w:hAnsi="Arial"/>
          <w:b w:val="false"/>
          <w:bCs w:val="false"/>
          <w:i w:val="false"/>
          <w:iCs w:val="false"/>
          <w:sz w:val="22"/>
          <w:szCs w:val="22"/>
        </w:rPr>
        <w:t xml:space="preserve">כלל ההתראות במערכת מנוהלות כמשימות בתוך מנוע ה-Workflow (ראו פרק 3) – עם בעל משימה, סטטוס ותיעוד טיפול, ולא כהודעה חד-כיוונית בלבד. כל התראה עוברת מחזור חיים מלא: פתיחה אוטומטית, שיוך לתפקיד יעד, תזכורת אם לא טופלה בזמן, הסלמה במידת הצורך, וסגירה מתועדת.</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0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התראה</w:t>
            </w:r>
          </w:p>
        </w:tc>
        <w:tc>
          <w:tcPr>
            <w:tcW w:type="dxa" w:w="4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c>
          <w:tcPr>
            <w:tcW w:type="dxa" w:w="2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מיועדת ל</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נמוך</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פריט ירדה מתחת לסף מינימום</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שפג תוקפה</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שעברה את תאריך התפוגה</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שעומדת לפוג</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נותרו מספר ימים מוגדר עד לתפוגה</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צורך בניפוק</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הנדרש לפי דוח הניפוק היומי</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חוסר העלול לעכב ייצור</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זמינה אינה מספיקה לתוכנית הקרובה</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שלא זז</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במלאי מטבח ללא שימוש 7 ימים (ערך אחיד למערכת)</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 / מנהל מטבח</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 מתקרב לתפוגה</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אצוות המתקרבות לתאריך התפוגה</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 ספירה חורג</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 מעל סף בספירת מלאי (פרק 23)</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חריגת CCP / איכות / CAPA / הדרכה / מסמך שפג תוקף</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הפרקים הרלוונטיים (16-20)</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 / מבקרת אבטחת איכות, לפי הסוג</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כיול/תחזוקת ציוד שפג תוקף</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פרק 19</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המחלקה האחראית על הציוד (ראו פרק 19.1)</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תקלות מערכת</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אירועי תקלה טכניים</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bl>
    <w:p>
      <w:pPr>
        <w:spacing w:after="120"/>
      </w:pPr>
    </w:p>
    <w:p>
      <w:pPr>
        <w:pStyle w:val="Heading2"/>
        <w:bidi/>
        <w:spacing w:after="120" w:before="260"/>
        <w:jc w:val="right"/>
      </w:pPr>
      <w:r>
        <w:rPr>
          <w:rFonts w:ascii="Arial" w:cs="Arial" w:eastAsia="Arial" w:hAnsi="Arial"/>
          <w:b/>
          <w:bCs/>
          <w:color w:val="2E75B6"/>
          <w:sz w:val="25"/>
          <w:szCs w:val="25"/>
        </w:rPr>
        <w:t xml:space="preserve">24.2 מקרי שימוש (Use Cases)</w:t>
      </w:r>
    </w:p>
    <w:p>
      <w:pPr>
        <w:bidi/>
        <w:spacing w:after="80" w:before="100"/>
        <w:jc w:val="right"/>
      </w:pPr>
      <w:r>
        <w:rPr>
          <w:rFonts w:ascii="Arial" w:cs="Arial" w:eastAsia="Arial" w:hAnsi="Arial"/>
          <w:b/>
          <w:bCs/>
          <w:color w:val="1F4E79"/>
          <w:sz w:val="21"/>
          <w:szCs w:val="21"/>
        </w:rPr>
        <w:t xml:space="preserve">📋 Use Case: טיפול בהתראה/משימה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בעל התפקיד המשויך (לפי סוג ההתראה)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התראה חדשה במסך המשימות שלו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ההתראה; ביצוע הפעולה הנדרשת; תיעוד הטיפול; סגירת המשימה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משימה סגורה, מתועדת בהיסטוריה; אם לא טופלה בזמן – הופעלה הסלמה אוטומטית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24.3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"המשימות שלי": רשימת התראות פתוחות עבור המשתמש המחובר, ממוינות לפי דחיפות.</w:t>
      </w:r>
    </w:p>
    <w:p>
      <w:pPr>
        <w:pStyle w:val="ListParagraph"/>
        <w:numPr>
          <w:ilvl w:val="0"/>
          <w:numId w:val="2"/>
        </w:numPr>
        <w:bidi/>
        <w:spacing w:after="80"/>
        <w:jc w:val="right"/>
      </w:pPr>
      <w:r>
        <w:rPr>
          <w:rFonts w:ascii="Arial" w:cs="Arial" w:eastAsia="Arial" w:hAnsi="Arial"/>
          <w:sz w:val="22"/>
          <w:szCs w:val="22"/>
        </w:rPr>
        <w:t xml:space="preserve">סינון לפי סוג התראה, סטטוס (פתוחה/בטיפול/סגורה), ותאריך.</w:t>
      </w:r>
    </w:p>
    <w:p>
      <w:pPr>
        <w:pStyle w:val="ListParagraph"/>
        <w:numPr>
          <w:ilvl w:val="0"/>
          <w:numId w:val="2"/>
        </w:numPr>
        <w:bidi/>
        <w:spacing w:after="80"/>
        <w:jc w:val="right"/>
      </w:pPr>
      <w:r>
        <w:rPr>
          <w:rFonts w:ascii="Arial" w:cs="Arial" w:eastAsia="Arial" w:hAnsi="Arial"/>
          <w:sz w:val="22"/>
          <w:szCs w:val="22"/>
        </w:rPr>
        <w:t xml:space="preserve">לכל התראה: קישור ישיר למסך/רשומה הרלוונטית (למשל אצווה, פריט, קריאת שירות).</w:t>
      </w:r>
    </w:p>
    <w:p>
      <w:pPr>
        <w:pStyle w:val="Heading2"/>
        <w:bidi/>
        <w:spacing w:after="120" w:before="260"/>
        <w:jc w:val="right"/>
      </w:pPr>
      <w:r>
        <w:rPr>
          <w:rFonts w:ascii="Arial" w:cs="Arial" w:eastAsia="Arial" w:hAnsi="Arial"/>
          <w:b/>
          <w:bCs/>
          <w:color w:val="2E75B6"/>
          <w:sz w:val="25"/>
          <w:szCs w:val="25"/>
        </w:rPr>
        <w:t xml:space="preserve">24.4 זרימת עבודה ותרשים זרימה</w:t>
      </w:r>
    </w:p>
    <w:p>
      <w:pPr>
        <w:spacing w:after="160" w:before="16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71475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24.5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התראה מנוהלת כמשימת Workflow עם בעל משימה, סטטוס וזמן יעד (SLA), לפי סוגה.</w:t>
      </w:r>
    </w:p>
    <w:p>
      <w:pPr>
        <w:pStyle w:val="ListParagraph"/>
        <w:numPr>
          <w:ilvl w:val="0"/>
          <w:numId w:val="2"/>
        </w:numPr>
        <w:bidi/>
        <w:spacing w:after="80"/>
        <w:jc w:val="right"/>
      </w:pPr>
      <w:r>
        <w:rPr>
          <w:rFonts w:ascii="Arial" w:cs="Arial" w:eastAsia="Arial" w:hAnsi="Arial"/>
          <w:sz w:val="22"/>
          <w:szCs w:val="22"/>
        </w:rPr>
        <w:t xml:space="preserve">התראה שלא טופלה בזמן היעד מייצרת תזכורת אוטומטית, ובהמשך הסלמה לממונה (ראו פרק 3.2).</w:t>
      </w:r>
    </w:p>
    <w:p>
      <w:pPr>
        <w:pStyle w:val="ListParagraph"/>
        <w:numPr>
          <w:ilvl w:val="0"/>
          <w:numId w:val="2"/>
        </w:numPr>
        <w:bidi/>
        <w:spacing w:after="80"/>
        <w:jc w:val="right"/>
      </w:pPr>
      <w:r>
        <w:rPr>
          <w:rFonts w:ascii="Arial" w:cs="Arial" w:eastAsia="Arial" w:hAnsi="Arial"/>
          <w:sz w:val="22"/>
          <w:szCs w:val="22"/>
        </w:rPr>
        <w:t xml:space="preserve">סגירת התראה מחייבת תיעוד הפעולה שבוצעה.</w:t>
      </w:r>
    </w:p>
    <w:p>
      <w:pPr>
        <w:pStyle w:val="Heading2"/>
        <w:bidi/>
        <w:spacing w:after="120" w:before="260"/>
        <w:jc w:val="right"/>
      </w:pPr>
      <w:r>
        <w:rPr>
          <w:rFonts w:ascii="Arial" w:cs="Arial" w:eastAsia="Arial" w:hAnsi="Arial"/>
          <w:b/>
          <w:bCs/>
          <w:color w:val="2E75B6"/>
          <w:sz w:val="25"/>
          <w:szCs w:val="25"/>
        </w:rPr>
        <w:t xml:space="preserve">24.6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לסגור התראה ללא תיעוד פעולת טיפול.</w:t>
      </w:r>
    </w:p>
    <w:p>
      <w:pPr>
        <w:pStyle w:val="ListParagraph"/>
        <w:numPr>
          <w:ilvl w:val="0"/>
          <w:numId w:val="2"/>
        </w:numPr>
        <w:bidi/>
        <w:spacing w:after="80"/>
        <w:jc w:val="right"/>
      </w:pPr>
      <w:r>
        <w:rPr>
          <w:rFonts w:ascii="Arial" w:cs="Arial" w:eastAsia="Arial" w:hAnsi="Arial"/>
          <w:sz w:val="22"/>
          <w:szCs w:val="22"/>
        </w:rPr>
        <w:t xml:space="preserve">לא ניתן למחוק התראה/משימה היסטורית (רק לשנות סטטוס), לשמירת Audit Trail.</w:t>
      </w:r>
    </w:p>
    <w:p>
      <w:pPr>
        <w:pStyle w:val="Heading2"/>
        <w:bidi/>
        <w:spacing w:after="120" w:before="260"/>
        <w:jc w:val="right"/>
      </w:pPr>
      <w:r>
        <w:rPr>
          <w:rFonts w:ascii="Arial" w:cs="Arial" w:eastAsia="Arial" w:hAnsi="Arial"/>
          <w:b/>
          <w:bCs/>
          <w:color w:val="2E75B6"/>
          <w:sz w:val="25"/>
          <w:szCs w:val="25"/>
        </w:rPr>
        <w:t xml:space="preserve">24.7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תפתח אוטומטית משימת Workflow לכל תנאי התראה המתקיים, משויכת לתפקיד היעד המתאים.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לכל משתמש מסך "המשימות שלי" עם ההתראות הפתוחות הרלוונטיות לו.</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התראה שלא טופלה בזמן היעד תפיק תזכורת אוטומטית, ובהמשך הסלמה, לפי כללי פרק 3.</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סגירת התראה ללא תיעוד פעולת הטיפול שבוצעה.</w:t>
            </w:r>
          </w:p>
        </w:tc>
      </w:tr>
    </w:tbl>
    <w:p>
      <w:pPr>
        <w:pStyle w:val="Heading2"/>
        <w:bidi/>
        <w:spacing w:after="120" w:before="260"/>
        <w:jc w:val="right"/>
      </w:pPr>
      <w:r>
        <w:rPr>
          <w:rFonts w:ascii="Arial" w:cs="Arial" w:eastAsia="Arial" w:hAnsi="Arial"/>
          <w:b/>
          <w:bCs/>
          <w:color w:val="2E75B6"/>
          <w:sz w:val="25"/>
          <w:szCs w:val="25"/>
        </w:rPr>
        <w:t xml:space="preserve">24.8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התשתית המרכזית להפעלת כל ההתראות כמשימות.</w:t>
      </w:r>
    </w:p>
    <w:p>
      <w:pPr>
        <w:pStyle w:val="ListParagraph"/>
        <w:numPr>
          <w:ilvl w:val="0"/>
          <w:numId w:val="2"/>
        </w:numPr>
        <w:bidi/>
        <w:spacing w:after="80"/>
        <w:jc w:val="right"/>
      </w:pPr>
      <w:r>
        <w:rPr>
          <w:rFonts w:ascii="Arial" w:cs="Arial" w:eastAsia="Arial" w:hAnsi="Arial"/>
          <w:sz w:val="22"/>
          <w:szCs w:val="22"/>
        </w:rPr>
        <w:t xml:space="preserve">כלל הפרקים העסקיים (4–23) – כל אחד מהם הוא מקור פוטנציאלי להתראות.</w:t>
      </w:r>
    </w:p>
    <w:p>
      <w:pPr>
        <w:pStyle w:val="ListParagraph"/>
        <w:numPr>
          <w:ilvl w:val="0"/>
          <w:numId w:val="2"/>
        </w:numPr>
        <w:bidi/>
        <w:spacing w:after="80"/>
        <w:jc w:val="right"/>
      </w:pPr>
      <w:r>
        <w:rPr>
          <w:rFonts w:ascii="Arial" w:cs="Arial" w:eastAsia="Arial" w:hAnsi="Arial"/>
          <w:sz w:val="22"/>
          <w:szCs w:val="22"/>
        </w:rPr>
        <w:t xml:space="preserve">Reporting &amp; Analytics (פרק 22) – התראות פתוחות/סגורות הן קלט למדדי KPI.</w:t>
      </w:r>
    </w:p>
    <w:p>
      <w:pPr>
        <w:pageBreakBefore/>
      </w:pPr>
    </w:p>
    <w:p>
      <w:pPr>
        <w:pStyle w:val="Heading1"/>
        <w:bidi/>
        <w:spacing w:after="160" w:before="360"/>
        <w:jc w:val="right"/>
      </w:pPr>
      <w:r>
        <w:rPr>
          <w:rFonts w:ascii="Arial" w:cs="Arial" w:eastAsia="Arial" w:hAnsi="Arial"/>
          <w:b/>
          <w:bCs/>
          <w:color w:val="1F4E79"/>
          <w:sz w:val="30"/>
          <w:szCs w:val="30"/>
        </w:rPr>
        <w:t xml:space="preserve">25. משתמשים והרשאות</w:t>
      </w:r>
    </w:p>
    <w:p>
      <w:pPr>
        <w:pStyle w:val="Heading2"/>
        <w:bidi/>
        <w:spacing w:after="120" w:before="260"/>
        <w:jc w:val="right"/>
      </w:pPr>
      <w:r>
        <w:rPr>
          <w:rFonts w:ascii="Arial" w:cs="Arial" w:eastAsia="Arial" w:hAnsi="Arial"/>
          <w:b/>
          <w:bCs/>
          <w:color w:val="2E75B6"/>
          <w:sz w:val="25"/>
          <w:szCs w:val="25"/>
        </w:rPr>
        <w:t xml:space="preserve">25.1 סקירה עסקית</w:t>
      </w:r>
    </w:p>
    <w:p>
      <w:pPr>
        <w:bidi/>
        <w:spacing w:after="140" w:line="300"/>
        <w:jc w:val="right"/>
      </w:pPr>
      <w:r>
        <w:rPr>
          <w:rFonts w:ascii="Arial" w:cs="Arial" w:eastAsia="Arial" w:hAnsi="Arial"/>
          <w:b w:val="false"/>
          <w:bCs w:val="false"/>
          <w:i w:val="false"/>
          <w:iCs w:val="false"/>
          <w:sz w:val="22"/>
          <w:szCs w:val="22"/>
        </w:rPr>
        <w:t xml:space="preserve">החלטה עדכנית (מחליפה את הגישה החד-ממדית שהייתה בגרסה קודמת של פרק זה): המערכת מנהלת משתמשים לפי שני ממדים עצמאיים ובלתי-תלויים — תפקיד (Role) ומחלקה (Department) — כל אחד בקשר רבים-לרבים נפרד מול המשתמש. פרטי המשתמש הבסיסיים: שם משתמש (username), סיסמה (password), שם מלא (fullName), סטטוס (status: פעיל/מושבת), ואתר (siteId, ראו עקרון Multi-Site, פרק 1). הרשאות עתידיות למסך/פעולה ייקבעו על בסיס השילוב של Role ו-Department יחד (יפורט במלואו ב-RBAC Matrix בשכבת העיצוב הטכני) — לא על בסיס Role בלבד.</w:t>
      </w:r>
    </w:p>
    <w:p>
      <w:pPr>
        <w:bidi/>
        <w:spacing w:after="140" w:line="300"/>
        <w:jc w:val="right"/>
      </w:pPr>
      <w:r>
        <w:rPr>
          <w:rFonts w:ascii="Arial" w:cs="Arial" w:eastAsia="Arial" w:hAnsi="Arial"/>
          <w:b w:val="false"/>
          <w:bCs w:val="false"/>
          <w:i w:val="false"/>
          <w:iCs w:val="false"/>
          <w:sz w:val="22"/>
          <w:szCs w:val="22"/>
        </w:rPr>
        <w:t xml:space="preserve">תפקידי הרשאה (Role) — 12 תפקידים עסקיים ספציפיים (רשימה סופית בשלב זה; אין תפקיד גנרי "עובד" יחיד המחליף את כולם):</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000"/>
      </w:tblGrid>
      <w:tr>
        <w:trPr>
          <w:tblHeader/>
        </w:trPr>
        <w:tc>
          <w:tcPr>
            <w:tcW w:type="dxa" w:w="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תפקיד (Role)</w:t>
            </w:r>
          </w:p>
        </w:tc>
        <w:tc>
          <w:tcPr>
            <w:tcW w:type="dxa" w:w="6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תחום אחריות עיקרי</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משתמשים, הרשאות, קונפיגורציה ואינטגרציות</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תכנון ואישור תוכנית ייצור, BOM, ניפוק, טיפול בהתראות מלאי/ייצור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מטבח</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מחלקת מטבח (קר/חם/חלבי/כריכים), פיקוח על הפשרה ותהליכי הכנה</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טבח</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ייצור מוצרי ביניים, פתיחת אריזות, תיעוד הפשרה ומדידות CCP</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 ניפוק לפי דוח יומי (FEFO), ספירות מלאי</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ניהול-על של מיקומי אחסון ומחסנאים</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אריזה</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מחלקת אריזה (קרה/יבשים)</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עובד אריזה</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הרכבת מוצר מוגמר, יצירת אצוות מוצר מוגמר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דיווח הוצאת מוצר מוגמר מהמלאי (חם/קר)</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10</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תוכנית HACCP/CCP, אישור חריגות, CAPA, מסמכים</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11</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מבקרת אבטחת איכות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ביצוע בדיקות איכות, מדידות CCP, תיעוד ממצאים</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12</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רכש</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אישור ספקים חדשים, הערכת ביצועי ספקים</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מחלקות (Department) — 11 יחידות ארגוניות (רשימה סופית בשלב זה):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8200"/>
      </w:tblGrid>
      <w:tr>
        <w:trPr>
          <w:tblHeader/>
        </w:trPr>
        <w:tc>
          <w:tcPr>
            <w:tcW w:type="dxa" w:w="7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8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מחלקה (Department)</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מחסנים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קר</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חם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חלבי</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כריכים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אריזה קרה</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אריזה יבשים</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 חם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10</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 קר</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11</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רכש</w:t>
            </w:r>
          </w:p>
        </w:tc>
      </w:tr>
    </w:tbl>
    <w:p>
      <w:pPr>
        <w:spacing w:after="120"/>
      </w:pPr>
    </w:p>
    <w:p>
      <w:pPr>
        <w:pStyle w:val="Heading2"/>
        <w:bidi/>
        <w:spacing w:after="120" w:before="260"/>
        <w:jc w:val="right"/>
      </w:pPr>
      <w:r>
        <w:rPr>
          <w:rFonts w:ascii="Arial" w:cs="Arial" w:eastAsia="Arial" w:hAnsi="Arial"/>
          <w:b/>
          <w:bCs/>
          <w:color w:val="2E75B6"/>
          <w:sz w:val="25"/>
          <w:szCs w:val="25"/>
        </w:rPr>
        <w:t xml:space="preserve">25.2 מקרי שימוש (Use Cases)</w:t>
      </w:r>
    </w:p>
    <w:p>
      <w:pPr>
        <w:bidi/>
        <w:spacing w:after="80" w:before="100"/>
        <w:jc w:val="right"/>
      </w:pPr>
      <w:r>
        <w:rPr>
          <w:rFonts w:ascii="Arial" w:cs="Arial" w:eastAsia="Arial" w:hAnsi="Arial"/>
          <w:b/>
          <w:bCs/>
          <w:color w:val="1F4E79"/>
          <w:sz w:val="21"/>
          <w:szCs w:val="21"/>
        </w:rPr>
        <w:t xml:space="preserve">📋 Use Case: יצירת משתמש ושיוך תפקידים ומחלקות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פרטי משתמש בסיסיים (username, password, fullName, siteId), תפקיד(ים) לשיוך, מחלקה(ות) לשיוך, מיקומי אחריות (אם מחסנאי)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יצירת המשתמש; שיוך תפקיד(ים) אחד או יותר; שיוך מחלקה(ות) אחת או יותר; שיוך מיקומי אחסון באחריות (אם רלוונטי); הפעלה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 פעיל במערכת, עם הרשאות הנגזרות משילוב התפקיד(ים) והמחלקה(ות) שהוגדרו לו</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25.3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ניהול משתמשים: רשימה, יצירה, עריכה, השבתה.</w:t>
      </w:r>
    </w:p>
    <w:p>
      <w:pPr>
        <w:pStyle w:val="ListParagraph"/>
        <w:numPr>
          <w:ilvl w:val="0"/>
          <w:numId w:val="2"/>
        </w:numPr>
        <w:bidi/>
        <w:spacing w:after="80"/>
        <w:jc w:val="right"/>
      </w:pPr>
      <w:r>
        <w:rPr>
          <w:rFonts w:ascii="Arial" w:cs="Arial" w:eastAsia="Arial" w:hAnsi="Arial"/>
          <w:sz w:val="22"/>
          <w:szCs w:val="22"/>
        </w:rPr>
        <w:t xml:space="preserve">שיוך תפקיד(ים) מרובה למשתמש (בחירה מרובה מתוך 12 התפקידים).</w:t>
      </w:r>
    </w:p>
    <w:p>
      <w:pPr>
        <w:pStyle w:val="ListParagraph"/>
        <w:numPr>
          <w:ilvl w:val="0"/>
          <w:numId w:val="2"/>
        </w:numPr>
        <w:bidi/>
        <w:spacing w:after="80"/>
        <w:jc w:val="right"/>
      </w:pPr>
      <w:r>
        <w:rPr>
          <w:rFonts w:ascii="Arial" w:cs="Arial" w:eastAsia="Arial" w:hAnsi="Arial"/>
          <w:sz w:val="22"/>
          <w:szCs w:val="22"/>
        </w:rPr>
        <w:t xml:space="preserve">שיוך מחלקה(ות) מרובה למשתמש (בחירה מרובה מתוך 11 המחלקות) — שדה עצמאי, נפרד משדה התפקידים.</w:t>
      </w:r>
    </w:p>
    <w:p>
      <w:pPr>
        <w:pStyle w:val="ListParagraph"/>
        <w:numPr>
          <w:ilvl w:val="0"/>
          <w:numId w:val="2"/>
        </w:numPr>
        <w:bidi/>
        <w:spacing w:after="80"/>
        <w:jc w:val="right"/>
      </w:pPr>
      <w:r>
        <w:rPr>
          <w:rFonts w:ascii="Arial" w:cs="Arial" w:eastAsia="Arial" w:hAnsi="Arial"/>
          <w:sz w:val="22"/>
          <w:szCs w:val="22"/>
        </w:rPr>
        <w:t xml:space="preserve">שיוך מיקומי אחסון (מרובה) למשתמשים בעלי תפקיד מחסנאי.</w:t>
      </w:r>
    </w:p>
    <w:p>
      <w:pPr>
        <w:pStyle w:val="ListParagraph"/>
        <w:numPr>
          <w:ilvl w:val="0"/>
          <w:numId w:val="2"/>
        </w:numPr>
        <w:bidi/>
        <w:spacing w:after="80"/>
        <w:jc w:val="right"/>
      </w:pPr>
      <w:r>
        <w:rPr>
          <w:rFonts w:ascii="Arial" w:cs="Arial" w:eastAsia="Arial" w:hAnsi="Arial"/>
          <w:sz w:val="22"/>
          <w:szCs w:val="22"/>
        </w:rPr>
        <w:t xml:space="preserve">היסטוריית פעילות משתמש (קישור ל-Audit Trail).</w:t>
      </w:r>
    </w:p>
    <w:p>
      <w:pPr>
        <w:pStyle w:val="Heading2"/>
        <w:bidi/>
        <w:spacing w:after="120" w:before="260"/>
        <w:jc w:val="right"/>
      </w:pPr>
      <w:r>
        <w:rPr>
          <w:rFonts w:ascii="Arial" w:cs="Arial" w:eastAsia="Arial" w:hAnsi="Arial"/>
          <w:b/>
          <w:bCs/>
          <w:color w:val="2E75B6"/>
          <w:sz w:val="25"/>
          <w:szCs w:val="25"/>
        </w:rPr>
        <w:t xml:space="preserve">25.4 זרימת עבודה ותרשים זרימה</w:t>
      </w:r>
    </w:p>
    <w:p>
      <w:pPr>
        <w:spacing w:after="160" w:before="160"/>
        <w:jc w:val="center"/>
      </w:pPr>
      <w:r>
        <w:drawing>
          <wp:inline distT="0" distB="0" distL="0" distR="0">
            <wp:extent cx="4191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47720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25.5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משתמש יכול להיות משויך לתפקיד אחד או יותר במקביל (יחס רבים-לרבים).</w:t>
      </w:r>
    </w:p>
    <w:p>
      <w:pPr>
        <w:pStyle w:val="ListParagraph"/>
        <w:numPr>
          <w:ilvl w:val="0"/>
          <w:numId w:val="2"/>
        </w:numPr>
        <w:bidi/>
        <w:spacing w:after="80"/>
        <w:jc w:val="right"/>
      </w:pPr>
      <w:r>
        <w:rPr>
          <w:rFonts w:ascii="Arial" w:cs="Arial" w:eastAsia="Arial" w:hAnsi="Arial"/>
          <w:sz w:val="22"/>
          <w:szCs w:val="22"/>
        </w:rPr>
        <w:t xml:space="preserve">משתמש יכול להיות משויך למחלקה אחת או יותר במקביל (יחס רבים-לרבים, עצמאי משיוך התפקידים).</w:t>
      </w:r>
    </w:p>
    <w:p>
      <w:pPr>
        <w:pStyle w:val="ListParagraph"/>
        <w:numPr>
          <w:ilvl w:val="0"/>
          <w:numId w:val="2"/>
        </w:numPr>
        <w:bidi/>
        <w:spacing w:after="80"/>
        <w:jc w:val="right"/>
      </w:pPr>
      <w:r>
        <w:rPr>
          <w:rFonts w:ascii="Arial" w:cs="Arial" w:eastAsia="Arial" w:hAnsi="Arial"/>
          <w:sz w:val="22"/>
          <w:szCs w:val="22"/>
        </w:rPr>
        <w:t xml:space="preserve">מחסנאי יכול להיות אחראי על מספר מיקומי אחסון במקביל.</w:t>
      </w:r>
    </w:p>
    <w:p>
      <w:pPr>
        <w:pStyle w:val="ListParagraph"/>
        <w:numPr>
          <w:ilvl w:val="0"/>
          <w:numId w:val="2"/>
        </w:numPr>
        <w:bidi/>
        <w:spacing w:after="80"/>
        <w:jc w:val="right"/>
      </w:pPr>
      <w:r>
        <w:rPr>
          <w:rFonts w:ascii="Arial" w:cs="Arial" w:eastAsia="Arial" w:hAnsi="Arial"/>
          <w:sz w:val="22"/>
          <w:szCs w:val="22"/>
        </w:rPr>
        <w:t xml:space="preserve">לכל מיקום אחסון מוגדר מחסנאי אחראי אחד לפחות (ראו פרק 7).</w:t>
      </w:r>
    </w:p>
    <w:p>
      <w:pPr>
        <w:pStyle w:val="ListParagraph"/>
        <w:numPr>
          <w:ilvl w:val="0"/>
          <w:numId w:val="2"/>
        </w:numPr>
        <w:bidi/>
        <w:spacing w:after="80"/>
        <w:jc w:val="right"/>
      </w:pPr>
      <w:r>
        <w:rPr>
          <w:rFonts w:ascii="Arial" w:cs="Arial" w:eastAsia="Arial" w:hAnsi="Arial"/>
          <w:sz w:val="22"/>
          <w:szCs w:val="22"/>
        </w:rPr>
        <w:t xml:space="preserve">הרשאות המשתמש למסך/פעולה נקבעות על בסיס השילוב של תפקיד(יו) ומחלקה(ותיו יחד — לא על בסיס תפקיד בלבד (יפורט במלואו ב-RBAC Matrix).</w:t>
      </w:r>
    </w:p>
    <w:p>
      <w:pPr>
        <w:pStyle w:val="ListParagraph"/>
        <w:numPr>
          <w:ilvl w:val="0"/>
          <w:numId w:val="2"/>
        </w:numPr>
        <w:bidi/>
        <w:spacing w:after="80"/>
        <w:jc w:val="right"/>
      </w:pPr>
      <w:r>
        <w:rPr>
          <w:rFonts w:ascii="Arial" w:cs="Arial" w:eastAsia="Arial" w:hAnsi="Arial"/>
          <w:sz w:val="22"/>
          <w:szCs w:val="22"/>
        </w:rPr>
        <w:t xml:space="preserve">השבתת משתמש אינה מוחקת את היסטוריית פעולותיו (Audit Trail נשמר לצמיתות).</w:t>
      </w:r>
    </w:p>
    <w:p>
      <w:pPr>
        <w:pStyle w:val="Heading2"/>
        <w:bidi/>
        <w:spacing w:after="120" w:before="260"/>
        <w:jc w:val="right"/>
      </w:pPr>
      <w:r>
        <w:rPr>
          <w:rFonts w:ascii="Arial" w:cs="Arial" w:eastAsia="Arial" w:hAnsi="Arial"/>
          <w:b/>
          <w:bCs/>
          <w:color w:val="2E75B6"/>
          <w:sz w:val="25"/>
          <w:szCs w:val="25"/>
        </w:rPr>
        <w:t xml:space="preserve">25.6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ליצור משתמש ללא שיוך תפקיד אחד לפחות.</w:t>
      </w:r>
    </w:p>
    <w:p>
      <w:pPr>
        <w:pStyle w:val="ListParagraph"/>
        <w:numPr>
          <w:ilvl w:val="0"/>
          <w:numId w:val="2"/>
        </w:numPr>
        <w:bidi/>
        <w:spacing w:after="80"/>
        <w:jc w:val="right"/>
      </w:pPr>
      <w:r>
        <w:rPr>
          <w:rFonts w:ascii="Arial" w:cs="Arial" w:eastAsia="Arial" w:hAnsi="Arial"/>
          <w:sz w:val="22"/>
          <w:szCs w:val="22"/>
        </w:rPr>
        <w:t xml:space="preserve">לא ניתן ליצור משתמש מסוג מחסנאי ללא שיוך מיקום אחסון אחד לפחות.</w:t>
      </w:r>
    </w:p>
    <w:p>
      <w:pPr>
        <w:pStyle w:val="ListParagraph"/>
        <w:numPr>
          <w:ilvl w:val="0"/>
          <w:numId w:val="2"/>
        </w:numPr>
        <w:bidi/>
        <w:spacing w:after="80"/>
        <w:jc w:val="right"/>
      </w:pPr>
      <w:r>
        <w:rPr>
          <w:rFonts w:ascii="Arial" w:cs="Arial" w:eastAsia="Arial" w:hAnsi="Arial"/>
          <w:sz w:val="22"/>
          <w:szCs w:val="22"/>
        </w:rPr>
        <w:t xml:space="preserve">לא ניתן למחוק משתמש שביצע פעולות במערכת (ניתן להשבית בלבד).</w:t>
      </w:r>
    </w:p>
    <w:p>
      <w:pPr>
        <w:pStyle w:val="Heading2"/>
        <w:bidi/>
        <w:spacing w:after="120" w:before="260"/>
        <w:jc w:val="right"/>
      </w:pPr>
      <w:r>
        <w:rPr>
          <w:rFonts w:ascii="Arial" w:cs="Arial" w:eastAsia="Arial" w:hAnsi="Arial"/>
          <w:b/>
          <w:bCs/>
          <w:color w:val="2E75B6"/>
          <w:sz w:val="25"/>
          <w:szCs w:val="25"/>
        </w:rPr>
        <w:t xml:space="preserve">25.7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יצירת משתמש ושיוך תפקיד(ים) אחד או יותר, מתוך רשימת 12 התפקידים המוגדרים.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שיוך משתמש למחלקה(ות) אחת או יותר, מתוך רשימת 11 המחלקות המוגדרות, כקשר עצמאי משיוך התפקידים.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שיוך מספר מיקומי אחסון למשתמש בעל תפקיד מחסנאי.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את הרשאות המשתמש על בסיס השילוב של תפקיד(יו) ומחלקה(ותיו יחד (יפורט במלואו ב-RBAC Matrix).</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מחיקת משתמש בעל היסטוריית פעילות (ניתן להשבית בלבד).</w:t>
            </w:r>
          </w:p>
        </w:tc>
      </w:tr>
    </w:tbl>
    <w:p>
      <w:pPr>
        <w:pStyle w:val="Heading2"/>
        <w:bidi/>
        <w:spacing w:after="120" w:before="260"/>
        <w:jc w:val="right"/>
      </w:pPr>
      <w:r>
        <w:rPr>
          <w:rFonts w:ascii="Arial" w:cs="Arial" w:eastAsia="Arial" w:hAnsi="Arial"/>
          <w:b/>
          <w:bCs/>
          <w:color w:val="2E75B6"/>
          <w:sz w:val="25"/>
          <w:szCs w:val="25"/>
        </w:rPr>
        <w:t xml:space="preserve">25.8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ועקרונות RBAC (פרק 3.3) – הבסיס להרשאות ולניתוב המשימות; יש לעדכן בהתאם בסבב נפרד (ראו הערת עקביות).</w:t>
      </w:r>
    </w:p>
    <w:p>
      <w:pPr>
        <w:pStyle w:val="ListParagraph"/>
        <w:numPr>
          <w:ilvl w:val="0"/>
          <w:numId w:val="2"/>
        </w:numPr>
        <w:bidi/>
        <w:spacing w:after="80"/>
        <w:jc w:val="right"/>
      </w:pPr>
      <w:r>
        <w:rPr>
          <w:rFonts w:ascii="Arial" w:cs="Arial" w:eastAsia="Arial" w:hAnsi="Arial"/>
          <w:sz w:val="22"/>
          <w:szCs w:val="22"/>
        </w:rPr>
        <w:t xml:space="preserve">מיקומי אחסון (פרק 7) – שיוך מחסנאים למיקומים.</w:t>
      </w:r>
    </w:p>
    <w:p>
      <w:pPr>
        <w:pStyle w:val="ListParagraph"/>
        <w:numPr>
          <w:ilvl w:val="0"/>
          <w:numId w:val="2"/>
        </w:numPr>
        <w:bidi/>
        <w:spacing w:after="80"/>
        <w:jc w:val="right"/>
      </w:pPr>
      <w:r>
        <w:rPr>
          <w:rFonts w:ascii="Arial" w:cs="Arial" w:eastAsia="Arial" w:hAnsi="Arial"/>
          <w:sz w:val="22"/>
          <w:szCs w:val="22"/>
        </w:rPr>
        <w:t xml:space="preserve">RBAC Matrix (שכבת העיצוב הטכני) – מגדיר במדויק את מטריצת ההרשאות לכל שילוב Role×Department×מסך×פעולה.</w:t>
      </w:r>
    </w:p>
    <w:p>
      <w:pPr>
        <w:pStyle w:val="ListParagraph"/>
        <w:numPr>
          <w:ilvl w:val="0"/>
          <w:numId w:val="2"/>
        </w:numPr>
        <w:bidi/>
        <w:spacing w:after="80"/>
        <w:jc w:val="right"/>
      </w:pPr>
      <w:r>
        <w:rPr>
          <w:rFonts w:ascii="Arial" w:cs="Arial" w:eastAsia="Arial" w:hAnsi="Arial"/>
          <w:sz w:val="22"/>
          <w:szCs w:val="22"/>
        </w:rPr>
        <w:t xml:space="preserve">Audit Trail (שכבת העיצוב הטכני) – תיעוד פעילות משתמשים.</w:t>
      </w:r>
    </w:p>
    <w:p>
      <w:pPr>
        <w:pageBreakBefore/>
      </w:pPr>
    </w:p>
    <w:p>
      <w:pPr>
        <w:pStyle w:val="Heading1"/>
        <w:bidi/>
        <w:spacing w:after="160" w:before="360"/>
        <w:jc w:val="right"/>
      </w:pPr>
      <w:r>
        <w:rPr>
          <w:rFonts w:ascii="Arial" w:cs="Arial" w:eastAsia="Arial" w:hAnsi="Arial"/>
          <w:b/>
          <w:bCs/>
          <w:color w:val="1F4E79"/>
          <w:sz w:val="30"/>
          <w:szCs w:val="30"/>
        </w:rPr>
        <w:t xml:space="preserve">26. אינטגרציה עם Priority</w:t>
      </w:r>
    </w:p>
    <w:p>
      <w:pPr>
        <w:pStyle w:val="Heading2"/>
        <w:bidi/>
        <w:spacing w:after="120" w:before="260"/>
        <w:jc w:val="right"/>
      </w:pPr>
      <w:r>
        <w:rPr>
          <w:rFonts w:ascii="Arial" w:cs="Arial" w:eastAsia="Arial" w:hAnsi="Arial"/>
          <w:b/>
          <w:bCs/>
          <w:color w:val="2E75B6"/>
          <w:sz w:val="25"/>
          <w:szCs w:val="25"/>
        </w:rPr>
        <w:t xml:space="preserve">26.1 סקירה עסקית</w:t>
      </w:r>
    </w:p>
    <w:p>
      <w:pPr>
        <w:bidi/>
        <w:spacing w:after="140" w:line="300"/>
        <w:jc w:val="right"/>
      </w:pPr>
      <w:r>
        <w:rPr>
          <w:rFonts w:ascii="Arial" w:cs="Arial" w:eastAsia="Arial" w:hAnsi="Arial"/>
          <w:b w:val="false"/>
          <w:bCs w:val="false"/>
          <w:i w:val="false"/>
          <w:iCs w:val="false"/>
          <w:sz w:val="22"/>
          <w:szCs w:val="22"/>
        </w:rPr>
        <w:t xml:space="preserve">המערכת מתוכננת לאינטגרציה מלאה מול Priority באמצעות ממשקי API, כארכיטקטורת יעד. Priority ימשיך לשמש מערכת ה-ERP הפיננסי/מסחרי (לקוחות, הזמנות, הנהלת חשבונות, רכש מסחרי); המערכת החדשה תשמש כמערכת התפעול, ושתי המערכות יסתנכרנו ביניהן באופן שוטף ואוטומטי, ללא הזנה כפולה ידנית.</w:t>
      </w:r>
    </w:p>
    <w:p>
      <w:pPr>
        <w:pStyle w:val="ListParagraph"/>
        <w:numPr>
          <w:ilvl w:val="0"/>
          <w:numId w:val="2"/>
        </w:numPr>
        <w:bidi/>
        <w:spacing w:after="80"/>
        <w:jc w:val="right"/>
      </w:pPr>
      <w:r>
        <w:rPr>
          <w:rFonts w:ascii="Arial" w:cs="Arial" w:eastAsia="Arial" w:hAnsi="Arial"/>
          <w:sz w:val="22"/>
          <w:szCs w:val="22"/>
        </w:rPr>
        <w:t xml:space="preserve">התקשורת בין המערכות תתבצע באמצעות API (סנכרון דו-כיווני), ולא ייצוא/ייבוא קבצים ידני.</w:t>
      </w:r>
    </w:p>
    <w:p>
      <w:pPr>
        <w:pStyle w:val="ListParagraph"/>
        <w:numPr>
          <w:ilvl w:val="0"/>
          <w:numId w:val="2"/>
        </w:numPr>
        <w:bidi/>
        <w:spacing w:after="80"/>
        <w:jc w:val="right"/>
      </w:pPr>
      <w:r>
        <w:rPr>
          <w:rFonts w:ascii="Arial" w:cs="Arial" w:eastAsia="Arial" w:hAnsi="Arial"/>
          <w:sz w:val="22"/>
          <w:szCs w:val="22"/>
        </w:rPr>
        <w:t xml:space="preserve">כל שדה המנוהל בשתי המערכות (למשל פריטים, ספקים) יוגדר עם "מקור אמת" (Source of Truth) חד-משמעי, כדי למנוע התנגשויות נתונים.</w:t>
      </w:r>
    </w:p>
    <w:p>
      <w:pPr>
        <w:pStyle w:val="ListParagraph"/>
        <w:numPr>
          <w:ilvl w:val="0"/>
          <w:numId w:val="2"/>
        </w:numPr>
        <w:bidi/>
        <w:spacing w:after="80"/>
        <w:jc w:val="right"/>
      </w:pPr>
      <w:r>
        <w:rPr>
          <w:rFonts w:ascii="Arial" w:cs="Arial" w:eastAsia="Arial" w:hAnsi="Arial"/>
          <w:sz w:val="22"/>
          <w:szCs w:val="22"/>
        </w:rPr>
        <w:t xml:space="preserve">מימוש האינטגרציה ייעשה בשלבים (Phased Rollout): בשלב הראשון המערכות עשויות לפעול עם סנכרון חלקי או ידני נקודתי, אך תכנון הארכיטקטורה ייעשה מראש בהתאם ליעד האינטגרציה המלאה.</w:t>
      </w:r>
    </w:p>
    <w:p>
      <w:pPr>
        <w:pStyle w:val="Heading2"/>
        <w:bidi/>
        <w:spacing w:after="120" w:before="260"/>
        <w:jc w:val="right"/>
      </w:pPr>
      <w:r>
        <w:rPr>
          <w:rFonts w:ascii="Arial" w:cs="Arial" w:eastAsia="Arial" w:hAnsi="Arial"/>
          <w:b/>
          <w:bCs/>
          <w:color w:val="2E75B6"/>
          <w:sz w:val="25"/>
          <w:szCs w:val="25"/>
        </w:rPr>
        <w:t xml:space="preserve">26.2 מקרי שימוש (Use Cases)</w:t>
      </w:r>
    </w:p>
    <w:p>
      <w:pPr>
        <w:bidi/>
        <w:spacing w:after="80" w:before="100"/>
        <w:jc w:val="right"/>
      </w:pPr>
      <w:r>
        <w:rPr>
          <w:rFonts w:ascii="Arial" w:cs="Arial" w:eastAsia="Arial" w:hAnsi="Arial"/>
          <w:b/>
          <w:bCs/>
          <w:color w:val="1F4E79"/>
          <w:sz w:val="21"/>
          <w:szCs w:val="21"/>
        </w:rPr>
        <w:t xml:space="preserve">📋 Use Case: סנכרון נתון בין המערכות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(אוטומטי)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שינוי/עדכון נתון באחת המערכות (למשל פריט חדש, עדכון מלאי מוצר מוגמר)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זיהוי מקור האמת לשדה שהשתנה; שליחת עדכון למערכת היעד באמצעות API</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הנתון מעודכן ומסונכרן בשתי המערכות; במקרה כשל – נרשמת שגיאת סנכרון ומופעל ניסיון חוזר/התראה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26.3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ניטור סנכרון: סטטוס חיבור, זמן סנכרון אחרון, שגיאות פתוחות.</w:t>
      </w:r>
    </w:p>
    <w:p>
      <w:pPr>
        <w:pStyle w:val="ListParagraph"/>
        <w:numPr>
          <w:ilvl w:val="0"/>
          <w:numId w:val="2"/>
        </w:numPr>
        <w:bidi/>
        <w:spacing w:after="80"/>
        <w:jc w:val="right"/>
      </w:pPr>
      <w:r>
        <w:rPr>
          <w:rFonts w:ascii="Arial" w:cs="Arial" w:eastAsia="Arial" w:hAnsi="Arial"/>
          <w:sz w:val="22"/>
          <w:szCs w:val="22"/>
        </w:rPr>
        <w:t xml:space="preserve">יומן שגיאות אינטגרציה, עם אפשרות ניסיון חוזר ידני.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כיוון</w:t>
            </w:r>
          </w:p>
        </w:tc>
        <w:tc>
          <w:tcPr>
            <w:tcW w:type="dxa" w:w="57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מידע לדוגמה</w:t>
            </w:r>
          </w:p>
        </w:tc>
      </w:tr>
      <w:tr>
        <w:tc>
          <w:tcPr>
            <w:tcW w:type="dxa" w:w="3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Priority → מערכת התפעול</w:t>
            </w:r>
          </w:p>
        </w:tc>
        <w:tc>
          <w:tcPr>
            <w:tcW w:type="dxa" w:w="5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הזמנות לקוחות (לצורך תכנון ייצור), נתוני ספקים ולקוחות רלוונטיים, נתוני פריטים/תמחור בסיסיים</w:t>
            </w:r>
          </w:p>
        </w:tc>
      </w:tr>
      <w:tr>
        <w:tc>
          <w:tcPr>
            <w:tcW w:type="dxa" w:w="3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מערכת התפעול → Priority</w:t>
            </w:r>
          </w:p>
        </w:tc>
        <w:tc>
          <w:tcPr>
            <w:tcW w:type="dxa" w:w="5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מוצר מוגמר בזמן אמת, תיעוד יציאת משלוחים, נתוני עלות ייצור בפועל (אם רלוונטי), אירועי איכות/עקיבות מהותיים</w:t>
            </w:r>
          </w:p>
        </w:tc>
      </w:tr>
    </w:tbl>
    <w:p>
      <w:pPr>
        <w:bidi/>
        <w:spacing w:after="140" w:line="300"/>
        <w:jc w:val="right"/>
      </w:pPr>
      <w:r>
        <w:rPr>
          <w:rFonts w:ascii="Arial" w:cs="Arial" w:eastAsia="Arial" w:hAnsi="Arial"/>
          <w:b w:val="false"/>
          <w:bCs w:val="false"/>
          <w:i/>
          <w:iCs/>
          <w:color w:val="777777"/>
          <w:sz w:val="22"/>
          <w:szCs w:val="22"/>
        </w:rPr>
        <w:t xml:space="preserve">היקף השדות המדויק, תדירות הסנכרון, וסדר העדיפויות ליישום השלבים ייקבעו בשכבת אפיון API טכני ייעודית, כחלק מה-Technical Design.</w:t>
      </w:r>
    </w:p>
    <w:p>
      <w:pPr>
        <w:pStyle w:val="Heading2"/>
        <w:bidi/>
        <w:spacing w:after="120" w:before="260"/>
        <w:jc w:val="right"/>
      </w:pPr>
      <w:r>
        <w:rPr>
          <w:rFonts w:ascii="Arial" w:cs="Arial" w:eastAsia="Arial" w:hAnsi="Arial"/>
          <w:b/>
          <w:bCs/>
          <w:color w:val="2E75B6"/>
          <w:sz w:val="25"/>
          <w:szCs w:val="25"/>
        </w:rPr>
        <w:t xml:space="preserve">26.4 זרימת עבודה ותרשים זרימה</w:t>
      </w:r>
    </w:p>
    <w:p>
      <w:pPr>
        <w:spacing w:after="160" w:before="16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2861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26.5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שדה משותף לשתי המערכות מוגדר מקור אמת יחיד; שינוי מותר רק דרך המערכת שהוגדרה כמקור.</w:t>
      </w:r>
    </w:p>
    <w:p>
      <w:pPr>
        <w:pStyle w:val="ListParagraph"/>
        <w:numPr>
          <w:ilvl w:val="0"/>
          <w:numId w:val="2"/>
        </w:numPr>
        <w:bidi/>
        <w:spacing w:after="80"/>
        <w:jc w:val="right"/>
      </w:pPr>
      <w:r>
        <w:rPr>
          <w:rFonts w:ascii="Arial" w:cs="Arial" w:eastAsia="Arial" w:hAnsi="Arial"/>
          <w:sz w:val="22"/>
          <w:szCs w:val="22"/>
        </w:rPr>
        <w:t xml:space="preserve">כשל בסנכרון אינו חוסם את הפעולה המקומית; הנתון נשמר מקומית ומסומן "ממתין לסנכרון" עד להצלחה.</w:t>
      </w:r>
    </w:p>
    <w:p>
      <w:pPr>
        <w:pStyle w:val="ListParagraph"/>
        <w:numPr>
          <w:ilvl w:val="0"/>
          <w:numId w:val="2"/>
        </w:numPr>
        <w:bidi/>
        <w:spacing w:after="80"/>
        <w:jc w:val="right"/>
      </w:pPr>
      <w:r>
        <w:rPr>
          <w:rFonts w:ascii="Arial" w:cs="Arial" w:eastAsia="Arial" w:hAnsi="Arial"/>
          <w:sz w:val="22"/>
          <w:szCs w:val="22"/>
        </w:rPr>
        <w:t xml:space="preserve">שגיאת סנכרון חוזרת (מעל מספר ניסיונות שיוגדר) מייצרת התראה למנהל מערכת.</w:t>
      </w:r>
    </w:p>
    <w:p>
      <w:pPr>
        <w:pStyle w:val="Heading2"/>
        <w:bidi/>
        <w:spacing w:after="120" w:before="260"/>
        <w:jc w:val="right"/>
      </w:pPr>
      <w:r>
        <w:rPr>
          <w:rFonts w:ascii="Arial" w:cs="Arial" w:eastAsia="Arial" w:hAnsi="Arial"/>
          <w:b/>
          <w:bCs/>
          <w:color w:val="2E75B6"/>
          <w:sz w:val="25"/>
          <w:szCs w:val="25"/>
        </w:rPr>
        <w:t xml:space="preserve">26.6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לערוך שדה מסונכרן ממערכת חיצונית כמקור אמת, ישירות במערכת שאינה מקור האמת שלו.</w:t>
      </w:r>
    </w:p>
    <w:p>
      <w:pPr>
        <w:pStyle w:val="ListParagraph"/>
        <w:numPr>
          <w:ilvl w:val="0"/>
          <w:numId w:val="2"/>
        </w:numPr>
        <w:bidi/>
        <w:spacing w:after="80"/>
        <w:jc w:val="right"/>
      </w:pPr>
      <w:r>
        <w:rPr>
          <w:rFonts w:ascii="Arial" w:cs="Arial" w:eastAsia="Arial" w:hAnsi="Arial"/>
          <w:sz w:val="22"/>
          <w:szCs w:val="22"/>
        </w:rPr>
        <w:t xml:space="preserve">לא ניתן להתעלם משגיאת סנכרון קריטית (כגון מלאי מוצר מוגמר) ללא טיפול/אישור מנהל מערכת.</w:t>
      </w:r>
    </w:p>
    <w:p>
      <w:pPr>
        <w:pStyle w:val="Heading2"/>
        <w:bidi/>
        <w:spacing w:after="120" w:before="260"/>
        <w:jc w:val="right"/>
      </w:pPr>
      <w:r>
        <w:rPr>
          <w:rFonts w:ascii="Arial" w:cs="Arial" w:eastAsia="Arial" w:hAnsi="Arial"/>
          <w:b/>
          <w:bCs/>
          <w:color w:val="2E75B6"/>
          <w:sz w:val="25"/>
          <w:szCs w:val="25"/>
        </w:rPr>
        <w:t xml:space="preserve">26.7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תסנכרן נתונים עם Priority באמצעות API, בהתאם למקור האמת שהוגדר לכל שדה.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כשל בסנכרון יישמר מקומית ויסומן "ממתין לסנכרון", עם ניסיון חוזר אוטומטי.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שגיאת סנכרון חוזרת מעל סף שיוגדר תפתח אוטומטית התראה למנהל מערכת.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מסך ניטור סנכרון עם סטטוס, זמן אחרון, ויומן שגיאות.</w:t>
            </w:r>
          </w:p>
        </w:tc>
      </w:tr>
    </w:tbl>
    <w:p>
      <w:pPr>
        <w:pStyle w:val="Heading2"/>
        <w:bidi/>
        <w:spacing w:after="120" w:before="260"/>
        <w:jc w:val="right"/>
      </w:pPr>
      <w:r>
        <w:rPr>
          <w:rFonts w:ascii="Arial" w:cs="Arial" w:eastAsia="Arial" w:hAnsi="Arial"/>
          <w:b/>
          <w:bCs/>
          <w:color w:val="2E75B6"/>
          <w:sz w:val="25"/>
          <w:szCs w:val="25"/>
        </w:rPr>
        <w:t xml:space="preserve">26.8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התראות על שגיאות סנכרון.</w:t>
      </w:r>
    </w:p>
    <w:p>
      <w:pPr>
        <w:pStyle w:val="ListParagraph"/>
        <w:numPr>
          <w:ilvl w:val="0"/>
          <w:numId w:val="2"/>
        </w:numPr>
        <w:bidi/>
        <w:spacing w:after="80"/>
        <w:jc w:val="right"/>
      </w:pPr>
      <w:r>
        <w:rPr>
          <w:rFonts w:ascii="Arial" w:cs="Arial" w:eastAsia="Arial" w:hAnsi="Arial"/>
          <w:sz w:val="22"/>
          <w:szCs w:val="22"/>
        </w:rPr>
        <w:t xml:space="preserve">כלל הפרקים העסקיים (4–25) – מקורות/יעדים פוטנציאליים לנתונים מסונכרנים.</w:t>
      </w:r>
    </w:p>
    <w:p>
      <w:pPr>
        <w:pStyle w:val="ListParagraph"/>
        <w:numPr>
          <w:ilvl w:val="0"/>
          <w:numId w:val="2"/>
        </w:numPr>
        <w:bidi/>
        <w:spacing w:after="80"/>
        <w:jc w:val="right"/>
      </w:pPr>
      <w:r>
        <w:rPr>
          <w:rFonts w:ascii="Arial" w:cs="Arial" w:eastAsia="Arial" w:hAnsi="Arial"/>
          <w:sz w:val="22"/>
          <w:szCs w:val="22"/>
        </w:rPr>
        <w:t xml:space="preserve">שכבת ה-Technical Design (API Specification) – תפרט את מבנה הקריאות, האימות, ותדירות הסנכרון המדויקת.</w:t>
      </w:r>
    </w:p>
    <w:p>
      <w:pPr>
        <w:pStyle w:val="Heading1"/>
        <w:bidi/>
        <w:spacing w:after="160" w:before="360"/>
        <w:jc w:val="right"/>
      </w:pPr>
      <w:r>
        <w:rPr>
          <w:rFonts w:ascii="Arial" w:cs="Arial" w:eastAsia="Arial" w:hAnsi="Arial"/>
          <w:b/>
          <w:bCs/>
          <w:color w:val="1F4E79"/>
          <w:sz w:val="30"/>
          <w:szCs w:val="30"/>
        </w:rPr>
        <w:t xml:space="preserve">27. נספח – ישויות מרכזיות במסד הנתונים</w:t>
      </w:r>
    </w:p>
    <w:p>
      <w:pPr>
        <w:bidi/>
        <w:spacing w:after="140" w:line="300"/>
        <w:jc w:val="right"/>
      </w:pPr>
      <w:r>
        <w:rPr>
          <w:rFonts w:ascii="Arial" w:cs="Arial" w:eastAsia="Arial" w:hAnsi="Arial"/>
          <w:b w:val="false"/>
          <w:bCs w:val="false"/>
          <w:i w:val="false"/>
          <w:iCs w:val="false"/>
          <w:sz w:val="22"/>
          <w:szCs w:val="22"/>
        </w:rPr>
        <w:t xml:space="preserve">להלן רשימת הישויות המרכזיות ברמת סיכום, כבסיס לתכנון מסד הנתונים. הרשימה משקפת את כלל 23 הפרקים העסקיים (4–26) שאופיינו במלואם במסמך זה. הישויות פורטו ברמת שדה מלאה (סוג נתון, PK/FK, אילוצים) ב-ERD ו-Data Dictionary (מסמך העיצוב הטכני, חלק א׳), הכולל גם תרשימי ERD חזותיים ומיפוי מלא ל-API (חלק ג׳).</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ישות</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שדות עיקריים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(Items)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יחידת מידה, מיקום ברירת מחדל, ימי תוקף, סף מלאי מינימום, חובת בדיקת טמפרטורה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(הורה), רכיב (בן), כמות ליחידה, יחידת מידה, הוראות עבודה, מדיה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מיקומי אחסון (Locations)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אחסון, מחסנאים אחראים (רבים-לרבים)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קבלות סחורה (Receipts)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 פריט, כמות, אצווה, תאריך תפוגה, טמפרטורה, תעודת אנליזה, סטטוס קבלה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אצוות (Batches/Lots)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מספר אצווה, תאריך ייצור/קבלה, תאריך תפוגה, מיקום נוכחי, כמות נוכחית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קישורי אצוות (Batch Consumption)</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יולדת, אצווה נצרכת, כמות שנלקחה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ייצור שבועית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 יום, כמות מתוכננת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דוחות ניפוק יומיים</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מיקום אחסון, פריט, כמות נדרשת, אצווה שנופקה, מחסנאי, ספק</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Workflow Definitions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תהליך, שלבים, תפקיד לכל שלב, SLA, כללי הסלמה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Workflow Tasks / התראות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פריט/אצווה מקושרים, תפקיד יעד, סטטוס, תאריך יצירה, תאריך טיפול</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Definitions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מוצר/תהליך/קו מקושר, פרמטר מדידה, יחידת מידה, גבול קריטי עליון/תחתון, תדירות, תפקיד אחראי, שיטת תיעוד,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Measurements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מקושר, אצווה מקושרת, ערך שנמדד, תאריך/שעה, סטטוס (תקין/חריגה), מבצע המדידה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GMP Checklists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צ'קליסט, תדירות, רשימת סעיפים, מבצע, תאריך ביצוע,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Quality Deviations (חריגות)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תיאור, פריט/אצווה מקושרים, רמת חומרה, תפקיד מטפל, סטטוס, תאריך פתיחה/סגירה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CAPA Records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חריגה מקושרת, ניתוח שורש בעיה, פעולה מתקנת (אחראי/יעד/סטטוס), פעולה מונעת (אחראי/יעד/סטטוס), מועד ותוצאת אימות יעילות,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Documents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בעלים/אחראי, תאריך סקירה מחדש, סטטוס</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Document Versions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מסמך מקושר, מספר גרסה, תוכן/קובץ, סטטוס (בתוקף/לא בתוקף/טיוטה), תאריך פרסום, מאשרים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Read &amp; Understood Acknowledgements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גרסת מסמך מקושרת, עובד, תאריך/שעת אישור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Assets (ציוד)</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(ייצור/מדידה), מחלקה אחראית, מיקום, קריטי ל-CCP (כן/לא), תדירות תחזוקה, תדירות כיול</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Maintenance Tickets (קריאות שירות)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 תיאור תקלה, דחיפות, מחלקה מטפלת (נגזרת מהציוד), תיאור טיפול, סטטוס, תאריכי פתיחה/סגירה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Calibration Records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 תאריך ביצוע, גורם מבצע, תוצאה, תעודת כיול, מועד כיול הבא</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Training Programs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תוכן, קהל יעד (תפקיד/ציוד/CCP), נדרש מבחן, תוקף</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Employee Competency</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עובד, הדרכה מקושרת, סטטוס, תאריך השלמה, תוקף</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Suppliers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פרטי קשר, פריטים מסופקים, מסמכים/תעודות, סטטוס אישור, ציון ביצועים נוכחי</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Supplier Scorecards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 מקושר, תקופה, קריטריונים וציונים, ציון משוקלל סופי</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Definitions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מקור נתונים, נוסחה, סף, תדירות חישוב, תפקידים מורשים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Snapshots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מקושר, ערך מחושב, תאריך/שעת חישוב, האם חרג מסף</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ספירות מלאי (Inventory Counts)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מיקום, פריט, אצווה, כמות תיאורטית, כמות בפועל, פער, סטטוס אישור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משתמשים (Users)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תפקיד(ים), מיקומי אחריות (למחסנאים),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Integration Sync Log</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שדה/ישות מסונכרנת, מקור אמת, כיוון, סטטוס (הצליח/נכשל), תאריך/שעה, מספר ניסיונות</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Allergen Definitions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אלרגן (סטנדרטי/מותאם אישית)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Item Allergens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מקושר, אלרגן מקושר (רבים-לרבים)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Product Allergen Profile (מחושב)</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מקושר, אלרגן, סוג (מכיל/עלול להכיל), תאריך חישוב אחרון</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Returns (החזרות)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אצווה מקושרת, כמות, סיבה, יעד (מלאי בסייג/השמדה/בדיקה), תאריך</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Destruction Records (השמדות)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אצווה/פריט, כמות, סיבה, מאשר אבטחת איכות, מאשר מנהל (אם נדרש), תאריך ביצוע, פרוטוקול</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UOM Conversions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מקושר, יחידת מידה בסיסית, יחידת מידה נגזרת, מקדם המרה</w:t>
            </w:r>
          </w:p>
        </w:tc>
      </w:tr>
    </w:tbl>
    <w:p>
      <w:pPr>
        <w:spacing w:after="300"/>
      </w:pPr>
    </w:p>
    <w:p>
      <w:pPr>
        <w:bidi/>
        <w:spacing w:after="140" w:line="300"/>
        <w:jc w:val="right"/>
      </w:pPr>
      <w:r>
        <w:rPr>
          <w:rFonts w:ascii="Arial" w:cs="Arial" w:eastAsia="Arial" w:hAnsi="Arial"/>
          <w:b w:val="false"/>
          <w:bCs w:val="false"/>
          <w:i/>
          <w:iCs/>
          <w:color w:val="888888"/>
          <w:sz w:val="22"/>
          <w:szCs w:val="22"/>
        </w:rPr>
        <w:t xml:space="preserve">סוף נספח הישויות. שכבת ה-Technical Design המלאה (ERD, Data Dictionary, NFR, API Specification, RBAC Matrix, Audit Trail, UAT וArchitecture) הושלמה כחבילת מסמכים נפרדת, המבוססת במלואה על פרקי מסמך זה. ראו גם את Project Implementation Plan לתוכנית היישום המלאה.</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720" w:hanging="260"/>
      </w:p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01efc866e3b660504a7c4d2049600e5af669e9.png"/><Relationship Id="rId8" Type="http://schemas.openxmlformats.org/officeDocument/2006/relationships/image" Target="media/c8a8e51633d80f8b08f69e39020b5b67f7907ce0.png"/><Relationship Id="rId9" Type="http://schemas.openxmlformats.org/officeDocument/2006/relationships/image" Target="media/cab961c9be9aa2891fe90b33b6b40fdc00a8f0c7.png"/><Relationship Id="rId10" Type="http://schemas.openxmlformats.org/officeDocument/2006/relationships/image" Target="media/76c6313be42529ad61d5f414ba2cd529aa415652.png"/><Relationship Id="rId11" Type="http://schemas.openxmlformats.org/officeDocument/2006/relationships/image" Target="media/cd5e1a5f7c013ad8acf66c4c1fcedc14e6db2141.png"/><Relationship Id="rId12" Type="http://schemas.openxmlformats.org/officeDocument/2006/relationships/image" Target="media/99e0fae1af311fb21bb3df74988784815234b1d1.png"/><Relationship Id="rId13" Type="http://schemas.openxmlformats.org/officeDocument/2006/relationships/image" Target="media/aeca9407d5fb9dfb69725d7740733c51d38c428c.png"/><Relationship Id="rId14" Type="http://schemas.openxmlformats.org/officeDocument/2006/relationships/image" Target="media/470791df12799fbd30326df420b08d0ef7cdb08e.png"/><Relationship Id="rId15" Type="http://schemas.openxmlformats.org/officeDocument/2006/relationships/image" Target="media/91a97dab49f9b06e6bb6f7c99d7debafeba4e288.png"/><Relationship Id="rId16" Type="http://schemas.openxmlformats.org/officeDocument/2006/relationships/image" Target="media/71069111627d03a6a87647457527ebe9bfc76d8d.png"/><Relationship Id="rId17" Type="http://schemas.openxmlformats.org/officeDocument/2006/relationships/image" Target="media/59ebd393a8246cbdc97f9a2ecbb452cde93bed92.png"/><Relationship Id="rId18" Type="http://schemas.openxmlformats.org/officeDocument/2006/relationships/image" Target="media/0b728a5f355615109884c9ccf9a63c05aa3e657e.png"/><Relationship Id="rId19" Type="http://schemas.openxmlformats.org/officeDocument/2006/relationships/image" Target="media/9699a730692bd11dfe62107dca2cf817aecda824.png"/><Relationship Id="rId20" Type="http://schemas.openxmlformats.org/officeDocument/2006/relationships/image" Target="media/3de4490478c9f8e6163ca5dc582f589863184201.png"/><Relationship Id="rId21" Type="http://schemas.openxmlformats.org/officeDocument/2006/relationships/image" Target="media/7b56c82e5efab35675888eafc8795eebf6055b4d.png"/><Relationship Id="rId22" Type="http://schemas.openxmlformats.org/officeDocument/2006/relationships/image" Target="media/ac7c0f77fac86bd50ac50267cdec7e850c26f061.png"/><Relationship Id="rId23" Type="http://schemas.openxmlformats.org/officeDocument/2006/relationships/image" Target="media/76fb16a78112ee8ba08470c5306f5147c01ebe51.png"/><Relationship Id="rId24" Type="http://schemas.openxmlformats.org/officeDocument/2006/relationships/image" Target="media/b9347a8e1a2f1db632c5a6d4f8129dcfa18edca4.png"/><Relationship Id="rId25" Type="http://schemas.openxmlformats.org/officeDocument/2006/relationships/image" Target="media/0bb514083f3548dfd9dc4247cc5fd0157ee69403.png"/><Relationship Id="rId26" Type="http://schemas.openxmlformats.org/officeDocument/2006/relationships/image" Target="media/3ab93bcb936930e2c9abe74a5cb52124673980fe.png"/><Relationship Id="rId27" Type="http://schemas.openxmlformats.org/officeDocument/2006/relationships/image" Target="media/0966d341814d2e07967bde72bc8dcb2f69e31c77.png"/><Relationship Id="rId28" Type="http://schemas.openxmlformats.org/officeDocument/2006/relationships/image" Target="media/d66819f0b5bead269a1301b36b4167b2f4121607.png"/><Relationship Id="rId29" Type="http://schemas.openxmlformats.org/officeDocument/2006/relationships/image" Target="media/442f46daae8b1ebdd67b912295eee22d142336c5.png"/><Relationship Id="rId30" Type="http://schemas.openxmlformats.org/officeDocument/2006/relationships/image" Target="media/8604c1a7c9c34567819ea5ad90cd50320a98ef8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ERP תפעולי - ניהול מלאי, אצוות, עקיבות ו-Workflow</dc:title>
  <dc:creator>מסמך אפיון</dc:creator>
  <cp:lastModifiedBy>Un-named</cp:lastModifiedBy>
  <cp:revision>1</cp:revision>
  <dcterms:created xsi:type="dcterms:W3CDTF">2026-07-05T17:07:52.283Z</dcterms:created>
  <dcterms:modified xsi:type="dcterms:W3CDTF">2026-07-05T17:07:52.295Z</dcterms:modified>
</cp:coreProperties>
</file>

<file path=docProps/custom.xml><?xml version="1.0" encoding="utf-8"?>
<Properties xmlns="http://schemas.openxmlformats.org/officeDocument/2006/custom-properties" xmlns:vt="http://schemas.openxmlformats.org/officeDocument/2006/docPropsVTypes"/>
</file>