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B6FE5" w14:textId="743D7E81" w:rsidR="00C934C8" w:rsidRDefault="00C934C8" w:rsidP="00C934C8">
      <w:pPr>
        <w:pStyle w:val="1"/>
        <w:rPr>
          <w:rtl/>
        </w:rPr>
      </w:pPr>
      <w:r w:rsidRPr="00C934C8">
        <w:rPr>
          <w:rFonts w:hint="cs"/>
          <w:rtl/>
        </w:rPr>
        <w:t>קורח</w:t>
      </w:r>
      <w:r w:rsidRPr="00C934C8">
        <w:rPr>
          <w:rtl/>
        </w:rPr>
        <w:t>;</w:t>
      </w:r>
      <w:r>
        <w:rPr>
          <w:rFonts w:cs="PFT_Frank"/>
          <w:rtl/>
        </w:rPr>
        <w:t xml:space="preserve"> </w:t>
      </w:r>
      <w:r w:rsidRPr="00C934C8">
        <w:rPr>
          <w:rFonts w:hint="cs"/>
          <w:rtl/>
        </w:rPr>
        <w:t>לחיות</w:t>
      </w:r>
      <w:r>
        <w:rPr>
          <w:rFonts w:hint="cs"/>
          <w:rtl/>
        </w:rPr>
        <w:t xml:space="preserve"> מתוך שאול</w:t>
      </w:r>
    </w:p>
    <w:p w14:paraId="5277C25E" w14:textId="167FFAB1" w:rsidR="0086779B" w:rsidRDefault="0086779B">
      <w:pPr>
        <w:rPr>
          <w:kern w:val="0"/>
          <w14:ligatures w14:val="none"/>
        </w:rPr>
      </w:pPr>
      <w:r>
        <w:rPr>
          <w:rFonts w:ascii="PFT_Frank" w:hAnsi="PFT_Frank" w:hint="cs"/>
          <w:rtl/>
        </w:rPr>
        <w:t>השבוע נקרא בתורה את פרשת קורח. בקריאת הפרשה קשה שלא להשתומם מעוצמת הפורענות שבאה על קורח ועדתו: הארץ פתחה את פיה ובלעה אותם, והם ירדו "חַיִּים שְׁאֹלָה". ביטוי זה טעון התבוננות. אילו מתו כדרך כל הארץ, היה הדבר מובן יותר; אך מה פירושו של מצב שבו אדם יורד אל השאול בעודו חי? כיצד ניתן להיות חי בשאול?</w:t>
      </w:r>
      <w:r w:rsidR="001A010D">
        <w:rPr>
          <w:rFonts w:hint="cs"/>
          <w:kern w:val="0"/>
          <w:rtl/>
          <w14:ligatures w14:val="none"/>
        </w:rPr>
        <w:t xml:space="preserve"> אולי, שמא, עובדת היותו 'חי' בבטן השאול מורה על כך שעדיין יש תקווה לתיקון?</w:t>
      </w:r>
    </w:p>
    <w:p w14:paraId="51CB7168" w14:textId="77777777" w:rsidR="001A010D" w:rsidRDefault="001A010D" w:rsidP="001A010D">
      <w:pPr>
        <w:pStyle w:val="2"/>
        <w:rPr>
          <w:rtl/>
        </w:rPr>
      </w:pPr>
      <w:r>
        <w:rPr>
          <w:rFonts w:hint="cs"/>
          <w:rtl/>
        </w:rPr>
        <w:t xml:space="preserve">כולם </w:t>
      </w:r>
      <w:r w:rsidRPr="001A010D">
        <w:rPr>
          <w:rFonts w:hint="cs"/>
          <w:rtl/>
        </w:rPr>
        <w:t>קדושים</w:t>
      </w:r>
      <w:r>
        <w:rPr>
          <w:rFonts w:hint="cs"/>
          <w:rtl/>
        </w:rPr>
        <w:t>!</w:t>
      </w:r>
    </w:p>
    <w:p w14:paraId="72FCE7A6" w14:textId="1A0D8859" w:rsidR="0086779B" w:rsidRDefault="001A010D">
      <w:pPr>
        <w:rPr>
          <w:kern w:val="0"/>
          <w14:ligatures w14:val="none"/>
        </w:rPr>
      </w:pPr>
      <w:r>
        <w:rPr>
          <w:rFonts w:ascii="PFT_Frank" w:hAnsi="PFT_Frank" w:hint="cs"/>
          <w:rtl/>
        </w:rPr>
        <w:t>בפרשתנו, נקרא על כך ש</w:t>
      </w:r>
      <w:r w:rsidR="0086779B">
        <w:rPr>
          <w:rFonts w:ascii="PFT_Frank" w:hAnsi="PFT_Frank" w:hint="cs"/>
          <w:rtl/>
        </w:rPr>
        <w:t>קורח</w:t>
      </w:r>
      <w:r>
        <w:rPr>
          <w:rFonts w:ascii="PFT_Frank" w:hAnsi="PFT_Frank" w:hint="cs"/>
          <w:rtl/>
        </w:rPr>
        <w:t xml:space="preserve"> אוסף סביבו קהל גדול,</w:t>
      </w:r>
      <w:r w:rsidR="0086779B">
        <w:rPr>
          <w:rFonts w:ascii="PFT_Frank" w:hAnsi="PFT_Frank" w:hint="cs"/>
          <w:rtl/>
        </w:rPr>
        <w:t xml:space="preserve"> </w:t>
      </w:r>
      <w:r>
        <w:rPr>
          <w:rFonts w:ascii="PFT_Frank" w:hAnsi="PFT_Frank" w:hint="cs"/>
          <w:rtl/>
        </w:rPr>
        <w:t>ו</w:t>
      </w:r>
      <w:r w:rsidR="0086779B">
        <w:rPr>
          <w:rFonts w:ascii="PFT_Frank" w:hAnsi="PFT_Frank" w:hint="cs"/>
          <w:rtl/>
        </w:rPr>
        <w:t xml:space="preserve">בא אל משה </w:t>
      </w:r>
      <w:r>
        <w:rPr>
          <w:rFonts w:ascii="PFT_Frank" w:hAnsi="PFT_Frank" w:hint="cs"/>
          <w:rtl/>
        </w:rPr>
        <w:t>בטענה</w:t>
      </w:r>
      <w:r w:rsidR="0086779B">
        <w:rPr>
          <w:rFonts w:ascii="PFT_Frank" w:hAnsi="PFT_Frank" w:hint="cs"/>
          <w:rtl/>
        </w:rPr>
        <w:t xml:space="preserve"> ״כִּי כָל הָעֵדָה כֻּלָּם קְדֹשִׁים... מַדּוּעַ תִּתְנַשְּׂאוּ?״</w:t>
      </w:r>
      <w:r>
        <w:rPr>
          <w:rFonts w:ascii="PFT_Frank" w:hAnsi="PFT_Frank" w:hint="cs"/>
          <w:rtl/>
        </w:rPr>
        <w:t xml:space="preserve"> - מדוע אתם מתנשאים? מי אמר שבכם בחר הבורא להנהיג את העם? הרי כולם קדושים!"</w:t>
      </w:r>
      <w:r w:rsidR="0086779B">
        <w:rPr>
          <w:rFonts w:ascii="PFT_Frank" w:hAnsi="PFT_Frank" w:hint="cs"/>
          <w:rtl/>
        </w:rPr>
        <w:t xml:space="preserve"> </w:t>
      </w:r>
      <w:r>
        <w:rPr>
          <w:rFonts w:ascii="PFT_Frank" w:hAnsi="PFT_Frank" w:hint="cs"/>
          <w:rtl/>
        </w:rPr>
        <w:t xml:space="preserve">על טענה זו </w:t>
      </w:r>
      <w:r w:rsidR="0086779B">
        <w:rPr>
          <w:rFonts w:ascii="PFT_Frank" w:hAnsi="PFT_Frank" w:hint="cs"/>
          <w:rtl/>
        </w:rPr>
        <w:t xml:space="preserve">שואלים חז״ל: "קֹרַח שֶׁפִּקֵּחַ הָיָה, מָה רָאָה לִשְׁטוּת זוֹ?" </w:t>
      </w:r>
      <w:r>
        <w:rPr>
          <w:rFonts w:ascii="PFT_Frank" w:hAnsi="PFT_Frank" w:hint="cs"/>
          <w:rtl/>
        </w:rPr>
        <w:t xml:space="preserve">הרי </w:t>
      </w:r>
      <w:r w:rsidR="0086779B">
        <w:rPr>
          <w:rFonts w:ascii="PFT_Frank" w:hAnsi="PFT_Frank" w:hint="cs"/>
          <w:rtl/>
        </w:rPr>
        <w:t>גדלותו של משה על פני שאר העם</w:t>
      </w:r>
      <w:r>
        <w:rPr>
          <w:rFonts w:ascii="PFT_Frank" w:hAnsi="PFT_Frank" w:hint="cs"/>
          <w:rtl/>
        </w:rPr>
        <w:t xml:space="preserve"> הייתה ניכרת לכל</w:t>
      </w:r>
      <w:r w:rsidR="0086779B">
        <w:rPr>
          <w:rFonts w:ascii="PFT_Frank" w:hAnsi="PFT_Frank" w:hint="cs"/>
          <w:rtl/>
        </w:rPr>
        <w:t>. לא היה אפשר לפקפק בכך שמשה הוא המנהיג והנביא. קורח היה אדם גדול – לוי, עשיר מופלג ובעל השגה רוחנית גבוהה. למה קורח החליט לבוא ולחלוק על המנהיג הגדול, משה רבינו? מה באמת עמד בשורש המחלוקת?</w:t>
      </w:r>
    </w:p>
    <w:p w14:paraId="5C6FC8F3" w14:textId="26382C82" w:rsidR="00F42B10" w:rsidRDefault="00F42B10" w:rsidP="001A010D">
      <w:pPr>
        <w:rPr>
          <w:kern w:val="0"/>
          <w:rtl/>
          <w14:ligatures w14:val="none"/>
        </w:rPr>
      </w:pPr>
      <w:r>
        <w:rPr>
          <w:rFonts w:ascii="PFT_Frank" w:hAnsi="PFT_Frank" w:hint="cs"/>
          <w:rtl/>
        </w:rPr>
        <w:t>כדי להבין זאת, ראוי להתבונן דווקא בהמשך הפרשה. לאחר סיפור קורח עוברת התורה לעסוק במתנות כהונה.</w:t>
      </w:r>
      <w:r w:rsidR="001A010D">
        <w:rPr>
          <w:rFonts w:ascii="PFT_Frank" w:hAnsi="PFT_Frank" w:hint="cs"/>
          <w:rtl/>
        </w:rPr>
        <w:t xml:space="preserve"> כל יהודי מצווה לתת חלק מהיבול שלו כתרומה לכוהנים. במבט ראשון נראה שמצווה זו באה כדי לחזק את מעמדו של </w:t>
      </w:r>
      <w:r w:rsidR="00E670A4">
        <w:rPr>
          <w:rFonts w:ascii="PFT_Frank" w:hAnsi="PFT_Frank" w:hint="cs"/>
          <w:rtl/>
        </w:rPr>
        <w:t>אהרֹן</w:t>
      </w:r>
      <w:r w:rsidR="001A010D">
        <w:rPr>
          <w:rFonts w:ascii="PFT_Frank" w:hAnsi="PFT_Frank" w:hint="cs"/>
          <w:rtl/>
        </w:rPr>
        <w:t xml:space="preserve"> הכהן לאחר המחלוקת, כדי שכולם יראו שבו בחר ה'. אך על ידי התבוננות אפשר לראות איך כל מצוות מתנות כהונה באה לתיקון חטאו של קורח.</w:t>
      </w:r>
    </w:p>
    <w:p w14:paraId="388CD85D" w14:textId="21AC500D" w:rsidR="001A010D" w:rsidRPr="001A010D" w:rsidRDefault="001A010D" w:rsidP="001A010D">
      <w:pPr>
        <w:pStyle w:val="2"/>
        <w:rPr>
          <w:rtl/>
        </w:rPr>
      </w:pPr>
      <w:r>
        <w:rPr>
          <w:rFonts w:hint="cs"/>
          <w:rtl/>
        </w:rPr>
        <w:t>מתנות לבורא</w:t>
      </w:r>
    </w:p>
    <w:p w14:paraId="0A9A14B3" w14:textId="557B06B7" w:rsidR="001A010D" w:rsidRDefault="001A010D" w:rsidP="001A010D">
      <w:pPr>
        <w:rPr>
          <w:kern w:val="0"/>
          <w:rtl/>
          <w14:ligatures w14:val="none"/>
        </w:rPr>
      </w:pPr>
      <w:r>
        <w:rPr>
          <w:rFonts w:hint="cs"/>
          <w:kern w:val="0"/>
          <w:rtl/>
          <w14:ligatures w14:val="none"/>
        </w:rPr>
        <w:t>מתנות כהונה אינן מתנות רגילות. כאשר אדם נותן לכהן חלק ביבול, הוא באמת נותן לבורא בעצמו. במצוות מתנות כהונה, הבורא נתן לנו אפשרות לתת לו חלק מעצמנו, ועל ידי זה להיות קשורים אליו. כשאנחנו נותנים לו מעצמנו, אנחנו יכולים לגלות את הקשר שלנו עם הבורא, אל חלק הבורא שנמצא בתוכנו.</w:t>
      </w:r>
    </w:p>
    <w:p w14:paraId="06C9C3BA" w14:textId="07D11DCB" w:rsidR="001A010D" w:rsidRDefault="001A010D" w:rsidP="001A010D">
      <w:pPr>
        <w:rPr>
          <w:kern w:val="0"/>
          <w:rtl/>
          <w14:ligatures w14:val="none"/>
        </w:rPr>
      </w:pPr>
      <w:r>
        <w:rPr>
          <w:rFonts w:hint="cs"/>
          <w:kern w:val="0"/>
          <w:rtl/>
          <w14:ligatures w14:val="none"/>
        </w:rPr>
        <w:t xml:space="preserve">ישנן כמה מדרגות בנתינה לבורא. ישנה מתנה של יבול, בה אנו נותנים חלק מהכסף שלנו לצדקה או משתמשים ביכולות שלנו לצורך מצוות ומעשים טובים. אבל ישנה גם מתנה עמוקה יותר, כאשר אני נותן משהו ממני </w:t>
      </w:r>
      <w:r>
        <w:rPr>
          <w:kern w:val="0"/>
          <w:rtl/>
          <w14:ligatures w14:val="none"/>
        </w:rPr>
        <w:t>–</w:t>
      </w:r>
      <w:r>
        <w:rPr>
          <w:rFonts w:hint="cs"/>
          <w:kern w:val="0"/>
          <w:rtl/>
          <w14:ligatures w14:val="none"/>
        </w:rPr>
        <w:t xml:space="preserve"> לה' בלבד. במתנות כהונה מתגלה גם היכולת לתת לבורא את החלק העמוק ביותר בתוכי, כזה שאני מרגיש ששייך רק לבורא. אפשר להגיע למקום עמוק בנפש שאני מרגיש שהוא ניתן ממש כולו לה'.</w:t>
      </w:r>
    </w:p>
    <w:p w14:paraId="3B5FC4EB" w14:textId="77777777" w:rsidR="001A010D" w:rsidRDefault="001A010D" w:rsidP="001A010D">
      <w:pPr>
        <w:rPr>
          <w:kern w:val="0"/>
          <w:rtl/>
          <w14:ligatures w14:val="none"/>
        </w:rPr>
      </w:pPr>
    </w:p>
    <w:p w14:paraId="305880DD" w14:textId="05352AC9" w:rsidR="00C934C8" w:rsidRDefault="00C934C8" w:rsidP="00C934C8">
      <w:pPr>
        <w:pStyle w:val="2"/>
        <w:rPr>
          <w:rtl/>
        </w:rPr>
      </w:pPr>
      <w:r>
        <w:rPr>
          <w:rFonts w:hint="cs"/>
          <w:rtl/>
        </w:rPr>
        <w:lastRenderedPageBreak/>
        <w:t>כל</w:t>
      </w:r>
      <w:r>
        <w:rPr>
          <w:rtl/>
        </w:rPr>
        <w:t xml:space="preserve"> </w:t>
      </w:r>
      <w:r>
        <w:rPr>
          <w:rFonts w:hint="cs"/>
          <w:rtl/>
        </w:rPr>
        <w:t>חלב</w:t>
      </w:r>
      <w:r>
        <w:rPr>
          <w:rtl/>
        </w:rPr>
        <w:t xml:space="preserve"> </w:t>
      </w:r>
      <w:r>
        <w:rPr>
          <w:rFonts w:hint="cs"/>
          <w:rtl/>
        </w:rPr>
        <w:t>לה</w:t>
      </w:r>
      <w:r>
        <w:rPr>
          <w:rtl/>
        </w:rPr>
        <w:t>'</w:t>
      </w:r>
    </w:p>
    <w:p w14:paraId="488E556C" w14:textId="07D01172" w:rsidR="00F42B10" w:rsidRDefault="001A010D">
      <w:pPr>
        <w:rPr>
          <w:kern w:val="0"/>
          <w:rtl/>
          <w14:ligatures w14:val="none"/>
        </w:rPr>
      </w:pPr>
      <w:r>
        <w:rPr>
          <w:rFonts w:ascii="PFT_Frank" w:hAnsi="PFT_Frank" w:hint="cs"/>
          <w:rtl/>
        </w:rPr>
        <w:t>כאשר אנו יודעים שישנה האפשרות לתת מעצמנו לבורא עצמו, לגלות את החלק העליון והקדוש ביותר שנמצא בתוכנו ממש, מתגלה פה משהו שמפריע לקורח. איך יתכן, שאת התענוג הזה של נתינה מושלמת לבורא, גילוי קשר שלם ונצחי איתו</w:t>
      </w:r>
      <w:r>
        <w:rPr>
          <w:rFonts w:hint="cs"/>
          <w:kern w:val="0"/>
          <w:rtl/>
          <w14:ligatures w14:val="none"/>
        </w:rPr>
        <w:t xml:space="preserve"> </w:t>
      </w:r>
      <w:r>
        <w:rPr>
          <w:kern w:val="0"/>
          <w:rtl/>
          <w14:ligatures w14:val="none"/>
        </w:rPr>
        <w:t>–</w:t>
      </w:r>
      <w:r>
        <w:rPr>
          <w:rFonts w:hint="cs"/>
          <w:kern w:val="0"/>
          <w:rtl/>
          <w14:ligatures w14:val="none"/>
        </w:rPr>
        <w:t xml:space="preserve"> אפשר רק על ידי נתינה דרך הכוהנים? הרי בכל אחד ישנה קדושה, ומדוע שלא נוכל לגלות אותה בכוחות עצמנו?</w:t>
      </w:r>
    </w:p>
    <w:p w14:paraId="4CCC2753" w14:textId="69858E24" w:rsidR="001A010D" w:rsidRDefault="001A010D">
      <w:pPr>
        <w:rPr>
          <w:kern w:val="0"/>
          <w:rtl/>
          <w14:ligatures w14:val="none"/>
        </w:rPr>
      </w:pPr>
      <w:r>
        <w:rPr>
          <w:rFonts w:hint="cs"/>
          <w:kern w:val="0"/>
          <w:rtl/>
          <w14:ligatures w14:val="none"/>
        </w:rPr>
        <w:t>בעומק יותר, קורח בא וטוען: גם על ידי קיום המצוות שלנו אנחנו מגלים את הקשר לבורא. בכל פעולה שאנו עושים בעולם לשם הבורא אנו מגלים את החלק של ה' שנמצא בתוכנו. אבל, החלק שמתגלה הוא לא באמת גילוי טהור של הבורא. הרי הוא מתגלה על ידי, ובהכרח שהחלק שמתגלה דרכי מושפע מהאישיות שלי.</w:t>
      </w:r>
    </w:p>
    <w:p w14:paraId="1995FB6A" w14:textId="53B6D0EE" w:rsidR="001A010D" w:rsidRDefault="001A010D">
      <w:pPr>
        <w:rPr>
          <w:kern w:val="0"/>
          <w:rtl/>
          <w14:ligatures w14:val="none"/>
        </w:rPr>
      </w:pPr>
      <w:r>
        <w:rPr>
          <w:rFonts w:hint="cs"/>
          <w:kern w:val="0"/>
          <w:rtl/>
          <w14:ligatures w14:val="none"/>
        </w:rPr>
        <w:t xml:space="preserve">הדרך היחידה להגיע למצב של חיבור מושלם עם הבורא היא על ידי נתינה לכוהנים. כל עוד אני עושה משהו בעצמי, ללא הנתינה הזו </w:t>
      </w:r>
      <w:r>
        <w:rPr>
          <w:kern w:val="0"/>
          <w:rtl/>
          <w14:ligatures w14:val="none"/>
        </w:rPr>
        <w:t>–</w:t>
      </w:r>
      <w:r>
        <w:rPr>
          <w:rFonts w:hint="cs"/>
          <w:kern w:val="0"/>
          <w:rtl/>
          <w14:ligatures w14:val="none"/>
        </w:rPr>
        <w:t xml:space="preserve"> אני קשור לבורא, אבל הקשר מוגבל תחת הגדרת האישיות שלי. כדי באמת לתת לבורא עצמו, ליצור קשר עליון מכל הגדרה </w:t>
      </w:r>
      <w:r>
        <w:rPr>
          <w:kern w:val="0"/>
          <w:rtl/>
          <w14:ligatures w14:val="none"/>
        </w:rPr>
        <w:t>–</w:t>
      </w:r>
      <w:r>
        <w:rPr>
          <w:rFonts w:hint="cs"/>
          <w:kern w:val="0"/>
          <w:rtl/>
          <w14:ligatures w14:val="none"/>
        </w:rPr>
        <w:t xml:space="preserve"> יש לתת דרך הכנים.</w:t>
      </w:r>
    </w:p>
    <w:p w14:paraId="4BDAE883" w14:textId="7311096E" w:rsidR="001A010D" w:rsidRDefault="001A010D">
      <w:pPr>
        <w:rPr>
          <w:kern w:val="0"/>
          <w14:ligatures w14:val="none"/>
        </w:rPr>
      </w:pPr>
      <w:r>
        <w:rPr>
          <w:rFonts w:hint="cs"/>
          <w:kern w:val="0"/>
          <w:rtl/>
          <w14:ligatures w14:val="none"/>
        </w:rPr>
        <w:t>קורח לא מוכן להישאר בשקט עם הטענה הזו. הוא לא מסוגל להרגיש שיש משהו עליון שהוא לא יכול לעשות בכוחות עצמו, ולשם מילויו הוא חייב את עזרת הכוהנים. הרי "כולם קדושים"!</w:t>
      </w:r>
    </w:p>
    <w:p w14:paraId="001443D0" w14:textId="63B725E0" w:rsidR="00C934C8" w:rsidRDefault="00C934C8" w:rsidP="00C934C8">
      <w:pPr>
        <w:pStyle w:val="2"/>
        <w:rPr>
          <w:rtl/>
        </w:rPr>
      </w:pPr>
      <w:r>
        <w:rPr>
          <w:rFonts w:hint="cs"/>
          <w:rtl/>
        </w:rPr>
        <w:t>טלית</w:t>
      </w:r>
      <w:r>
        <w:rPr>
          <w:rtl/>
        </w:rPr>
        <w:t xml:space="preserve"> </w:t>
      </w:r>
      <w:r>
        <w:rPr>
          <w:rFonts w:hint="cs"/>
          <w:rtl/>
        </w:rPr>
        <w:t>שכולה</w:t>
      </w:r>
      <w:r>
        <w:rPr>
          <w:rtl/>
        </w:rPr>
        <w:t xml:space="preserve"> </w:t>
      </w:r>
      <w:r>
        <w:rPr>
          <w:rFonts w:hint="cs"/>
          <w:rtl/>
        </w:rPr>
        <w:t>תכלת</w:t>
      </w:r>
    </w:p>
    <w:p w14:paraId="1A46DF8F" w14:textId="77777777" w:rsidR="0086779B" w:rsidRDefault="0086779B">
      <w:pPr>
        <w:rPr>
          <w:kern w:val="0"/>
          <w14:ligatures w14:val="none"/>
        </w:rPr>
      </w:pPr>
      <w:r>
        <w:rPr>
          <w:rFonts w:ascii="PFT_Frank" w:hAnsi="PFT_Frank" w:hint="cs"/>
          <w:rtl/>
        </w:rPr>
        <w:t>חז"ל מספרים שקורח שאל את משה: טַלִּית שֶׁכֻּלָּהּ תְּכֵלֶת – האם היא חייבת בציצית? וכאשר משה השיב שכן, הוסיף קורח ושאל: בַּיִת מָלֵא סְפָרִים – האם הוא חייב במזוזה?</w:t>
      </w:r>
    </w:p>
    <w:p w14:paraId="336A881A" w14:textId="59F008EC" w:rsidR="00C934C8" w:rsidRDefault="00C934C8" w:rsidP="008C213E">
      <w:pPr>
        <w:rPr>
          <w:rtl/>
        </w:rPr>
      </w:pPr>
      <w:r>
        <w:rPr>
          <w:rFonts w:hint="cs"/>
          <w:rtl/>
        </w:rPr>
        <w:t>השאלות</w:t>
      </w:r>
      <w:r>
        <w:rPr>
          <w:rtl/>
        </w:rPr>
        <w:t xml:space="preserve"> </w:t>
      </w:r>
      <w:r>
        <w:rPr>
          <w:rFonts w:hint="cs"/>
          <w:rtl/>
        </w:rPr>
        <w:t>הללו</w:t>
      </w:r>
      <w:r>
        <w:rPr>
          <w:rtl/>
        </w:rPr>
        <w:t xml:space="preserve"> </w:t>
      </w:r>
      <w:r>
        <w:rPr>
          <w:rFonts w:hint="cs"/>
          <w:rtl/>
        </w:rPr>
        <w:t>אינן</w:t>
      </w:r>
      <w:r>
        <w:rPr>
          <w:rtl/>
        </w:rPr>
        <w:t xml:space="preserve"> </w:t>
      </w:r>
      <w:r>
        <w:rPr>
          <w:rFonts w:hint="cs"/>
          <w:rtl/>
        </w:rPr>
        <w:t>שאלות</w:t>
      </w:r>
      <w:r>
        <w:rPr>
          <w:rtl/>
        </w:rPr>
        <w:t xml:space="preserve"> </w:t>
      </w:r>
      <w:r>
        <w:rPr>
          <w:rFonts w:hint="cs"/>
          <w:rtl/>
        </w:rPr>
        <w:t>הלכתיות</w:t>
      </w:r>
      <w:r>
        <w:rPr>
          <w:rtl/>
        </w:rPr>
        <w:t xml:space="preserve"> </w:t>
      </w:r>
      <w:r>
        <w:rPr>
          <w:rFonts w:hint="cs"/>
          <w:rtl/>
        </w:rPr>
        <w:t>בלבד</w:t>
      </w:r>
      <w:r>
        <w:rPr>
          <w:rtl/>
        </w:rPr>
        <w:t>.</w:t>
      </w:r>
      <w:r w:rsidR="001A010D">
        <w:rPr>
          <w:rFonts w:hint="cs"/>
          <w:rtl/>
        </w:rPr>
        <w:t xml:space="preserve"> </w:t>
      </w:r>
      <w:r w:rsidR="00F42B10">
        <w:rPr>
          <w:rFonts w:ascii="PFT_Frank" w:hAnsi="PFT_Frank" w:hint="cs"/>
          <w:rtl/>
        </w:rPr>
        <w:t>טלית שכולה תכלת היא דבר נפלא, ובית מלא ספרים הוא ודאי דבר מבורך. אך קורח מתקשה להבין מדוע דבר שמלא קדושה זקוק לדבר נוסף. אם הבית כולו מלא תורה – מה מוסיפה המזוזה? אם הטלית כולה תכלת – מה מוסיף עוד חוט אחד?</w:t>
      </w:r>
      <w:r w:rsidR="008C213E">
        <w:rPr>
          <w:rFonts w:hint="cs"/>
          <w:rtl/>
        </w:rPr>
        <w:t xml:space="preserve"> </w:t>
      </w:r>
      <w:r>
        <w:rPr>
          <w:rFonts w:hint="cs"/>
          <w:rtl/>
        </w:rPr>
        <w:t>בעומק</w:t>
      </w:r>
      <w:r>
        <w:rPr>
          <w:rtl/>
        </w:rPr>
        <w:t xml:space="preserve"> </w:t>
      </w:r>
      <w:r>
        <w:rPr>
          <w:rFonts w:hint="cs"/>
          <w:rtl/>
        </w:rPr>
        <w:t>הדברים</w:t>
      </w:r>
      <w:r>
        <w:rPr>
          <w:rtl/>
        </w:rPr>
        <w:t xml:space="preserve">, </w:t>
      </w:r>
      <w:r>
        <w:rPr>
          <w:rFonts w:hint="cs"/>
          <w:rtl/>
        </w:rPr>
        <w:t>קורח</w:t>
      </w:r>
      <w:r>
        <w:rPr>
          <w:rtl/>
        </w:rPr>
        <w:t xml:space="preserve"> </w:t>
      </w:r>
      <w:r>
        <w:rPr>
          <w:rFonts w:hint="cs"/>
          <w:rtl/>
        </w:rPr>
        <w:t>שואל</w:t>
      </w:r>
      <w:r>
        <w:rPr>
          <w:rtl/>
        </w:rPr>
        <w:t xml:space="preserve">: </w:t>
      </w:r>
      <w:r>
        <w:rPr>
          <w:rFonts w:hint="cs"/>
          <w:rtl/>
        </w:rPr>
        <w:t>אם</w:t>
      </w:r>
      <w:r>
        <w:rPr>
          <w:rtl/>
        </w:rPr>
        <w:t xml:space="preserve"> </w:t>
      </w:r>
      <w:r>
        <w:rPr>
          <w:rFonts w:hint="cs"/>
          <w:rtl/>
        </w:rPr>
        <w:t>כבר</w:t>
      </w:r>
      <w:r>
        <w:rPr>
          <w:rtl/>
        </w:rPr>
        <w:t xml:space="preserve"> </w:t>
      </w:r>
      <w:r>
        <w:rPr>
          <w:rFonts w:hint="cs"/>
          <w:rtl/>
        </w:rPr>
        <w:t>יש</w:t>
      </w:r>
      <w:r>
        <w:rPr>
          <w:rtl/>
        </w:rPr>
        <w:t xml:space="preserve"> </w:t>
      </w:r>
      <w:r>
        <w:rPr>
          <w:rFonts w:hint="cs"/>
          <w:rtl/>
        </w:rPr>
        <w:t>קדושה</w:t>
      </w:r>
      <w:r>
        <w:rPr>
          <w:rtl/>
        </w:rPr>
        <w:t xml:space="preserve">, </w:t>
      </w:r>
      <w:r>
        <w:rPr>
          <w:rFonts w:hint="cs"/>
          <w:rtl/>
        </w:rPr>
        <w:t>מדוע</w:t>
      </w:r>
      <w:r>
        <w:rPr>
          <w:rtl/>
        </w:rPr>
        <w:t xml:space="preserve"> </w:t>
      </w:r>
      <w:r>
        <w:rPr>
          <w:rFonts w:hint="cs"/>
          <w:rtl/>
        </w:rPr>
        <w:t>צריך</w:t>
      </w:r>
      <w:r>
        <w:rPr>
          <w:rtl/>
        </w:rPr>
        <w:t xml:space="preserve"> </w:t>
      </w:r>
      <w:r>
        <w:rPr>
          <w:rFonts w:hint="cs"/>
          <w:rtl/>
        </w:rPr>
        <w:t>ביטול</w:t>
      </w:r>
      <w:r>
        <w:rPr>
          <w:rtl/>
        </w:rPr>
        <w:t xml:space="preserve">? </w:t>
      </w:r>
      <w:r>
        <w:rPr>
          <w:rFonts w:hint="cs"/>
          <w:rtl/>
        </w:rPr>
        <w:t>אם</w:t>
      </w:r>
      <w:r>
        <w:rPr>
          <w:rtl/>
        </w:rPr>
        <w:t xml:space="preserve"> </w:t>
      </w:r>
      <w:r>
        <w:rPr>
          <w:rFonts w:hint="cs"/>
          <w:rtl/>
        </w:rPr>
        <w:t>כבר</w:t>
      </w:r>
      <w:r>
        <w:rPr>
          <w:rtl/>
        </w:rPr>
        <w:t xml:space="preserve"> </w:t>
      </w:r>
      <w:r>
        <w:rPr>
          <w:rFonts w:hint="cs"/>
          <w:rtl/>
        </w:rPr>
        <w:t>יש</w:t>
      </w:r>
      <w:r>
        <w:rPr>
          <w:rtl/>
        </w:rPr>
        <w:t xml:space="preserve"> </w:t>
      </w:r>
      <w:r>
        <w:rPr>
          <w:rFonts w:hint="cs"/>
          <w:rtl/>
        </w:rPr>
        <w:t>אור</w:t>
      </w:r>
      <w:r>
        <w:rPr>
          <w:rtl/>
        </w:rPr>
        <w:t xml:space="preserve">, </w:t>
      </w:r>
      <w:r>
        <w:rPr>
          <w:rFonts w:hint="cs"/>
          <w:rtl/>
        </w:rPr>
        <w:t>מדוע</w:t>
      </w:r>
      <w:r>
        <w:rPr>
          <w:rtl/>
        </w:rPr>
        <w:t xml:space="preserve"> </w:t>
      </w:r>
      <w:r>
        <w:rPr>
          <w:rFonts w:hint="cs"/>
          <w:rtl/>
        </w:rPr>
        <w:t>צריך</w:t>
      </w:r>
      <w:r>
        <w:rPr>
          <w:rtl/>
        </w:rPr>
        <w:t xml:space="preserve"> </w:t>
      </w:r>
      <w:r>
        <w:rPr>
          <w:rFonts w:hint="cs"/>
          <w:rtl/>
        </w:rPr>
        <w:t>להיכנע</w:t>
      </w:r>
      <w:r>
        <w:rPr>
          <w:rtl/>
        </w:rPr>
        <w:t xml:space="preserve"> </w:t>
      </w:r>
      <w:r>
        <w:rPr>
          <w:rFonts w:hint="cs"/>
          <w:rtl/>
        </w:rPr>
        <w:t>למשה</w:t>
      </w:r>
      <w:r>
        <w:rPr>
          <w:rtl/>
        </w:rPr>
        <w:t xml:space="preserve"> </w:t>
      </w:r>
      <w:r>
        <w:rPr>
          <w:rFonts w:hint="cs"/>
          <w:rtl/>
        </w:rPr>
        <w:t>ול</w:t>
      </w:r>
      <w:r w:rsidR="00E670A4">
        <w:rPr>
          <w:rFonts w:hint="cs"/>
          <w:rtl/>
        </w:rPr>
        <w:t>אהרֹן</w:t>
      </w:r>
      <w:r>
        <w:rPr>
          <w:rtl/>
        </w:rPr>
        <w:t>?</w:t>
      </w:r>
    </w:p>
    <w:p w14:paraId="539D645A" w14:textId="53ACE69E" w:rsidR="008C213E" w:rsidRPr="008C213E" w:rsidRDefault="00F42B10" w:rsidP="008C213E">
      <w:pPr>
        <w:rPr>
          <w:kern w:val="0"/>
          <w:rtl/>
          <w14:ligatures w14:val="none"/>
        </w:rPr>
      </w:pPr>
      <w:r>
        <w:rPr>
          <w:rFonts w:ascii="PFT_Frank" w:hAnsi="PFT_Frank" w:hint="cs"/>
          <w:rtl/>
        </w:rPr>
        <w:t>כאן נמצאת הנקודה העדינה ביותר. הקדושה אינה הבעיה. התורה אינה באה להמעיט מערכה של טלית שכולה תכלת; היא מלמדת שגם טלית כזו זקוקה לציצית. גם בית מלא ספרים זקוק למזוזה. גם אדם מלא תורה וקדושה זקוק לנקודה אחת שאינה נובעת ממנו עצמו.</w:t>
      </w:r>
      <w:r w:rsidR="008C213E">
        <w:rPr>
          <w:rFonts w:hint="cs"/>
          <w:kern w:val="0"/>
          <w:rtl/>
          <w14:ligatures w14:val="none"/>
        </w:rPr>
        <w:t xml:space="preserve"> </w:t>
      </w:r>
      <w:r w:rsidR="00C934C8">
        <w:rPr>
          <w:rFonts w:hint="cs"/>
          <w:rtl/>
        </w:rPr>
        <w:t>זוהי</w:t>
      </w:r>
      <w:r w:rsidR="00C934C8">
        <w:rPr>
          <w:rtl/>
        </w:rPr>
        <w:t xml:space="preserve"> </w:t>
      </w:r>
      <w:r w:rsidR="00C934C8">
        <w:rPr>
          <w:rFonts w:hint="cs"/>
          <w:rtl/>
        </w:rPr>
        <w:t>נקודת</w:t>
      </w:r>
      <w:r w:rsidR="00C934C8">
        <w:rPr>
          <w:rtl/>
        </w:rPr>
        <w:t xml:space="preserve"> </w:t>
      </w:r>
      <w:r w:rsidR="00C934C8">
        <w:rPr>
          <w:rFonts w:hint="cs"/>
          <w:rtl/>
        </w:rPr>
        <w:t>הכהונה</w:t>
      </w:r>
      <w:r w:rsidR="00C934C8">
        <w:rPr>
          <w:rtl/>
        </w:rPr>
        <w:t>.</w:t>
      </w:r>
    </w:p>
    <w:p w14:paraId="50F75D0B" w14:textId="3646C26B" w:rsidR="00F42B10" w:rsidRPr="008C213E" w:rsidRDefault="00F42B10" w:rsidP="008C213E">
      <w:r>
        <w:rPr>
          <w:rFonts w:ascii="PFT_Frank" w:hAnsi="PFT_Frank" w:hint="cs"/>
          <w:rtl/>
        </w:rPr>
        <w:t xml:space="preserve">הכהן, כפי שמתבאר בדברי חז"ל, אינו מקבל מתנות מפני שהוא חשוב יותר מצד עצמו. המתנות ניתנות לה', והוא זוכה בהן משולחן גבוה. הכהונה מייצגת את המקום שבו האדם חדל לעסוק בעצמו ובמעלותיו, ופונה אל מה שלמעלה ממנו. לכן תיקונו של קורח נמצא </w:t>
      </w:r>
      <w:r>
        <w:rPr>
          <w:rFonts w:ascii="PFT_Frank" w:hAnsi="PFT_Frank" w:hint="cs"/>
          <w:rtl/>
        </w:rPr>
        <w:lastRenderedPageBreak/>
        <w:t xml:space="preserve">דווקא במתנות כהונה. הוא היה </w:t>
      </w:r>
      <w:r w:rsidR="001A010D">
        <w:rPr>
          <w:rFonts w:ascii="PFT_Frank" w:hAnsi="PFT_Frank" w:hint="cs"/>
          <w:rtl/>
        </w:rPr>
        <w:t>אדם גדול</w:t>
      </w:r>
      <w:r>
        <w:rPr>
          <w:rFonts w:ascii="PFT_Frank" w:hAnsi="PFT_Frank" w:hint="cs"/>
          <w:rtl/>
        </w:rPr>
        <w:t xml:space="preserve">, מלא חכמה ואור, אך לא ידע למסור את </w:t>
      </w:r>
      <w:r w:rsidR="001A010D">
        <w:rPr>
          <w:rFonts w:ascii="PFT_Frank" w:hAnsi="PFT_Frank" w:hint="cs"/>
          <w:rtl/>
        </w:rPr>
        <w:t>התענוג</w:t>
      </w:r>
      <w:r>
        <w:rPr>
          <w:rFonts w:ascii="PFT_Frank" w:hAnsi="PFT_Frank" w:hint="cs"/>
          <w:rtl/>
        </w:rPr>
        <w:t xml:space="preserve"> הזה ל</w:t>
      </w:r>
      <w:r w:rsidR="001A010D">
        <w:rPr>
          <w:rFonts w:ascii="PFT_Frank" w:hAnsi="PFT_Frank" w:hint="cs"/>
          <w:rtl/>
        </w:rPr>
        <w:t>בורא</w:t>
      </w:r>
      <w:r>
        <w:rPr>
          <w:rFonts w:ascii="PFT_Frank" w:hAnsi="PFT_Frank" w:hint="cs"/>
          <w:rtl/>
        </w:rPr>
        <w:t>.</w:t>
      </w:r>
    </w:p>
    <w:p w14:paraId="5ECFBF3B" w14:textId="4F9E409E" w:rsidR="00C934C8" w:rsidRDefault="00C934C8" w:rsidP="00C934C8">
      <w:pPr>
        <w:pStyle w:val="2"/>
        <w:rPr>
          <w:rtl/>
        </w:rPr>
      </w:pPr>
      <w:r>
        <w:rPr>
          <w:rFonts w:hint="cs"/>
          <w:rtl/>
        </w:rPr>
        <w:t>וידום</w:t>
      </w:r>
      <w:r>
        <w:rPr>
          <w:rtl/>
        </w:rPr>
        <w:t xml:space="preserve"> </w:t>
      </w:r>
      <w:r w:rsidR="00E670A4">
        <w:rPr>
          <w:rFonts w:hint="cs"/>
          <w:rtl/>
        </w:rPr>
        <w:t>אהרֹן</w:t>
      </w:r>
    </w:p>
    <w:p w14:paraId="3F12BEF3" w14:textId="7E2CC693" w:rsidR="00F42B10" w:rsidRDefault="00F42B10">
      <w:pPr>
        <w:rPr>
          <w:kern w:val="0"/>
          <w14:ligatures w14:val="none"/>
        </w:rPr>
      </w:pPr>
      <w:r>
        <w:rPr>
          <w:rFonts w:ascii="PFT_Frank" w:hAnsi="PFT_Frank" w:hint="cs"/>
          <w:rtl/>
        </w:rPr>
        <w:t>ההבדל בין קורח ל</w:t>
      </w:r>
      <w:r w:rsidR="00E670A4">
        <w:rPr>
          <w:rFonts w:ascii="PFT_Frank" w:hAnsi="PFT_Frank" w:hint="cs"/>
          <w:rtl/>
        </w:rPr>
        <w:t>אהרֹן</w:t>
      </w:r>
      <w:r>
        <w:rPr>
          <w:rFonts w:ascii="PFT_Frank" w:hAnsi="PFT_Frank" w:hint="cs"/>
          <w:rtl/>
        </w:rPr>
        <w:t xml:space="preserve"> אינו רק הבדל במעמד, אלא הבדל עמוק בדרך העבודה.</w:t>
      </w:r>
    </w:p>
    <w:p w14:paraId="06463338" w14:textId="3F92F9F8" w:rsidR="0086779B" w:rsidRDefault="0086779B">
      <w:pPr>
        <w:rPr>
          <w:kern w:val="0"/>
          <w14:ligatures w14:val="none"/>
        </w:rPr>
      </w:pPr>
      <w:r>
        <w:rPr>
          <w:rFonts w:ascii="PFT_Frank" w:hAnsi="PFT_Frank" w:hint="cs"/>
          <w:rtl/>
        </w:rPr>
        <w:t xml:space="preserve">קורח מבקש להבין, להשיג, לטעון ולהוכיח. </w:t>
      </w:r>
      <w:r w:rsidR="00E670A4">
        <w:rPr>
          <w:rFonts w:ascii="PFT_Frank" w:hAnsi="PFT_Frank" w:hint="cs"/>
          <w:rtl/>
        </w:rPr>
        <w:t>אהרֹן</w:t>
      </w:r>
      <w:r>
        <w:rPr>
          <w:rFonts w:ascii="PFT_Frank" w:hAnsi="PFT_Frank" w:hint="cs"/>
          <w:rtl/>
        </w:rPr>
        <w:t xml:space="preserve"> הכהן מתאפיין במידה אחרת. כאשר מתו נדב ואביהוא,</w:t>
      </w:r>
      <w:r w:rsidR="001A010D">
        <w:rPr>
          <w:rFonts w:ascii="PFT_Frank" w:hAnsi="PFT_Frank" w:hint="cs"/>
          <w:rtl/>
        </w:rPr>
        <w:t xml:space="preserve"> בניו של </w:t>
      </w:r>
      <w:r w:rsidR="00E670A4">
        <w:rPr>
          <w:rFonts w:ascii="PFT_Frank" w:hAnsi="PFT_Frank" w:hint="cs"/>
          <w:rtl/>
        </w:rPr>
        <w:t>אהרֹן</w:t>
      </w:r>
      <w:r w:rsidR="001A010D">
        <w:rPr>
          <w:rFonts w:ascii="PFT_Frank" w:hAnsi="PFT_Frank" w:hint="cs"/>
          <w:rtl/>
        </w:rPr>
        <w:t>,</w:t>
      </w:r>
      <w:r>
        <w:rPr>
          <w:rFonts w:ascii="PFT_Frank" w:hAnsi="PFT_Frank" w:hint="cs"/>
          <w:rtl/>
        </w:rPr>
        <w:t xml:space="preserve"> אומרת התורה: "וַיִּדֹּם </w:t>
      </w:r>
      <w:r w:rsidR="00E670A4">
        <w:rPr>
          <w:rFonts w:ascii="PFT_Frank" w:hAnsi="PFT_Frank" w:hint="cs"/>
          <w:rtl/>
        </w:rPr>
        <w:t>אהרֹן</w:t>
      </w:r>
      <w:r>
        <w:rPr>
          <w:rFonts w:ascii="PFT_Frank" w:hAnsi="PFT_Frank" w:hint="cs"/>
          <w:rtl/>
        </w:rPr>
        <w:t xml:space="preserve">". </w:t>
      </w:r>
      <w:r w:rsidR="00E670A4">
        <w:rPr>
          <w:rFonts w:ascii="PFT_Frank" w:hAnsi="PFT_Frank" w:hint="cs"/>
          <w:rtl/>
        </w:rPr>
        <w:t>אהרֹן</w:t>
      </w:r>
      <w:r>
        <w:rPr>
          <w:rFonts w:ascii="PFT_Frank" w:hAnsi="PFT_Frank" w:hint="cs"/>
          <w:rtl/>
        </w:rPr>
        <w:t xml:space="preserve"> יודע לשתוק – לא שתיקה של חולשה, אלא שתיקה של ביטול. הוא מסוגל לעמוד מול דבר הגדול ממנו מבלי לנסות לכנס אותו לתוך גבולות שכלו.</w:t>
      </w:r>
    </w:p>
    <w:p w14:paraId="2B6D1C6C" w14:textId="77777777" w:rsidR="00F42B10" w:rsidRDefault="00F42B10">
      <w:pPr>
        <w:rPr>
          <w:kern w:val="0"/>
          <w14:ligatures w14:val="none"/>
        </w:rPr>
      </w:pPr>
      <w:r>
        <w:rPr>
          <w:rFonts w:ascii="PFT_Frank" w:hAnsi="PFT_Frank" w:hint="cs"/>
          <w:rtl/>
        </w:rPr>
        <w:t>בחסידות מוסבר שעניינו של הלוי הוא שירה והתעוררות, ואילו עניינו של הכהן הוא חשאיות. הלוי מגלה את הקדושה כפי שהיא מורגשת ומוארת; הכהן מחובר אל השורש הנסתר יותר, אל המקום שבו האדם אינו עסוק עוד בעצמו אלא במקור שממנו הכול נמשך.</w:t>
      </w:r>
    </w:p>
    <w:p w14:paraId="6AE5E342" w14:textId="1CCE9193" w:rsidR="00C934C8" w:rsidRDefault="00C934C8" w:rsidP="00C934C8">
      <w:pPr>
        <w:rPr>
          <w:rtl/>
        </w:rPr>
      </w:pPr>
      <w:r>
        <w:rPr>
          <w:rFonts w:hint="cs"/>
          <w:rtl/>
        </w:rPr>
        <w:t>זו</w:t>
      </w:r>
      <w:r>
        <w:rPr>
          <w:rtl/>
        </w:rPr>
        <w:t xml:space="preserve"> </w:t>
      </w:r>
      <w:r>
        <w:rPr>
          <w:rFonts w:hint="cs"/>
          <w:rtl/>
        </w:rPr>
        <w:t>הייתה</w:t>
      </w:r>
      <w:r>
        <w:rPr>
          <w:rtl/>
        </w:rPr>
        <w:t xml:space="preserve"> </w:t>
      </w:r>
      <w:r>
        <w:rPr>
          <w:rFonts w:hint="cs"/>
          <w:rtl/>
        </w:rPr>
        <w:t>מעלתו</w:t>
      </w:r>
      <w:r>
        <w:rPr>
          <w:rtl/>
        </w:rPr>
        <w:t xml:space="preserve"> </w:t>
      </w:r>
      <w:r>
        <w:rPr>
          <w:rFonts w:hint="cs"/>
          <w:rtl/>
        </w:rPr>
        <w:t>של</w:t>
      </w:r>
      <w:r>
        <w:rPr>
          <w:rtl/>
        </w:rPr>
        <w:t xml:space="preserve"> </w:t>
      </w:r>
      <w:r w:rsidR="00E670A4">
        <w:rPr>
          <w:rFonts w:hint="cs"/>
          <w:rtl/>
        </w:rPr>
        <w:t>אהרֹן</w:t>
      </w:r>
      <w:r>
        <w:rPr>
          <w:rtl/>
        </w:rPr>
        <w:t xml:space="preserve">, </w:t>
      </w:r>
      <w:r>
        <w:rPr>
          <w:rFonts w:hint="cs"/>
          <w:rtl/>
        </w:rPr>
        <w:t>וזו</w:t>
      </w:r>
      <w:r>
        <w:rPr>
          <w:rtl/>
        </w:rPr>
        <w:t xml:space="preserve"> </w:t>
      </w:r>
      <w:r>
        <w:rPr>
          <w:rFonts w:hint="cs"/>
          <w:rtl/>
        </w:rPr>
        <w:t>הייתה</w:t>
      </w:r>
      <w:r>
        <w:rPr>
          <w:rtl/>
        </w:rPr>
        <w:t xml:space="preserve"> </w:t>
      </w:r>
      <w:r>
        <w:rPr>
          <w:rFonts w:hint="cs"/>
          <w:rtl/>
        </w:rPr>
        <w:t>הנקודה</w:t>
      </w:r>
      <w:r>
        <w:rPr>
          <w:rtl/>
        </w:rPr>
        <w:t xml:space="preserve"> </w:t>
      </w:r>
      <w:r>
        <w:rPr>
          <w:rFonts w:hint="cs"/>
          <w:rtl/>
        </w:rPr>
        <w:t>שקורח</w:t>
      </w:r>
      <w:r>
        <w:rPr>
          <w:rtl/>
        </w:rPr>
        <w:t xml:space="preserve"> </w:t>
      </w:r>
      <w:r>
        <w:rPr>
          <w:rFonts w:hint="cs"/>
          <w:rtl/>
        </w:rPr>
        <w:t>התקשה</w:t>
      </w:r>
      <w:r>
        <w:rPr>
          <w:rtl/>
        </w:rPr>
        <w:t xml:space="preserve"> </w:t>
      </w:r>
      <w:r>
        <w:rPr>
          <w:rFonts w:hint="cs"/>
          <w:rtl/>
        </w:rPr>
        <w:t>לקבל</w:t>
      </w:r>
      <w:r>
        <w:rPr>
          <w:rtl/>
        </w:rPr>
        <w:t>.</w:t>
      </w:r>
    </w:p>
    <w:p w14:paraId="0BA6954D" w14:textId="6B2E50FD" w:rsidR="00C934C8" w:rsidRDefault="00C934C8" w:rsidP="00C934C8">
      <w:pPr>
        <w:pStyle w:val="2"/>
        <w:rPr>
          <w:rtl/>
        </w:rPr>
      </w:pPr>
      <w:r w:rsidRPr="00C934C8">
        <w:rPr>
          <w:rFonts w:hint="cs"/>
          <w:rtl/>
        </w:rPr>
        <w:t>העמק</w:t>
      </w:r>
      <w:r>
        <w:rPr>
          <w:rtl/>
        </w:rPr>
        <w:t xml:space="preserve"> </w:t>
      </w:r>
      <w:r>
        <w:rPr>
          <w:rFonts w:hint="cs"/>
          <w:rtl/>
        </w:rPr>
        <w:t>שאלה</w:t>
      </w:r>
    </w:p>
    <w:p w14:paraId="566EDAB9" w14:textId="77777777" w:rsidR="0086779B" w:rsidRDefault="0086779B">
      <w:pPr>
        <w:rPr>
          <w:kern w:val="0"/>
          <w14:ligatures w14:val="none"/>
        </w:rPr>
      </w:pPr>
      <w:r>
        <w:rPr>
          <w:rFonts w:ascii="PFT_Frank" w:hAnsi="PFT_Frank" w:hint="cs"/>
          <w:rtl/>
        </w:rPr>
        <w:t>כעת אפשר לחזור אל תחילת הפרשה ואל סופו של קורח. מה פירוש "חַיִּים שְׁאֹלָה"?</w:t>
      </w:r>
    </w:p>
    <w:p w14:paraId="7F1FCDA9" w14:textId="76A5225C" w:rsidR="00F42B10" w:rsidRDefault="00F42B10">
      <w:pPr>
        <w:rPr>
          <w:kern w:val="0"/>
          <w14:ligatures w14:val="none"/>
        </w:rPr>
      </w:pPr>
      <w:r>
        <w:rPr>
          <w:rFonts w:ascii="PFT_Frank" w:hAnsi="PFT_Frank" w:hint="cs"/>
          <w:rtl/>
        </w:rPr>
        <w:t>המילה "ש</w:t>
      </w:r>
      <w:r w:rsidR="001A010D">
        <w:rPr>
          <w:rFonts w:ascii="PFT_Frank" w:hAnsi="PFT_Frank" w:hint="cs"/>
          <w:rtl/>
        </w:rPr>
        <w:t>ְ</w:t>
      </w:r>
      <w:r>
        <w:rPr>
          <w:rFonts w:ascii="PFT_Frank" w:hAnsi="PFT_Frank" w:hint="cs"/>
          <w:rtl/>
        </w:rPr>
        <w:t>או</w:t>
      </w:r>
      <w:r w:rsidR="001A010D">
        <w:rPr>
          <w:rFonts w:ascii="PFT_Frank" w:hAnsi="PFT_Frank" w:hint="cs"/>
          <w:rtl/>
        </w:rPr>
        <w:t>ֹ</w:t>
      </w:r>
      <w:r>
        <w:rPr>
          <w:rFonts w:ascii="PFT_Frank" w:hAnsi="PFT_Frank" w:hint="cs"/>
          <w:rtl/>
        </w:rPr>
        <w:t>ל" מזכירה את המילה "שאלה", ויש בכך רמז עמוק.</w:t>
      </w:r>
      <w:r w:rsidR="00E670A4">
        <w:rPr>
          <w:rFonts w:hint="cs"/>
          <w:kern w:val="0"/>
          <w:rtl/>
          <w14:ligatures w14:val="none"/>
        </w:rPr>
        <w:t xml:space="preserve"> קורח ירד אל ה</w:t>
      </w:r>
      <w:r w:rsidR="00E670A4">
        <w:rPr>
          <w:rFonts w:ascii="PFT_Frank" w:hAnsi="PFT_Frank" w:hint="cs"/>
          <w:rtl/>
        </w:rPr>
        <w:t>שְאוֹל</w:t>
      </w:r>
      <w:r w:rsidR="00E670A4">
        <w:rPr>
          <w:rFonts w:hint="cs"/>
          <w:kern w:val="0"/>
          <w:rtl/>
          <w14:ligatures w14:val="none"/>
        </w:rPr>
        <w:t xml:space="preserve"> כדי להתחיל לשאול באמת.</w:t>
      </w:r>
    </w:p>
    <w:p w14:paraId="5CE7AF2A" w14:textId="0B4A56F2" w:rsidR="00F42B10" w:rsidRDefault="00F42B10">
      <w:pPr>
        <w:rPr>
          <w:kern w:val="0"/>
          <w14:ligatures w14:val="none"/>
        </w:rPr>
      </w:pPr>
      <w:r>
        <w:rPr>
          <w:rFonts w:ascii="PFT_Frank" w:hAnsi="PFT_Frank" w:hint="cs"/>
          <w:rtl/>
        </w:rPr>
        <w:t>קורח שאל שאלות רבות: על הציצית, על המזוזה ועל הכהונה. אך כל שאלותיו היו שאלות שכבר הייתה לו עליהן תשובה. הוא לא שאל כדי לקבל, אלא כדי להוכיח; לא כדי לברר, אלא כדי לבסס את מה שכבר החליט.</w:t>
      </w:r>
      <w:r w:rsidR="00E670A4">
        <w:rPr>
          <w:rFonts w:hint="cs"/>
          <w:kern w:val="0"/>
          <w:rtl/>
          <w14:ligatures w14:val="none"/>
        </w:rPr>
        <w:t xml:space="preserve"> קורח לא ידע מה זה לשאול. תמיד הוא ידע הכל, ולא היה שייך מבחינתו להזדקק לעזרת מישהו אחר.</w:t>
      </w:r>
    </w:p>
    <w:p w14:paraId="27FF68A9" w14:textId="77777777" w:rsidR="00F42B10" w:rsidRDefault="00F42B10">
      <w:pPr>
        <w:rPr>
          <w:kern w:val="0"/>
          <w14:ligatures w14:val="none"/>
        </w:rPr>
      </w:pPr>
      <w:r>
        <w:rPr>
          <w:rFonts w:ascii="PFT_Frank" w:hAnsi="PFT_Frank" w:hint="cs"/>
          <w:rtl/>
        </w:rPr>
        <w:t>אדם עלול להגיע למצב שבו הוא מלא חיים, רעיונות, תורה וקדושה – ובכל זאת הוא נמצא ב"שאול". מדוע? מפני שאיבד את היכולת לשאול באמת; איבד את היכולת להודות שיש דבר מה שאינו יודע, שיש מדרגה גבוהה ממנו, שיש אמת שאינה מתחילה ונגמרת בו.</w:t>
      </w:r>
    </w:p>
    <w:p w14:paraId="5463F49A" w14:textId="2A81E275" w:rsidR="001A010D" w:rsidRPr="00E670A4" w:rsidRDefault="00F42B10" w:rsidP="00E670A4">
      <w:pPr>
        <w:rPr>
          <w:kern w:val="0"/>
          <w:rtl/>
          <w14:ligatures w14:val="none"/>
        </w:rPr>
      </w:pPr>
      <w:r>
        <w:rPr>
          <w:rFonts w:ascii="PFT_Frank" w:hAnsi="PFT_Frank" w:hint="cs"/>
          <w:rtl/>
        </w:rPr>
        <w:t>לכן תיקונו של קורח מתחיל דווקא בשאלה</w:t>
      </w:r>
      <w:r w:rsidR="001A010D">
        <w:rPr>
          <w:rFonts w:ascii="PFT_Frank" w:hAnsi="PFT_Frank" w:hint="cs"/>
          <w:rtl/>
        </w:rPr>
        <w:t xml:space="preserve">, </w:t>
      </w:r>
      <w:r>
        <w:rPr>
          <w:rFonts w:ascii="PFT_Frank" w:hAnsi="PFT_Frank" w:hint="cs"/>
          <w:rtl/>
        </w:rPr>
        <w:t>שאלה פשוטה וכנה, הנובעת מן ההכרה שאולי יש דבר גדול יותר מהשגתי.</w:t>
      </w:r>
      <w:r w:rsidR="00E670A4">
        <w:rPr>
          <w:rFonts w:hint="cs"/>
          <w:kern w:val="0"/>
          <w:rtl/>
          <w14:ligatures w14:val="none"/>
        </w:rPr>
        <w:t xml:space="preserve"> </w:t>
      </w:r>
      <w:r w:rsidR="00C934C8">
        <w:rPr>
          <w:rFonts w:hint="cs"/>
          <w:rtl/>
        </w:rPr>
        <w:t>כאשר</w:t>
      </w:r>
      <w:r w:rsidR="00C934C8">
        <w:rPr>
          <w:rtl/>
        </w:rPr>
        <w:t xml:space="preserve"> </w:t>
      </w:r>
      <w:r w:rsidR="00C934C8">
        <w:rPr>
          <w:rFonts w:hint="cs"/>
          <w:rtl/>
        </w:rPr>
        <w:t>אדם</w:t>
      </w:r>
      <w:r w:rsidR="00C934C8">
        <w:rPr>
          <w:rtl/>
        </w:rPr>
        <w:t xml:space="preserve"> </w:t>
      </w:r>
      <w:r w:rsidR="00C934C8">
        <w:rPr>
          <w:rFonts w:hint="cs"/>
          <w:rtl/>
        </w:rPr>
        <w:t>מסוגל</w:t>
      </w:r>
      <w:r w:rsidR="00C934C8">
        <w:rPr>
          <w:rtl/>
        </w:rPr>
        <w:t xml:space="preserve"> </w:t>
      </w:r>
      <w:r w:rsidR="00C934C8">
        <w:rPr>
          <w:rFonts w:hint="cs"/>
          <w:rtl/>
        </w:rPr>
        <w:t>לשאול</w:t>
      </w:r>
      <w:r w:rsidR="00C934C8">
        <w:rPr>
          <w:rtl/>
        </w:rPr>
        <w:t xml:space="preserve"> </w:t>
      </w:r>
      <w:r w:rsidR="00C934C8">
        <w:rPr>
          <w:rFonts w:hint="cs"/>
          <w:rtl/>
        </w:rPr>
        <w:t>כך</w:t>
      </w:r>
      <w:r w:rsidR="00C934C8">
        <w:rPr>
          <w:rtl/>
        </w:rPr>
        <w:t xml:space="preserve">, </w:t>
      </w:r>
      <w:r w:rsidR="00C934C8">
        <w:rPr>
          <w:rFonts w:hint="cs"/>
          <w:rtl/>
        </w:rPr>
        <w:t>הוא</w:t>
      </w:r>
      <w:r w:rsidR="00C934C8">
        <w:rPr>
          <w:rtl/>
        </w:rPr>
        <w:t xml:space="preserve"> </w:t>
      </w:r>
      <w:r w:rsidR="00C934C8">
        <w:rPr>
          <w:rFonts w:hint="cs"/>
          <w:rtl/>
        </w:rPr>
        <w:t>מגלה</w:t>
      </w:r>
      <w:r w:rsidR="00C934C8">
        <w:rPr>
          <w:rtl/>
        </w:rPr>
        <w:t xml:space="preserve"> </w:t>
      </w:r>
      <w:r w:rsidR="00C934C8">
        <w:rPr>
          <w:rFonts w:hint="cs"/>
          <w:rtl/>
        </w:rPr>
        <w:t>מחדש</w:t>
      </w:r>
      <w:r w:rsidR="00C934C8">
        <w:rPr>
          <w:rtl/>
        </w:rPr>
        <w:t xml:space="preserve"> </w:t>
      </w:r>
      <w:r w:rsidR="00C934C8">
        <w:rPr>
          <w:rFonts w:hint="cs"/>
          <w:rtl/>
        </w:rPr>
        <w:t>את</w:t>
      </w:r>
      <w:r w:rsidR="00C934C8">
        <w:rPr>
          <w:rtl/>
        </w:rPr>
        <w:t xml:space="preserve"> </w:t>
      </w:r>
      <w:r w:rsidR="00C934C8">
        <w:rPr>
          <w:rFonts w:hint="cs"/>
          <w:rtl/>
        </w:rPr>
        <w:t>נקודת</w:t>
      </w:r>
      <w:r w:rsidR="00C934C8">
        <w:rPr>
          <w:rtl/>
        </w:rPr>
        <w:t xml:space="preserve"> </w:t>
      </w:r>
      <w:r w:rsidR="00C934C8">
        <w:rPr>
          <w:rFonts w:hint="cs"/>
          <w:rtl/>
        </w:rPr>
        <w:t>הביטול</w:t>
      </w:r>
      <w:r w:rsidR="00C934C8">
        <w:rPr>
          <w:rtl/>
        </w:rPr>
        <w:t xml:space="preserve">. </w:t>
      </w:r>
      <w:r w:rsidR="00C934C8">
        <w:rPr>
          <w:rFonts w:hint="cs"/>
          <w:rtl/>
        </w:rPr>
        <w:t>הוא</w:t>
      </w:r>
      <w:r w:rsidR="00C934C8">
        <w:rPr>
          <w:rtl/>
        </w:rPr>
        <w:t xml:space="preserve"> </w:t>
      </w:r>
      <w:r w:rsidR="00C934C8">
        <w:rPr>
          <w:rFonts w:hint="cs"/>
          <w:rtl/>
        </w:rPr>
        <w:t>מפסיק</w:t>
      </w:r>
      <w:r w:rsidR="00C934C8">
        <w:rPr>
          <w:rtl/>
        </w:rPr>
        <w:t xml:space="preserve"> </w:t>
      </w:r>
      <w:r w:rsidR="00C934C8">
        <w:rPr>
          <w:rFonts w:hint="cs"/>
          <w:rtl/>
        </w:rPr>
        <w:t>להיות</w:t>
      </w:r>
      <w:r w:rsidR="00C934C8">
        <w:rPr>
          <w:rtl/>
        </w:rPr>
        <w:t xml:space="preserve"> </w:t>
      </w:r>
      <w:r w:rsidR="00C934C8">
        <w:rPr>
          <w:rFonts w:hint="cs"/>
          <w:rtl/>
        </w:rPr>
        <w:t>מרכז</w:t>
      </w:r>
      <w:r w:rsidR="00C934C8">
        <w:rPr>
          <w:rtl/>
        </w:rPr>
        <w:t xml:space="preserve"> </w:t>
      </w:r>
      <w:r w:rsidR="00C934C8">
        <w:rPr>
          <w:rFonts w:hint="cs"/>
          <w:rtl/>
        </w:rPr>
        <w:t>עולמו</w:t>
      </w:r>
      <w:r w:rsidR="00C934C8">
        <w:rPr>
          <w:rtl/>
        </w:rPr>
        <w:t xml:space="preserve"> </w:t>
      </w:r>
      <w:r w:rsidR="00C934C8">
        <w:rPr>
          <w:rFonts w:hint="cs"/>
          <w:rtl/>
        </w:rPr>
        <w:t>שלו</w:t>
      </w:r>
      <w:r w:rsidR="00C934C8">
        <w:rPr>
          <w:rtl/>
        </w:rPr>
        <w:t xml:space="preserve">, </w:t>
      </w:r>
      <w:r w:rsidR="00C934C8">
        <w:rPr>
          <w:rFonts w:hint="cs"/>
          <w:rtl/>
        </w:rPr>
        <w:t>ומפנה</w:t>
      </w:r>
      <w:r w:rsidR="00C934C8">
        <w:rPr>
          <w:rtl/>
        </w:rPr>
        <w:t xml:space="preserve"> </w:t>
      </w:r>
      <w:r w:rsidR="00C934C8">
        <w:rPr>
          <w:rFonts w:hint="cs"/>
          <w:rtl/>
        </w:rPr>
        <w:t>מקום</w:t>
      </w:r>
      <w:r w:rsidR="00C934C8">
        <w:rPr>
          <w:rtl/>
        </w:rPr>
        <w:t xml:space="preserve"> </w:t>
      </w:r>
      <w:r w:rsidR="00C934C8">
        <w:rPr>
          <w:rFonts w:hint="cs"/>
          <w:rtl/>
        </w:rPr>
        <w:t>לה</w:t>
      </w:r>
      <w:r w:rsidR="00C934C8">
        <w:rPr>
          <w:rtl/>
        </w:rPr>
        <w:t>'.</w:t>
      </w:r>
    </w:p>
    <w:p w14:paraId="6D1BFE74" w14:textId="104C43A8" w:rsidR="00C934C8" w:rsidRDefault="00C934C8" w:rsidP="00C934C8">
      <w:pPr>
        <w:pStyle w:val="2"/>
        <w:rPr>
          <w:rtl/>
        </w:rPr>
      </w:pPr>
      <w:r>
        <w:rPr>
          <w:rFonts w:hint="cs"/>
          <w:rtl/>
        </w:rPr>
        <w:t>השלכה</w:t>
      </w:r>
      <w:r>
        <w:rPr>
          <w:rtl/>
        </w:rPr>
        <w:t xml:space="preserve"> </w:t>
      </w:r>
      <w:r>
        <w:rPr>
          <w:rFonts w:hint="cs"/>
          <w:rtl/>
        </w:rPr>
        <w:t>למציאות</w:t>
      </w:r>
    </w:p>
    <w:p w14:paraId="07813528" w14:textId="77777777" w:rsidR="00F42B10" w:rsidRDefault="00F42B10">
      <w:pPr>
        <w:rPr>
          <w:kern w:val="0"/>
          <w14:ligatures w14:val="none"/>
        </w:rPr>
      </w:pPr>
      <w:r>
        <w:rPr>
          <w:rFonts w:ascii="PFT_Frank" w:hAnsi="PFT_Frank" w:hint="cs"/>
          <w:rtl/>
        </w:rPr>
        <w:t>טעותו של קורח אינה שייכת רק לאנשים גדולים. דווקא משום שהייתה טעות דקה כל כך, היא עלולה להופיע אצל כל אדם.</w:t>
      </w:r>
    </w:p>
    <w:p w14:paraId="2B33FA42" w14:textId="35BEF31A" w:rsidR="00F42B10" w:rsidRDefault="00F42B10">
      <w:pPr>
        <w:rPr>
          <w:kern w:val="0"/>
          <w14:ligatures w14:val="none"/>
        </w:rPr>
      </w:pPr>
      <w:r>
        <w:rPr>
          <w:rFonts w:ascii="PFT_Frank" w:hAnsi="PFT_Frank" w:hint="cs"/>
          <w:rtl/>
        </w:rPr>
        <w:lastRenderedPageBreak/>
        <w:t xml:space="preserve">לעיתים אדם חש הצלחה בעבודת ה'. הוא לומד, מבין, מתפלל ומרגיש קרבה. אלו דברים נפלאים, וראוי לשמוח בהם. אך דווקא שם מתחילה הסכנה: האדם עלול להיאחז בקדושתו, </w:t>
      </w:r>
      <w:r w:rsidR="001A010D">
        <w:rPr>
          <w:rFonts w:ascii="PFT_Frank" w:hAnsi="PFT_Frank" w:hint="cs"/>
          <w:rtl/>
        </w:rPr>
        <w:t>בחוכמתו</w:t>
      </w:r>
      <w:r>
        <w:rPr>
          <w:rFonts w:ascii="PFT_Frank" w:hAnsi="PFT_Frank" w:hint="cs"/>
          <w:rtl/>
        </w:rPr>
        <w:t xml:space="preserve"> ובהבנתו. במקום לראות בהן מתנה, הוא מתחיל לראות בהן את עצמו.</w:t>
      </w:r>
    </w:p>
    <w:p w14:paraId="00BC9CF1" w14:textId="77777777" w:rsidR="0086779B" w:rsidRDefault="0086779B">
      <w:pPr>
        <w:rPr>
          <w:kern w:val="0"/>
          <w14:ligatures w14:val="none"/>
        </w:rPr>
      </w:pPr>
      <w:r>
        <w:rPr>
          <w:rFonts w:ascii="PFT_Frank" w:hAnsi="PFT_Frank" w:hint="cs"/>
          <w:rtl/>
        </w:rPr>
        <w:t>פרשת קורח מלמדת אותנו כי "כֹּל חֵלֶב לַה'". דווקא את המקומות הטובים והזכים ביותר שבנפש צריך לדעת להרים כלפי מעלה. ככל שאדם זוכה לאור רב יותר, כך הוא נדרש לביטול עמוק יותר; וככל שהוא מתקרב יותר, כך עליו לזכור שהמקור תמיד גדול מן ההשגה.</w:t>
      </w:r>
    </w:p>
    <w:p w14:paraId="31D0A890" w14:textId="43173238" w:rsidR="00F42B10" w:rsidRDefault="00F42B10">
      <w:pPr>
        <w:rPr>
          <w:kern w:val="0"/>
          <w:rtl/>
          <w14:ligatures w14:val="none"/>
        </w:rPr>
      </w:pPr>
      <w:r>
        <w:rPr>
          <w:rFonts w:ascii="PFT_Frank" w:hAnsi="PFT_Frank" w:hint="cs"/>
          <w:rtl/>
        </w:rPr>
        <w:t xml:space="preserve">זו הייתה מעלתו של </w:t>
      </w:r>
      <w:r w:rsidR="00E670A4">
        <w:rPr>
          <w:rFonts w:ascii="PFT_Frank" w:hAnsi="PFT_Frank" w:hint="cs"/>
          <w:rtl/>
        </w:rPr>
        <w:t>אהרֹן</w:t>
      </w:r>
      <w:r>
        <w:rPr>
          <w:rFonts w:ascii="PFT_Frank" w:hAnsi="PFT_Frank" w:hint="cs"/>
          <w:rtl/>
        </w:rPr>
        <w:t xml:space="preserve"> הכהן, וזו גם הדרך שבה יכול כל אחד מאיתנו להינצל מטעותו של קורח: לא לוותר על הקדושה, אלא </w:t>
      </w:r>
      <w:r w:rsidR="00E670A4">
        <w:rPr>
          <w:rFonts w:ascii="PFT_Frank" w:hAnsi="PFT_Frank" w:hint="cs"/>
          <w:rtl/>
        </w:rPr>
        <w:t>באמת להרגיש שהיא לא שייכת לנו. למסור אותה לבורא.</w:t>
      </w:r>
    </w:p>
    <w:sectPr w:rsidR="00F42B10" w:rsidSect="00EB105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FT_Frank">
    <w:panose1 w:val="01000503000000020003"/>
    <w:charset w:val="B1"/>
    <w:family w:val="auto"/>
    <w:pitch w:val="variable"/>
    <w:sig w:usb0="80000827" w:usb1="5000004A" w:usb2="00000000" w:usb3="00000000" w:csb0="0000002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uTactica 1.0">
    <w:panose1 w:val="02000600000000000000"/>
    <w:charset w:val="B1"/>
    <w:family w:val="auto"/>
    <w:pitch w:val="variable"/>
    <w:sig w:usb0="00000801" w:usb1="10000000" w:usb2="00000000" w:usb3="00000000" w:csb0="00000021" w:csb1="00000000"/>
  </w:font>
  <w:font w:name="buTactica 1.0 Light">
    <w:altName w:val="BUTACTICA 1.0 LIGHT"/>
    <w:panose1 w:val="02000600000000000000"/>
    <w:charset w:val="B1"/>
    <w:family w:val="auto"/>
    <w:pitch w:val="variable"/>
    <w:sig w:usb0="00000801" w:usb1="1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4C8"/>
    <w:rsid w:val="001A010D"/>
    <w:rsid w:val="005F251A"/>
    <w:rsid w:val="00771C3B"/>
    <w:rsid w:val="00822284"/>
    <w:rsid w:val="0086779B"/>
    <w:rsid w:val="008C213E"/>
    <w:rsid w:val="00B87CFD"/>
    <w:rsid w:val="00C934C8"/>
    <w:rsid w:val="00D11540"/>
    <w:rsid w:val="00D86675"/>
    <w:rsid w:val="00E5073E"/>
    <w:rsid w:val="00E670A4"/>
    <w:rsid w:val="00EB105D"/>
    <w:rsid w:val="00F42B1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7D22C"/>
  <w15:chartTrackingRefBased/>
  <w15:docId w15:val="{A85265E0-164E-9C4F-ADC3-23119084D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C3B"/>
    <w:pPr>
      <w:bidi/>
      <w:jc w:val="both"/>
    </w:pPr>
    <w:rPr>
      <w:rFonts w:cs="PFT_Frank"/>
    </w:rPr>
  </w:style>
  <w:style w:type="paragraph" w:styleId="1">
    <w:name w:val="heading 1"/>
    <w:basedOn w:val="a"/>
    <w:next w:val="a"/>
    <w:link w:val="10"/>
    <w:uiPriority w:val="9"/>
    <w:qFormat/>
    <w:rsid w:val="00C934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C934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C934C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934C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934C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934C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934C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934C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934C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כותרת ראשית"/>
    <w:basedOn w:val="a"/>
    <w:qFormat/>
    <w:rsid w:val="00EB105D"/>
    <w:pPr>
      <w:spacing w:line="276" w:lineRule="auto"/>
      <w:jc w:val="center"/>
    </w:pPr>
    <w:rPr>
      <w:rFonts w:ascii="buTactica 1.0" w:hAnsi="buTactica 1.0" w:cs="buTactica 1.0"/>
      <w:color w:val="000000" w:themeColor="text1"/>
      <w:sz w:val="30"/>
      <w:szCs w:val="32"/>
    </w:rPr>
  </w:style>
  <w:style w:type="paragraph" w:customStyle="1" w:styleId="a4">
    <w:name w:val="רץ"/>
    <w:basedOn w:val="a"/>
    <w:qFormat/>
    <w:rsid w:val="00EB105D"/>
    <w:rPr>
      <w:rFonts w:ascii="buTactica 1.0" w:hAnsi="buTactica 1.0" w:cs="buTactica 1.0"/>
      <w:sz w:val="26"/>
      <w:szCs w:val="26"/>
    </w:rPr>
  </w:style>
  <w:style w:type="paragraph" w:customStyle="1" w:styleId="a5">
    <w:name w:val="כותר שם פרשה"/>
    <w:basedOn w:val="a"/>
    <w:qFormat/>
    <w:rsid w:val="00EB105D"/>
    <w:pPr>
      <w:spacing w:after="0"/>
      <w:jc w:val="center"/>
    </w:pPr>
    <w:rPr>
      <w:rFonts w:ascii="buTactica 1.0 Light" w:hAnsi="buTactica 1.0 Light" w:cs="buTactica 1.0 Light"/>
      <w:sz w:val="28"/>
      <w:szCs w:val="28"/>
    </w:rPr>
  </w:style>
  <w:style w:type="paragraph" w:styleId="a6">
    <w:name w:val="Subtitle"/>
    <w:basedOn w:val="a4"/>
    <w:next w:val="a"/>
    <w:link w:val="a7"/>
    <w:uiPriority w:val="11"/>
    <w:qFormat/>
    <w:rsid w:val="00EB105D"/>
    <w:pPr>
      <w:spacing w:after="0"/>
    </w:pPr>
    <w:rPr>
      <w:b/>
      <w:bCs/>
    </w:rPr>
  </w:style>
  <w:style w:type="character" w:customStyle="1" w:styleId="a7">
    <w:name w:val="כותרת משנה תו"/>
    <w:basedOn w:val="a0"/>
    <w:link w:val="a6"/>
    <w:uiPriority w:val="11"/>
    <w:rsid w:val="00EB105D"/>
    <w:rPr>
      <w:rFonts w:ascii="buTactica 1.0" w:hAnsi="buTactica 1.0" w:cs="buTactica 1.0"/>
      <w:b/>
      <w:bCs/>
      <w:sz w:val="26"/>
      <w:szCs w:val="26"/>
    </w:rPr>
  </w:style>
  <w:style w:type="paragraph" w:styleId="a8">
    <w:name w:val="header"/>
    <w:basedOn w:val="a"/>
    <w:link w:val="a9"/>
    <w:uiPriority w:val="99"/>
    <w:unhideWhenUsed/>
    <w:rsid w:val="00EB105D"/>
    <w:pPr>
      <w:tabs>
        <w:tab w:val="center" w:pos="4153"/>
        <w:tab w:val="right" w:pos="8306"/>
      </w:tabs>
      <w:spacing w:after="0" w:line="240" w:lineRule="auto"/>
    </w:pPr>
    <w:rPr>
      <w:rFonts w:cs="buTactica 1.0"/>
      <w:szCs w:val="22"/>
    </w:rPr>
  </w:style>
  <w:style w:type="character" w:customStyle="1" w:styleId="a9">
    <w:name w:val="כותרת עליונה תו"/>
    <w:basedOn w:val="a0"/>
    <w:link w:val="a8"/>
    <w:uiPriority w:val="99"/>
    <w:rsid w:val="00EB105D"/>
    <w:rPr>
      <w:rFonts w:cs="buTactica 1.0"/>
      <w:szCs w:val="22"/>
    </w:rPr>
  </w:style>
  <w:style w:type="paragraph" w:styleId="aa">
    <w:name w:val="footer"/>
    <w:basedOn w:val="a"/>
    <w:link w:val="ab"/>
    <w:uiPriority w:val="99"/>
    <w:unhideWhenUsed/>
    <w:rsid w:val="00EB105D"/>
    <w:pPr>
      <w:tabs>
        <w:tab w:val="center" w:pos="4153"/>
        <w:tab w:val="right" w:pos="8306"/>
      </w:tabs>
      <w:spacing w:after="0" w:line="240" w:lineRule="auto"/>
      <w:jc w:val="right"/>
    </w:pPr>
    <w:rPr>
      <w:rFonts w:cs="buTactica 1.0"/>
      <w:szCs w:val="22"/>
    </w:rPr>
  </w:style>
  <w:style w:type="character" w:customStyle="1" w:styleId="ab">
    <w:name w:val="כותרת תחתונה תו"/>
    <w:basedOn w:val="a0"/>
    <w:link w:val="aa"/>
    <w:uiPriority w:val="99"/>
    <w:rsid w:val="00EB105D"/>
    <w:rPr>
      <w:rFonts w:cs="buTactica 1.0"/>
      <w:szCs w:val="22"/>
    </w:rPr>
  </w:style>
  <w:style w:type="character" w:customStyle="1" w:styleId="10">
    <w:name w:val="כותרת 1 תו"/>
    <w:basedOn w:val="a0"/>
    <w:link w:val="1"/>
    <w:uiPriority w:val="9"/>
    <w:rsid w:val="00C934C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C934C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C934C8"/>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C934C8"/>
    <w:rPr>
      <w:rFonts w:eastAsiaTheme="majorEastAsia" w:cstheme="majorBidi"/>
      <w:i/>
      <w:iCs/>
      <w:color w:val="0F4761" w:themeColor="accent1" w:themeShade="BF"/>
    </w:rPr>
  </w:style>
  <w:style w:type="character" w:customStyle="1" w:styleId="50">
    <w:name w:val="כותרת 5 תו"/>
    <w:basedOn w:val="a0"/>
    <w:link w:val="5"/>
    <w:uiPriority w:val="9"/>
    <w:semiHidden/>
    <w:rsid w:val="00C934C8"/>
    <w:rPr>
      <w:rFonts w:eastAsiaTheme="majorEastAsia" w:cstheme="majorBidi"/>
      <w:color w:val="0F4761" w:themeColor="accent1" w:themeShade="BF"/>
    </w:rPr>
  </w:style>
  <w:style w:type="character" w:customStyle="1" w:styleId="60">
    <w:name w:val="כותרת 6 תו"/>
    <w:basedOn w:val="a0"/>
    <w:link w:val="6"/>
    <w:uiPriority w:val="9"/>
    <w:semiHidden/>
    <w:rsid w:val="00C934C8"/>
    <w:rPr>
      <w:rFonts w:eastAsiaTheme="majorEastAsia" w:cstheme="majorBidi"/>
      <w:i/>
      <w:iCs/>
      <w:color w:val="595959" w:themeColor="text1" w:themeTint="A6"/>
    </w:rPr>
  </w:style>
  <w:style w:type="character" w:customStyle="1" w:styleId="70">
    <w:name w:val="כותרת 7 תו"/>
    <w:basedOn w:val="a0"/>
    <w:link w:val="7"/>
    <w:uiPriority w:val="9"/>
    <w:semiHidden/>
    <w:rsid w:val="00C934C8"/>
    <w:rPr>
      <w:rFonts w:eastAsiaTheme="majorEastAsia" w:cstheme="majorBidi"/>
      <w:color w:val="595959" w:themeColor="text1" w:themeTint="A6"/>
    </w:rPr>
  </w:style>
  <w:style w:type="character" w:customStyle="1" w:styleId="80">
    <w:name w:val="כותרת 8 תו"/>
    <w:basedOn w:val="a0"/>
    <w:link w:val="8"/>
    <w:uiPriority w:val="9"/>
    <w:semiHidden/>
    <w:rsid w:val="00C934C8"/>
    <w:rPr>
      <w:rFonts w:eastAsiaTheme="majorEastAsia" w:cstheme="majorBidi"/>
      <w:i/>
      <w:iCs/>
      <w:color w:val="272727" w:themeColor="text1" w:themeTint="D8"/>
    </w:rPr>
  </w:style>
  <w:style w:type="character" w:customStyle="1" w:styleId="90">
    <w:name w:val="כותרת 9 תו"/>
    <w:basedOn w:val="a0"/>
    <w:link w:val="9"/>
    <w:uiPriority w:val="9"/>
    <w:semiHidden/>
    <w:rsid w:val="00C934C8"/>
    <w:rPr>
      <w:rFonts w:eastAsiaTheme="majorEastAsia" w:cstheme="majorBidi"/>
      <w:color w:val="272727" w:themeColor="text1" w:themeTint="D8"/>
    </w:rPr>
  </w:style>
  <w:style w:type="paragraph" w:styleId="ac">
    <w:name w:val="Title"/>
    <w:basedOn w:val="a"/>
    <w:next w:val="a"/>
    <w:link w:val="ad"/>
    <w:uiPriority w:val="10"/>
    <w:qFormat/>
    <w:rsid w:val="00C934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d">
    <w:name w:val="כותרת טקסט תו"/>
    <w:basedOn w:val="a0"/>
    <w:link w:val="ac"/>
    <w:uiPriority w:val="10"/>
    <w:rsid w:val="00C934C8"/>
    <w:rPr>
      <w:rFonts w:asciiTheme="majorHAnsi" w:eastAsiaTheme="majorEastAsia" w:hAnsiTheme="majorHAnsi" w:cstheme="majorBidi"/>
      <w:spacing w:val="-10"/>
      <w:kern w:val="28"/>
      <w:sz w:val="56"/>
      <w:szCs w:val="56"/>
    </w:rPr>
  </w:style>
  <w:style w:type="paragraph" w:styleId="ae">
    <w:name w:val="Quote"/>
    <w:basedOn w:val="a"/>
    <w:next w:val="a"/>
    <w:link w:val="af"/>
    <w:uiPriority w:val="29"/>
    <w:qFormat/>
    <w:rsid w:val="00C934C8"/>
    <w:pPr>
      <w:spacing w:before="160"/>
      <w:jc w:val="center"/>
    </w:pPr>
    <w:rPr>
      <w:i/>
      <w:iCs/>
      <w:color w:val="404040" w:themeColor="text1" w:themeTint="BF"/>
    </w:rPr>
  </w:style>
  <w:style w:type="character" w:customStyle="1" w:styleId="af">
    <w:name w:val="ציטוט תו"/>
    <w:basedOn w:val="a0"/>
    <w:link w:val="ae"/>
    <w:uiPriority w:val="29"/>
    <w:rsid w:val="00C934C8"/>
    <w:rPr>
      <w:rFonts w:cs="PFT_Frank"/>
      <w:i/>
      <w:iCs/>
      <w:color w:val="404040" w:themeColor="text1" w:themeTint="BF"/>
    </w:rPr>
  </w:style>
  <w:style w:type="paragraph" w:styleId="af0">
    <w:name w:val="List Paragraph"/>
    <w:basedOn w:val="a"/>
    <w:uiPriority w:val="34"/>
    <w:qFormat/>
    <w:rsid w:val="00C934C8"/>
    <w:pPr>
      <w:ind w:left="720"/>
      <w:contextualSpacing/>
    </w:pPr>
  </w:style>
  <w:style w:type="character" w:styleId="af1">
    <w:name w:val="Intense Emphasis"/>
    <w:basedOn w:val="a0"/>
    <w:uiPriority w:val="21"/>
    <w:qFormat/>
    <w:rsid w:val="00C934C8"/>
    <w:rPr>
      <w:i/>
      <w:iCs/>
      <w:color w:val="0F4761" w:themeColor="accent1" w:themeShade="BF"/>
    </w:rPr>
  </w:style>
  <w:style w:type="paragraph" w:styleId="af2">
    <w:name w:val="Intense Quote"/>
    <w:basedOn w:val="a"/>
    <w:next w:val="a"/>
    <w:link w:val="af3"/>
    <w:uiPriority w:val="30"/>
    <w:qFormat/>
    <w:rsid w:val="00C934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3">
    <w:name w:val="ציטוט חזק תו"/>
    <w:basedOn w:val="a0"/>
    <w:link w:val="af2"/>
    <w:uiPriority w:val="30"/>
    <w:rsid w:val="00C934C8"/>
    <w:rPr>
      <w:rFonts w:cs="PFT_Frank"/>
      <w:i/>
      <w:iCs/>
      <w:color w:val="0F4761" w:themeColor="accent1" w:themeShade="BF"/>
    </w:rPr>
  </w:style>
  <w:style w:type="character" w:styleId="af4">
    <w:name w:val="Intense Reference"/>
    <w:basedOn w:val="a0"/>
    <w:uiPriority w:val="32"/>
    <w:qFormat/>
    <w:rsid w:val="00C934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4</Pages>
  <Words>1166</Words>
  <Characters>5076</Characters>
  <Application>Microsoft Office Word</Application>
  <DocSecurity>0</DocSecurity>
  <Lines>101</Lines>
  <Paragraphs>34</Paragraphs>
  <ScaleCrop>false</ScaleCrop>
  <Company/>
  <LinksUpToDate>false</LinksUpToDate>
  <CharactersWithSpaces>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9</cp:revision>
  <dcterms:created xsi:type="dcterms:W3CDTF">2026-06-10T21:26:00Z</dcterms:created>
  <dcterms:modified xsi:type="dcterms:W3CDTF">2026-06-11T14:27:00Z</dcterms:modified>
</cp:coreProperties>
</file>