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172F" w14:textId="6673D3A7" w:rsidR="00EB105D" w:rsidRDefault="00E153C3">
      <w:pPr>
        <w:rPr>
          <w:rtl/>
        </w:rPr>
      </w:pPr>
      <w:r>
        <w:rPr>
          <w:rFonts w:hint="cs"/>
          <w:rtl/>
        </w:rPr>
        <w:t xml:space="preserve">אך, </w:t>
      </w:r>
      <w:proofErr w:type="spellStart"/>
      <w:r>
        <w:rPr>
          <w:rFonts w:hint="cs"/>
          <w:rtl/>
        </w:rPr>
        <w:t>לוי"צ</w:t>
      </w:r>
      <w:proofErr w:type="spellEnd"/>
      <w:r>
        <w:rPr>
          <w:rFonts w:hint="cs"/>
          <w:rtl/>
        </w:rPr>
        <w:t>. הזכון מעלה געגוע מתוק. לא רחוק, קרוב דווקא, שמא אף קרוב יותר מאז.</w:t>
      </w:r>
    </w:p>
    <w:p w14:paraId="7B5B2F8C" w14:textId="372F2170" w:rsidR="00E153C3" w:rsidRDefault="00E153C3">
      <w:pPr>
        <w:rPr>
          <w:rtl/>
        </w:rPr>
      </w:pPr>
      <w:r>
        <w:rPr>
          <w:rFonts w:hint="cs"/>
          <w:rtl/>
        </w:rPr>
        <w:t xml:space="preserve">סיפורים ישנם למכביר, כמעט לבלי סוף, ולצמצם חיים שלמים למספר סיפורים נשמע כמו משימה המועדת </w:t>
      </w:r>
      <w:proofErr w:type="spellStart"/>
      <w:r>
        <w:rPr>
          <w:rFonts w:hint="cs"/>
          <w:rtl/>
        </w:rPr>
        <w:t>לכשלון</w:t>
      </w:r>
      <w:proofErr w:type="spellEnd"/>
      <w:r>
        <w:rPr>
          <w:rFonts w:hint="cs"/>
          <w:rtl/>
        </w:rPr>
        <w:t xml:space="preserve">. דא </w:t>
      </w:r>
      <w:proofErr w:type="spellStart"/>
      <w:r>
        <w:rPr>
          <w:rFonts w:hint="cs"/>
          <w:rtl/>
        </w:rPr>
        <w:t>עכא</w:t>
      </w:r>
      <w:proofErr w:type="spellEnd"/>
      <w:r>
        <w:rPr>
          <w:rFonts w:hint="cs"/>
          <w:rtl/>
        </w:rPr>
        <w:t xml:space="preserve">, על דרך רמ"ח </w:t>
      </w:r>
      <w:proofErr w:type="spellStart"/>
      <w:r>
        <w:rPr>
          <w:rFonts w:hint="cs"/>
          <w:rtl/>
        </w:rPr>
        <w:t>פיקודין</w:t>
      </w:r>
      <w:proofErr w:type="spellEnd"/>
      <w:r>
        <w:rPr>
          <w:rFonts w:hint="cs"/>
          <w:rtl/>
        </w:rPr>
        <w:t xml:space="preserve"> הנותנים לנו לחוש את אורו </w:t>
      </w:r>
      <w:proofErr w:type="spellStart"/>
      <w:r>
        <w:rPr>
          <w:rFonts w:hint="cs"/>
          <w:rtl/>
        </w:rPr>
        <w:t>ית</w:t>
      </w:r>
      <w:proofErr w:type="spellEnd"/>
      <w:r>
        <w:rPr>
          <w:rFonts w:hint="cs"/>
          <w:rtl/>
        </w:rPr>
        <w:t xml:space="preserve">', אשתדל לתת פה מענה לרצון העם </w:t>
      </w:r>
      <w:proofErr w:type="spellStart"/>
      <w:r>
        <w:rPr>
          <w:rFonts w:hint="cs"/>
          <w:rtl/>
        </w:rPr>
        <w:t>ורשימו</w:t>
      </w:r>
      <w:proofErr w:type="spellEnd"/>
      <w:r>
        <w:rPr>
          <w:rFonts w:hint="cs"/>
          <w:rtl/>
        </w:rPr>
        <w:t xml:space="preserve"> כלשהו </w:t>
      </w:r>
      <w:proofErr w:type="spellStart"/>
      <w:r>
        <w:rPr>
          <w:rFonts w:hint="cs"/>
          <w:rtl/>
        </w:rPr>
        <w:t>לאשיותך</w:t>
      </w:r>
      <w:proofErr w:type="spellEnd"/>
      <w:r>
        <w:rPr>
          <w:rFonts w:hint="cs"/>
          <w:rtl/>
        </w:rPr>
        <w:t>.</w:t>
      </w:r>
    </w:p>
    <w:p w14:paraId="160A555A" w14:textId="3966FE27" w:rsidR="00E153C3" w:rsidRDefault="00E153C3">
      <w:pPr>
        <w:rPr>
          <w:rtl/>
        </w:rPr>
      </w:pPr>
      <w:r>
        <w:rPr>
          <w:rFonts w:hint="cs"/>
          <w:rtl/>
        </w:rPr>
        <w:t xml:space="preserve">המחשבה עליך מעוררת </w:t>
      </w:r>
      <w:proofErr w:type="spellStart"/>
      <w:r>
        <w:rPr>
          <w:rFonts w:hint="cs"/>
          <w:rtl/>
        </w:rPr>
        <w:t>זכרון</w:t>
      </w:r>
      <w:proofErr w:type="spellEnd"/>
      <w:r>
        <w:rPr>
          <w:rFonts w:hint="cs"/>
          <w:rtl/>
        </w:rPr>
        <w:t xml:space="preserve"> מתוק, אך חוששני שכל דבר שאכתוב ישמע כהספד. מעלותיך, מידותיך ופנינים מדרכך ישנם לרוב, אך בהם אין כאן המקום לדבר.</w:t>
      </w:r>
    </w:p>
    <w:p w14:paraId="55DAC88F" w14:textId="69E08C00" w:rsidR="00E153C3" w:rsidRDefault="00E153C3">
      <w:pPr>
        <w:rPr>
          <w:rtl/>
        </w:rPr>
      </w:pPr>
      <w:r>
        <w:rPr>
          <w:rFonts w:hint="cs"/>
          <w:rtl/>
        </w:rPr>
        <w:t xml:space="preserve">יש מה לומר, ויגיע הזמן לכך, אבל הבולט אצלי הוא הלימוד הרב שלמדי ממך. החל מסיפורי אהבת ישראל פשוטים, כגון הרדיפה אחר </w:t>
      </w:r>
      <w:r w:rsidR="0067711F">
        <w:rPr>
          <w:rFonts w:hint="cs"/>
          <w:rtl/>
        </w:rPr>
        <w:t>החסד וההתעקשות השמחה לתת את כלי המיטה שלך לבחור שאלו חסרו לו, או נסיעה למירון ביום למחרת ל"ג בעומר בשנה בה אירעה הפריצה החר</w:t>
      </w:r>
      <w:r w:rsidR="00F46F3C">
        <w:rPr>
          <w:rFonts w:hint="cs"/>
          <w:rtl/>
        </w:rPr>
        <w:t>ד</w:t>
      </w:r>
      <w:r w:rsidR="0067711F">
        <w:rPr>
          <w:rFonts w:hint="cs"/>
          <w:rtl/>
        </w:rPr>
        <w:t xml:space="preserve">ית, על מנת להניח תפילין לשוטרים המובסים ולשמחם, וכלה בדאגה רגישה </w:t>
      </w:r>
      <w:proofErr w:type="spellStart"/>
      <w:r w:rsidR="0067711F">
        <w:rPr>
          <w:rFonts w:hint="cs"/>
          <w:rtl/>
        </w:rPr>
        <w:t>ואיכפתית</w:t>
      </w:r>
      <w:proofErr w:type="spellEnd"/>
      <w:r w:rsidR="0067711F">
        <w:rPr>
          <w:rFonts w:hint="cs"/>
          <w:rtl/>
        </w:rPr>
        <w:t xml:space="preserve"> לכל חולה. לכל אחד ישנו סיפור איתך, איך שהצעת לו תה חם ורק חיפשת לעזור.</w:t>
      </w:r>
    </w:p>
    <w:p w14:paraId="59FC2997" w14:textId="3E6B5099" w:rsidR="0067711F" w:rsidRDefault="0067711F">
      <w:r>
        <w:rPr>
          <w:rFonts w:hint="cs"/>
          <w:rtl/>
        </w:rPr>
        <w:t>קשה לצמצמם, אי אפשר לצמצם, חיים שלמים לתוך נייר ודיו. מסתפק במועט, ותפילה שהרושם יוותר.</w:t>
      </w:r>
    </w:p>
    <w:sectPr w:rsidR="0067711F" w:rsidSect="00EB105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FT_Frank">
    <w:panose1 w:val="01000503000000020003"/>
    <w:charset w:val="B1"/>
    <w:family w:val="auto"/>
    <w:pitch w:val="variable"/>
    <w:sig w:usb0="80000827" w:usb1="5000004A" w:usb2="00000000" w:usb3="00000000" w:csb0="0000002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uTactica 1.0">
    <w:panose1 w:val="02000600000000000000"/>
    <w:charset w:val="B1"/>
    <w:family w:val="auto"/>
    <w:pitch w:val="variable"/>
    <w:sig w:usb0="00000801" w:usb1="10000000" w:usb2="00000000" w:usb3="00000000" w:csb0="00000021" w:csb1="00000000"/>
  </w:font>
  <w:font w:name="buTactica 1.0 Light">
    <w:altName w:val="BUTACTICA 1.0 LIGHT"/>
    <w:panose1 w:val="02000600000000000000"/>
    <w:charset w:val="B1"/>
    <w:family w:val="auto"/>
    <w:pitch w:val="variable"/>
    <w:sig w:usb0="00000801" w:usb1="1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C3"/>
    <w:rsid w:val="0067711F"/>
    <w:rsid w:val="00771C3B"/>
    <w:rsid w:val="00B87CFD"/>
    <w:rsid w:val="00E153C3"/>
    <w:rsid w:val="00E5073E"/>
    <w:rsid w:val="00E8546E"/>
    <w:rsid w:val="00EB105D"/>
    <w:rsid w:val="00F4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CBEE9"/>
  <w15:chartTrackingRefBased/>
  <w15:docId w15:val="{36995007-361D-3349-9B19-64A2BFCF7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C3B"/>
    <w:pPr>
      <w:bidi/>
      <w:jc w:val="both"/>
    </w:pPr>
    <w:rPr>
      <w:rFonts w:cs="PFT_Frank"/>
    </w:rPr>
  </w:style>
  <w:style w:type="paragraph" w:styleId="1">
    <w:name w:val="heading 1"/>
    <w:basedOn w:val="a"/>
    <w:next w:val="a"/>
    <w:link w:val="10"/>
    <w:uiPriority w:val="9"/>
    <w:qFormat/>
    <w:rsid w:val="00E15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כותרת ראשית"/>
    <w:basedOn w:val="a"/>
    <w:qFormat/>
    <w:rsid w:val="00EB105D"/>
    <w:pPr>
      <w:spacing w:line="276" w:lineRule="auto"/>
      <w:jc w:val="center"/>
    </w:pPr>
    <w:rPr>
      <w:rFonts w:ascii="buTactica 1.0" w:hAnsi="buTactica 1.0" w:cs="buTactica 1.0"/>
      <w:color w:val="000000" w:themeColor="text1"/>
      <w:sz w:val="30"/>
      <w:szCs w:val="32"/>
    </w:rPr>
  </w:style>
  <w:style w:type="paragraph" w:customStyle="1" w:styleId="a4">
    <w:name w:val="רץ"/>
    <w:basedOn w:val="a"/>
    <w:qFormat/>
    <w:rsid w:val="00EB105D"/>
    <w:rPr>
      <w:rFonts w:ascii="buTactica 1.0" w:hAnsi="buTactica 1.0" w:cs="buTactica 1.0"/>
      <w:sz w:val="26"/>
      <w:szCs w:val="26"/>
    </w:rPr>
  </w:style>
  <w:style w:type="paragraph" w:customStyle="1" w:styleId="a5">
    <w:name w:val="כותר שם פרשה"/>
    <w:basedOn w:val="a"/>
    <w:qFormat/>
    <w:rsid w:val="00EB105D"/>
    <w:pPr>
      <w:spacing w:after="0"/>
      <w:jc w:val="center"/>
    </w:pPr>
    <w:rPr>
      <w:rFonts w:ascii="buTactica 1.0 Light" w:hAnsi="buTactica 1.0 Light" w:cs="buTactica 1.0 Light"/>
      <w:sz w:val="28"/>
      <w:szCs w:val="28"/>
    </w:rPr>
  </w:style>
  <w:style w:type="paragraph" w:styleId="a6">
    <w:name w:val="Subtitle"/>
    <w:basedOn w:val="a4"/>
    <w:next w:val="a"/>
    <w:link w:val="a7"/>
    <w:uiPriority w:val="11"/>
    <w:qFormat/>
    <w:rsid w:val="00EB105D"/>
    <w:pPr>
      <w:spacing w:after="0"/>
    </w:pPr>
    <w:rPr>
      <w:b/>
      <w:bCs/>
    </w:rPr>
  </w:style>
  <w:style w:type="character" w:customStyle="1" w:styleId="a7">
    <w:name w:val="כותרת משנה תו"/>
    <w:basedOn w:val="a0"/>
    <w:link w:val="a6"/>
    <w:uiPriority w:val="11"/>
    <w:rsid w:val="00EB105D"/>
    <w:rPr>
      <w:rFonts w:ascii="buTactica 1.0" w:hAnsi="buTactica 1.0" w:cs="buTactica 1.0"/>
      <w:b/>
      <w:bCs/>
      <w:sz w:val="26"/>
      <w:szCs w:val="26"/>
    </w:rPr>
  </w:style>
  <w:style w:type="paragraph" w:styleId="a8">
    <w:name w:val="header"/>
    <w:basedOn w:val="a"/>
    <w:link w:val="a9"/>
    <w:uiPriority w:val="99"/>
    <w:unhideWhenUsed/>
    <w:rsid w:val="00EB105D"/>
    <w:pPr>
      <w:tabs>
        <w:tab w:val="center" w:pos="4153"/>
        <w:tab w:val="right" w:pos="8306"/>
      </w:tabs>
      <w:spacing w:after="0" w:line="240" w:lineRule="auto"/>
    </w:pPr>
    <w:rPr>
      <w:rFonts w:cs="buTactica 1.0"/>
      <w:szCs w:val="22"/>
    </w:rPr>
  </w:style>
  <w:style w:type="character" w:customStyle="1" w:styleId="a9">
    <w:name w:val="כותרת עליונה תו"/>
    <w:basedOn w:val="a0"/>
    <w:link w:val="a8"/>
    <w:uiPriority w:val="99"/>
    <w:rsid w:val="00EB105D"/>
    <w:rPr>
      <w:rFonts w:cs="buTactica 1.0"/>
      <w:szCs w:val="22"/>
    </w:rPr>
  </w:style>
  <w:style w:type="paragraph" w:styleId="aa">
    <w:name w:val="footer"/>
    <w:basedOn w:val="a"/>
    <w:link w:val="ab"/>
    <w:uiPriority w:val="99"/>
    <w:unhideWhenUsed/>
    <w:rsid w:val="00EB105D"/>
    <w:pPr>
      <w:tabs>
        <w:tab w:val="center" w:pos="4153"/>
        <w:tab w:val="right" w:pos="8306"/>
      </w:tabs>
      <w:spacing w:after="0" w:line="240" w:lineRule="auto"/>
      <w:jc w:val="right"/>
    </w:pPr>
    <w:rPr>
      <w:rFonts w:cs="buTactica 1.0"/>
      <w:szCs w:val="22"/>
    </w:rPr>
  </w:style>
  <w:style w:type="character" w:customStyle="1" w:styleId="ab">
    <w:name w:val="כותרת תחתונה תו"/>
    <w:basedOn w:val="a0"/>
    <w:link w:val="aa"/>
    <w:uiPriority w:val="99"/>
    <w:rsid w:val="00EB105D"/>
    <w:rPr>
      <w:rFonts w:cs="buTactica 1.0"/>
      <w:szCs w:val="22"/>
    </w:rPr>
  </w:style>
  <w:style w:type="character" w:customStyle="1" w:styleId="10">
    <w:name w:val="כותרת 1 תו"/>
    <w:basedOn w:val="a0"/>
    <w:link w:val="1"/>
    <w:uiPriority w:val="9"/>
    <w:rsid w:val="00E15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15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15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153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153C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153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153C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153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153C3"/>
    <w:rPr>
      <w:rFonts w:eastAsiaTheme="majorEastAsia" w:cstheme="majorBidi"/>
      <w:color w:val="272727" w:themeColor="text1" w:themeTint="D8"/>
    </w:rPr>
  </w:style>
  <w:style w:type="paragraph" w:styleId="ac">
    <w:name w:val="Title"/>
    <w:basedOn w:val="a"/>
    <w:next w:val="a"/>
    <w:link w:val="ad"/>
    <w:uiPriority w:val="10"/>
    <w:qFormat/>
    <w:rsid w:val="00E15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כותרת טקסט תו"/>
    <w:basedOn w:val="a0"/>
    <w:link w:val="ac"/>
    <w:uiPriority w:val="10"/>
    <w:rsid w:val="00E15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Quote"/>
    <w:basedOn w:val="a"/>
    <w:next w:val="a"/>
    <w:link w:val="af"/>
    <w:uiPriority w:val="29"/>
    <w:qFormat/>
    <w:rsid w:val="00E15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">
    <w:name w:val="ציטוט תו"/>
    <w:basedOn w:val="a0"/>
    <w:link w:val="ae"/>
    <w:uiPriority w:val="29"/>
    <w:rsid w:val="00E153C3"/>
    <w:rPr>
      <w:rFonts w:cs="PFT_Frank"/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E153C3"/>
    <w:pPr>
      <w:ind w:left="720"/>
      <w:contextualSpacing/>
    </w:pPr>
  </w:style>
  <w:style w:type="character" w:styleId="af1">
    <w:name w:val="Intense Emphasis"/>
    <w:basedOn w:val="a0"/>
    <w:uiPriority w:val="21"/>
    <w:qFormat/>
    <w:rsid w:val="00E153C3"/>
    <w:rPr>
      <w:i/>
      <w:iCs/>
      <w:color w:val="0F4761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E15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3">
    <w:name w:val="ציטוט חזק תו"/>
    <w:basedOn w:val="a0"/>
    <w:link w:val="af2"/>
    <w:uiPriority w:val="30"/>
    <w:rsid w:val="00E153C3"/>
    <w:rPr>
      <w:rFonts w:cs="PFT_Frank"/>
      <w:i/>
      <w:iCs/>
      <w:color w:val="0F4761" w:themeColor="accent1" w:themeShade="BF"/>
    </w:rPr>
  </w:style>
  <w:style w:type="character" w:styleId="af4">
    <w:name w:val="Intense Reference"/>
    <w:basedOn w:val="a0"/>
    <w:uiPriority w:val="32"/>
    <w:qFormat/>
    <w:rsid w:val="00E15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163</Words>
  <Characters>730</Characters>
  <Application>Microsoft Office Word</Application>
  <DocSecurity>0</DocSecurity>
  <Lines>14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2026-04-29T19:09:00Z</dcterms:created>
  <dcterms:modified xsi:type="dcterms:W3CDTF">2026-05-01T14:25:00Z</dcterms:modified>
</cp:coreProperties>
</file>