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E13B37">
      <w:pPr>
        <w:jc w:val="center"/>
      </w:pPr>
      <w:r>
        <w:rPr>
          <w:rFonts w:ascii="Times New Roman" w:hAnsi="Times New Roman"/>
          <w:b/>
          <w:sz w:val="28"/>
        </w:rPr>
        <w:t>BỘ MÔN AN TOÀN THÔNG TIN</w:t>
      </w:r>
    </w:p>
    <w:p w14:paraId="254A0611"/>
    <w:p w14:paraId="2454583B">
      <w:pPr>
        <w:pStyle w:val="165"/>
        <w:jc w:val="center"/>
      </w:pPr>
    </w:p>
    <w:p w14:paraId="7883823A">
      <w:pPr>
        <w:pStyle w:val="165"/>
        <w:jc w:val="center"/>
      </w:pPr>
    </w:p>
    <w:p w14:paraId="420E5529">
      <w:pPr>
        <w:pStyle w:val="165"/>
        <w:jc w:val="center"/>
      </w:pPr>
    </w:p>
    <w:p w14:paraId="74A85B12">
      <w:pPr>
        <w:pStyle w:val="165"/>
        <w:jc w:val="center"/>
      </w:pPr>
    </w:p>
    <w:p w14:paraId="50386684">
      <w:pPr>
        <w:pStyle w:val="165"/>
        <w:jc w:val="center"/>
      </w:pPr>
    </w:p>
    <w:p w14:paraId="566FAEF4">
      <w:pPr>
        <w:pStyle w:val="165"/>
        <w:jc w:val="center"/>
      </w:pPr>
      <w:r>
        <w:t>BÁO CÁO THỰC HÀNH LAB 1.2</w:t>
      </w:r>
      <w:r>
        <w:br w:type="textWrapping"/>
      </w:r>
      <w:r>
        <w:t>BẮT GÓI TIN TELNET - SSH</w:t>
      </w:r>
    </w:p>
    <w:p w14:paraId="66B5BC53"/>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tblGrid>
      <w:tr w14:paraId="7791D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D9EAF7"/>
            <w:vAlign w:val="center"/>
          </w:tcPr>
          <w:p w14:paraId="0057E896">
            <w:pPr>
              <w:spacing w:after="0" w:line="240" w:lineRule="auto"/>
            </w:pPr>
            <w:r>
              <w:rPr>
                <w:rFonts w:ascii="Times New Roman" w:hAnsi="Times New Roman"/>
                <w:sz w:val="24"/>
              </w:rPr>
              <w:t>Họ và tên</w:t>
            </w:r>
          </w:p>
        </w:tc>
        <w:tc>
          <w:tcPr>
            <w:tcW w:w="5083" w:type="dxa"/>
            <w:vAlign w:val="center"/>
          </w:tcPr>
          <w:p w14:paraId="170388D0">
            <w:pPr>
              <w:spacing w:after="0" w:line="240" w:lineRule="auto"/>
            </w:pPr>
            <w:r>
              <w:rPr>
                <w:rFonts w:ascii="Times New Roman" w:hAnsi="Times New Roman"/>
                <w:sz w:val="24"/>
              </w:rPr>
              <w:t>Nguyễn Ngọc Tú Vy</w:t>
            </w:r>
          </w:p>
        </w:tc>
      </w:tr>
      <w:tr w14:paraId="68D36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D9EAF7"/>
            <w:vAlign w:val="center"/>
          </w:tcPr>
          <w:p w14:paraId="2A27872F">
            <w:pPr>
              <w:spacing w:after="0" w:line="240" w:lineRule="auto"/>
            </w:pPr>
            <w:r>
              <w:rPr>
                <w:rFonts w:ascii="Times New Roman" w:hAnsi="Times New Roman"/>
                <w:sz w:val="24"/>
              </w:rPr>
              <w:t>MSSV</w:t>
            </w:r>
          </w:p>
        </w:tc>
        <w:tc>
          <w:tcPr>
            <w:tcW w:w="5083" w:type="dxa"/>
            <w:vAlign w:val="center"/>
          </w:tcPr>
          <w:p w14:paraId="291E8AE9">
            <w:pPr>
              <w:spacing w:after="0" w:line="240" w:lineRule="auto"/>
            </w:pPr>
            <w:r>
              <w:rPr>
                <w:rFonts w:ascii="Times New Roman" w:hAnsi="Times New Roman"/>
                <w:sz w:val="24"/>
              </w:rPr>
              <w:t>1150070050</w:t>
            </w:r>
          </w:p>
        </w:tc>
      </w:tr>
      <w:tr w14:paraId="5AAEE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D9EAF7"/>
            <w:vAlign w:val="center"/>
          </w:tcPr>
          <w:p w14:paraId="1A3BA695">
            <w:pPr>
              <w:spacing w:after="0" w:line="240" w:lineRule="auto"/>
            </w:pPr>
            <w:r>
              <w:rPr>
                <w:rFonts w:ascii="Times New Roman" w:hAnsi="Times New Roman"/>
                <w:sz w:val="24"/>
              </w:rPr>
              <w:t>Lớp</w:t>
            </w:r>
          </w:p>
        </w:tc>
        <w:tc>
          <w:tcPr>
            <w:tcW w:w="5083" w:type="dxa"/>
            <w:vAlign w:val="center"/>
          </w:tcPr>
          <w:p w14:paraId="419E7C71">
            <w:pPr>
              <w:spacing w:after="0" w:line="240" w:lineRule="auto"/>
            </w:pPr>
            <w:r>
              <w:rPr>
                <w:rFonts w:ascii="Times New Roman" w:hAnsi="Times New Roman"/>
                <w:sz w:val="24"/>
              </w:rPr>
              <w:t>11_DH_TMDT</w:t>
            </w:r>
          </w:p>
        </w:tc>
      </w:tr>
      <w:tr w14:paraId="42859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83" w:type="dxa"/>
            <w:shd w:val="clear" w:color="auto" w:fill="D9EAF7"/>
            <w:vAlign w:val="center"/>
          </w:tcPr>
          <w:p w14:paraId="212CF2F7">
            <w:pPr>
              <w:spacing w:after="0" w:line="240" w:lineRule="auto"/>
            </w:pPr>
            <w:r>
              <w:rPr>
                <w:rFonts w:ascii="Times New Roman" w:hAnsi="Times New Roman"/>
                <w:sz w:val="24"/>
              </w:rPr>
              <w:t>Tên bài</w:t>
            </w:r>
          </w:p>
        </w:tc>
        <w:tc>
          <w:tcPr>
            <w:tcW w:w="5083" w:type="dxa"/>
            <w:vAlign w:val="center"/>
          </w:tcPr>
          <w:p w14:paraId="459C0000">
            <w:pPr>
              <w:spacing w:after="0" w:line="240" w:lineRule="auto"/>
            </w:pPr>
            <w:r>
              <w:rPr>
                <w:rFonts w:ascii="Times New Roman" w:hAnsi="Times New Roman"/>
                <w:sz w:val="24"/>
              </w:rPr>
              <w:t>Lab 1 - Bắt gói tin Telnet - SSH</w:t>
            </w:r>
          </w:p>
        </w:tc>
      </w:tr>
    </w:tbl>
    <w:p w14:paraId="5E0DDCDE"/>
    <w:p w14:paraId="66AE02CE">
      <w:pPr>
        <w:jc w:val="center"/>
      </w:pPr>
      <w:r>
        <w:rPr>
          <w:rFonts w:ascii="Times New Roman" w:hAnsi="Times New Roman"/>
          <w:b/>
          <w:sz w:val="24"/>
        </w:rPr>
        <w:t>Video YouTube: [DÁN LINK VIDEO TRƯỚC KHI NỘP]</w:t>
      </w:r>
    </w:p>
    <w:p w14:paraId="7D96BEFF">
      <w:pPr>
        <w:jc w:val="center"/>
        <w:rPr>
          <w:rFonts w:hint="default"/>
          <w:lang w:val="vi-VN"/>
        </w:rPr>
      </w:pPr>
      <w:r>
        <w:rPr>
          <w:rFonts w:ascii="Times New Roman" w:hAnsi="Times New Roman"/>
          <w:b/>
          <w:sz w:val="24"/>
        </w:rPr>
        <w:t xml:space="preserve">GitHub Public: </w:t>
      </w:r>
      <w:r>
        <w:rPr>
          <w:rFonts w:ascii="Times New Roman" w:hAnsi="Times New Roman"/>
          <w:b/>
          <w:sz w:val="24"/>
        </w:rPr>
        <w:fldChar w:fldCharType="begin"/>
      </w:r>
      <w:r>
        <w:rPr>
          <w:rFonts w:ascii="Times New Roman" w:hAnsi="Times New Roman"/>
          <w:b/>
          <w:sz w:val="24"/>
        </w:rPr>
        <w:instrText xml:space="preserve"> HYPERLINK "https://github.com/tuvyyy/LAB_AT_BMHTTT" </w:instrText>
      </w:r>
      <w:r>
        <w:rPr>
          <w:rFonts w:ascii="Times New Roman" w:hAnsi="Times New Roman"/>
          <w:b/>
          <w:sz w:val="24"/>
        </w:rPr>
        <w:fldChar w:fldCharType="separate"/>
      </w:r>
      <w:r>
        <w:rPr>
          <w:rStyle w:val="20"/>
          <w:rFonts w:ascii="Times New Roman" w:hAnsi="Times New Roman"/>
          <w:b/>
          <w:sz w:val="24"/>
        </w:rPr>
        <w:t>https://github.com/tuvyyy/LAB_AT_BMHTTT</w:t>
      </w:r>
      <w:r>
        <w:rPr>
          <w:rStyle w:val="20"/>
          <w:rFonts w:ascii="Times New Roman" w:hAnsi="Times New Roman"/>
          <w:b/>
          <w:sz w:val="24"/>
        </w:rPr>
        <w:br w:type="textWrapping"/>
      </w:r>
      <w:r>
        <w:rPr>
          <w:rFonts w:ascii="Times New Roman" w:hAnsi="Times New Roman"/>
          <w:b/>
          <w:sz w:val="24"/>
        </w:rPr>
        <w:fldChar w:fldCharType="end"/>
      </w:r>
      <w:r>
        <w:rPr>
          <w:rFonts w:hint="default"/>
          <w:b/>
          <w:sz w:val="24"/>
          <w:lang w:val="vi-VN"/>
        </w:rPr>
        <w:t xml:space="preserve">Link: Youtube: </w:t>
      </w:r>
      <w:r>
        <w:rPr>
          <w:rFonts w:hint="default"/>
          <w:b/>
          <w:sz w:val="24"/>
          <w:lang w:val="vi-VN"/>
        </w:rPr>
        <w:fldChar w:fldCharType="begin"/>
      </w:r>
      <w:r>
        <w:rPr>
          <w:rFonts w:hint="default"/>
          <w:b/>
          <w:sz w:val="24"/>
          <w:lang w:val="vi-VN"/>
        </w:rPr>
        <w:instrText xml:space="preserve"> HYPERLINK "https://youtu.be/WYAybBuWUjA" </w:instrText>
      </w:r>
      <w:r>
        <w:rPr>
          <w:rFonts w:hint="default"/>
          <w:b/>
          <w:sz w:val="24"/>
          <w:lang w:val="vi-VN"/>
        </w:rPr>
        <w:fldChar w:fldCharType="separate"/>
      </w:r>
      <w:r>
        <w:rPr>
          <w:rStyle w:val="20"/>
          <w:rFonts w:hint="default"/>
          <w:b/>
          <w:sz w:val="24"/>
          <w:lang w:val="vi-VN"/>
        </w:rPr>
        <w:t>https://youtu.be/WYAybBuWUjA</w:t>
      </w:r>
      <w:r>
        <w:rPr>
          <w:rFonts w:hint="default"/>
          <w:b/>
          <w:sz w:val="24"/>
          <w:lang w:val="vi-VN"/>
        </w:rPr>
        <w:fldChar w:fldCharType="end"/>
      </w:r>
    </w:p>
    <w:p w14:paraId="755A7897">
      <w:r>
        <w:br w:type="page"/>
      </w:r>
    </w:p>
    <w:p w14:paraId="02CFA0B6">
      <w:pPr>
        <w:pStyle w:val="166"/>
        <w:spacing w:before="140" w:after="80"/>
      </w:pPr>
      <w:r>
        <w:t>A. TỔNG QUAN</w:t>
      </w:r>
    </w:p>
    <w:p w14:paraId="40AD2CB2">
      <w:pPr>
        <w:pStyle w:val="167"/>
        <w:spacing w:before="100" w:after="60"/>
      </w:pPr>
      <w:r>
        <w:t>1. Mục tiêu</w:t>
      </w:r>
    </w:p>
    <w:p w14:paraId="5AD1A237">
      <w:pPr>
        <w:pStyle w:val="24"/>
        <w:spacing w:after="40"/>
      </w:pPr>
      <w:r>
        <w:rPr>
          <w:rFonts w:ascii="Times New Roman" w:hAnsi="Times New Roman"/>
          <w:sz w:val="24"/>
        </w:rPr>
        <w:t>Giả lập mô hình Telnet - SSH Client/Server.</w:t>
      </w:r>
    </w:p>
    <w:p w14:paraId="198A3AF0">
      <w:pPr>
        <w:pStyle w:val="24"/>
        <w:spacing w:after="40"/>
      </w:pPr>
      <w:r>
        <w:rPr>
          <w:rFonts w:ascii="Times New Roman" w:hAnsi="Times New Roman"/>
          <w:sz w:val="24"/>
        </w:rPr>
        <w:t>Tìm hiểu cơ chế bắt và phân tích gói tin bằng Wireshark.</w:t>
      </w:r>
    </w:p>
    <w:p w14:paraId="0E89BAB4">
      <w:pPr>
        <w:pStyle w:val="24"/>
        <w:spacing w:after="40"/>
      </w:pPr>
      <w:r>
        <w:rPr>
          <w:rFonts w:ascii="Times New Roman" w:hAnsi="Times New Roman"/>
          <w:sz w:val="24"/>
        </w:rPr>
        <w:t>So sánh Telnet và SSH dựa trên bằng chứng thực nghiệm từ chính bài làm.</w:t>
      </w:r>
    </w:p>
    <w:p w14:paraId="2ACBA340">
      <w:pPr>
        <w:pStyle w:val="24"/>
        <w:spacing w:after="40"/>
      </w:pPr>
      <w:r>
        <w:rPr>
          <w:rFonts w:ascii="Times New Roman" w:hAnsi="Times New Roman"/>
          <w:sz w:val="24"/>
        </w:rPr>
        <w:t>Thực hiện demo public-key authentication cho SSH.</w:t>
      </w:r>
    </w:p>
    <w:p w14:paraId="6A28BEFE">
      <w:pPr>
        <w:pStyle w:val="167"/>
        <w:spacing w:before="100" w:after="60"/>
      </w:pPr>
      <w:r>
        <w:t>2. Môi trường thực hành</w:t>
      </w:r>
    </w:p>
    <w:p w14:paraId="73B91F9E">
      <w:pPr>
        <w:spacing w:after="100" w:line="288" w:lineRule="auto"/>
        <w:ind w:firstLine="374"/>
      </w:pPr>
      <w:r>
        <w:rPr>
          <w:rFonts w:ascii="Times New Roman" w:hAnsi="Times New Roman"/>
          <w:sz w:val="24"/>
        </w:rPr>
        <w:t>Theo tài liệu Lab, máy Attacker thứ ba trên virtual switch hiện đại có thể không nhìn thấy toàn bộ lưu lượng unicast. Vì vậy trong bài này Wireshark được chạy trực tiếp trên Kali Server để bảo đảm thu được lưu lượng Telnet và SSH.</w:t>
      </w:r>
    </w:p>
    <w:p w14:paraId="3BAFEE73">
      <w:pPr>
        <w:pStyle w:val="24"/>
        <w:spacing w:after="40"/>
      </w:pPr>
      <w:r>
        <w:rPr>
          <w:rFonts w:ascii="Times New Roman" w:hAnsi="Times New Roman"/>
          <w:sz w:val="24"/>
        </w:rPr>
        <w:t>VMware Workstation</w:t>
      </w:r>
    </w:p>
    <w:p w14:paraId="28C1FDF2">
      <w:pPr>
        <w:pStyle w:val="24"/>
        <w:spacing w:after="40"/>
      </w:pPr>
      <w:r>
        <w:rPr>
          <w:rFonts w:ascii="Times New Roman" w:hAnsi="Times New Roman"/>
          <w:sz w:val="24"/>
        </w:rPr>
        <w:t>Windows Lab - Client: 192.168.195.129</w:t>
      </w:r>
    </w:p>
    <w:p w14:paraId="3B9D09C3">
      <w:pPr>
        <w:pStyle w:val="24"/>
        <w:spacing w:after="40"/>
      </w:pPr>
      <w:r>
        <w:rPr>
          <w:rFonts w:ascii="Times New Roman" w:hAnsi="Times New Roman"/>
          <w:sz w:val="24"/>
        </w:rPr>
        <w:t>Kali Linux 2026.2 - Server: 192.168.195.128</w:t>
      </w:r>
    </w:p>
    <w:p w14:paraId="43B8D585">
      <w:pPr>
        <w:pStyle w:val="24"/>
        <w:spacing w:after="40"/>
      </w:pPr>
      <w:r>
        <w:rPr>
          <w:rFonts w:ascii="Times New Roman" w:hAnsi="Times New Roman"/>
          <w:sz w:val="24"/>
        </w:rPr>
        <w:t>Wireshark 4.6.6 trên Kali</w:t>
      </w:r>
    </w:p>
    <w:p w14:paraId="6A9DEC3D">
      <w:pPr>
        <w:pStyle w:val="24"/>
        <w:spacing w:after="40"/>
      </w:pPr>
      <w:r>
        <w:rPr>
          <w:rFonts w:ascii="Times New Roman" w:hAnsi="Times New Roman"/>
          <w:sz w:val="24"/>
        </w:rPr>
        <w:t>inetutils-telnetd và OpenSSH Server trên Kali</w:t>
      </w:r>
    </w:p>
    <w:p w14:paraId="4BD19E80">
      <w:pPr>
        <w:jc w:val="center"/>
      </w:pPr>
      <w:r>
        <w:drawing>
          <wp:inline distT="0" distB="0" distL="114300" distR="114300">
            <wp:extent cx="5486400" cy="30848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486400" cy="3084849"/>
                    </a:xfrm>
                    <a:prstGeom prst="rect">
                      <a:avLst/>
                    </a:prstGeom>
                  </pic:spPr>
                </pic:pic>
              </a:graphicData>
            </a:graphic>
          </wp:inline>
        </w:drawing>
      </w:r>
    </w:p>
    <w:p w14:paraId="1DE51953">
      <w:pPr>
        <w:jc w:val="center"/>
      </w:pPr>
      <w:r>
        <w:rPr>
          <w:rFonts w:ascii="Times New Roman" w:hAnsi="Times New Roman"/>
          <w:i/>
          <w:sz w:val="21"/>
        </w:rPr>
        <w:t>Hình 1. Môi trường VMware Workstation phục vụ bài thực hành.</w:t>
      </w:r>
    </w:p>
    <w:p w14:paraId="0B238E3A">
      <w:pPr>
        <w:pStyle w:val="166"/>
        <w:spacing w:before="140" w:after="80"/>
      </w:pPr>
      <w:r>
        <w:t>B. THỰC HÀNH TELNET</w:t>
      </w:r>
    </w:p>
    <w:p w14:paraId="5C569FCB">
      <w:pPr>
        <w:pStyle w:val="167"/>
        <w:spacing w:before="100" w:after="60"/>
      </w:pPr>
      <w:r>
        <w:t>1. Kiểm tra kết nối mạng</w:t>
      </w:r>
    </w:p>
    <w:p w14:paraId="1D5E0E53">
      <w:pPr>
        <w:jc w:val="center"/>
      </w:pPr>
      <w:r>
        <w:drawing>
          <wp:inline distT="0" distB="0" distL="114300" distR="114300">
            <wp:extent cx="4389120" cy="5852160"/>
            <wp:effectExtent l="0" t="0" r="11430" b="152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4389120" cy="5852160"/>
                    </a:xfrm>
                    <a:prstGeom prst="rect">
                      <a:avLst/>
                    </a:prstGeom>
                  </pic:spPr>
                </pic:pic>
              </a:graphicData>
            </a:graphic>
          </wp:inline>
        </w:drawing>
      </w:r>
    </w:p>
    <w:p w14:paraId="60F40AB0">
      <w:pPr>
        <w:jc w:val="center"/>
      </w:pPr>
      <w:r>
        <w:rPr>
          <w:rFonts w:ascii="Times New Roman" w:hAnsi="Times New Roman"/>
          <w:i/>
          <w:sz w:val="21"/>
        </w:rPr>
        <w:t>Hình 2. Kết quả ipconfig trên Windows Lab.</w:t>
      </w:r>
    </w:p>
    <w:p w14:paraId="00E8E2E7">
      <w:pPr>
        <w:spacing w:after="100" w:line="288" w:lineRule="auto"/>
        <w:ind w:firstLine="374"/>
      </w:pPr>
      <w:r>
        <w:rPr>
          <w:rFonts w:ascii="Times New Roman" w:hAnsi="Times New Roman"/>
          <w:sz w:val="24"/>
        </w:rPr>
        <w:t>Windows Lab có Ethernet0 = 192.168.195.129/24. Đây là interface được sử dụng để kết nối tới Kali trong phần thực hành.</w:t>
      </w:r>
    </w:p>
    <w:p w14:paraId="680D6822">
      <w:pPr>
        <w:jc w:val="center"/>
      </w:pPr>
      <w:r>
        <w:drawing>
          <wp:inline distT="0" distB="0" distL="114300" distR="114300">
            <wp:extent cx="4206240" cy="5608320"/>
            <wp:effectExtent l="0" t="0" r="381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4206240" cy="5608320"/>
                    </a:xfrm>
                    <a:prstGeom prst="rect">
                      <a:avLst/>
                    </a:prstGeom>
                  </pic:spPr>
                </pic:pic>
              </a:graphicData>
            </a:graphic>
          </wp:inline>
        </w:drawing>
      </w:r>
    </w:p>
    <w:p w14:paraId="5874A832">
      <w:pPr>
        <w:jc w:val="center"/>
      </w:pPr>
      <w:r>
        <w:rPr>
          <w:rFonts w:ascii="Times New Roman" w:hAnsi="Times New Roman"/>
          <w:i/>
          <w:sz w:val="21"/>
        </w:rPr>
        <w:t>Hình 3. Địa chỉ IPv4 của Kali Linux trên eth0.</w:t>
      </w:r>
    </w:p>
    <w:p w14:paraId="254245FC">
      <w:pPr>
        <w:spacing w:after="100" w:line="288" w:lineRule="auto"/>
        <w:ind w:firstLine="374"/>
      </w:pPr>
      <w:r>
        <w:rPr>
          <w:rFonts w:ascii="Times New Roman" w:hAnsi="Times New Roman"/>
          <w:sz w:val="24"/>
        </w:rPr>
        <w:t>Kali Linux sử dụng eth0 = 192.168.195.128/24. Hai máy nằm cùng mạng 192.168.195.0/24.</w:t>
      </w:r>
    </w:p>
    <w:p w14:paraId="366E7D59">
      <w:pPr>
        <w:jc w:val="center"/>
      </w:pPr>
      <w:r>
        <w:drawing>
          <wp:inline distT="0" distB="0" distL="114300" distR="114300">
            <wp:extent cx="4389120" cy="5852160"/>
            <wp:effectExtent l="0" t="0" r="11430" b="152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4389120" cy="5852160"/>
                    </a:xfrm>
                    <a:prstGeom prst="rect">
                      <a:avLst/>
                    </a:prstGeom>
                  </pic:spPr>
                </pic:pic>
              </a:graphicData>
            </a:graphic>
          </wp:inline>
        </w:drawing>
      </w:r>
    </w:p>
    <w:p w14:paraId="067F85B7">
      <w:pPr>
        <w:jc w:val="center"/>
      </w:pPr>
      <w:r>
        <w:rPr>
          <w:rFonts w:ascii="Times New Roman" w:hAnsi="Times New Roman"/>
          <w:i/>
          <w:sz w:val="21"/>
        </w:rPr>
        <w:t>Hình 4. Windows Lab ping thành công tới Kali Linux.</w:t>
      </w:r>
    </w:p>
    <w:p w14:paraId="419C5E94">
      <w:pPr>
        <w:spacing w:after="100" w:line="288" w:lineRule="auto"/>
        <w:ind w:firstLine="374"/>
      </w:pPr>
      <w:r>
        <w:rPr>
          <w:rFonts w:ascii="Times New Roman" w:hAnsi="Times New Roman"/>
          <w:sz w:val="24"/>
        </w:rPr>
        <w:t>Ping từ Windows tới Kali nhận đủ 4/4 gói, packet loss 0%, xác nhận hai máy có thể liên lạc.</w:t>
      </w:r>
    </w:p>
    <w:p w14:paraId="7BE19828">
      <w:pPr>
        <w:pStyle w:val="167"/>
        <w:spacing w:before="100" w:after="60"/>
      </w:pPr>
      <w:r>
        <w:t>2. Cấu hình Telnet</w:t>
      </w:r>
    </w:p>
    <w:p w14:paraId="2B485ECC">
      <w:pPr>
        <w:jc w:val="center"/>
      </w:pPr>
      <w:r>
        <w:drawing>
          <wp:inline distT="0" distB="0" distL="114300" distR="114300">
            <wp:extent cx="4297680" cy="5730240"/>
            <wp:effectExtent l="0" t="0" r="762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4297680" cy="5730240"/>
                    </a:xfrm>
                    <a:prstGeom prst="rect">
                      <a:avLst/>
                    </a:prstGeom>
                  </pic:spPr>
                </pic:pic>
              </a:graphicData>
            </a:graphic>
          </wp:inline>
        </w:drawing>
      </w:r>
    </w:p>
    <w:p w14:paraId="79F2F266">
      <w:pPr>
        <w:jc w:val="center"/>
      </w:pPr>
      <w:r>
        <w:rPr>
          <w:rFonts w:ascii="Times New Roman" w:hAnsi="Times New Roman"/>
          <w:i/>
          <w:sz w:val="21"/>
        </w:rPr>
        <w:t>Hình 5. Telnet Server lắng nghe trên TCP port 23.</w:t>
      </w:r>
    </w:p>
    <w:p w14:paraId="731B46A3">
      <w:pPr>
        <w:spacing w:after="100" w:line="288" w:lineRule="auto"/>
        <w:ind w:firstLine="374"/>
      </w:pPr>
      <w:r>
        <w:rPr>
          <w:rFonts w:ascii="Times New Roman" w:hAnsi="Times New Roman"/>
          <w:sz w:val="24"/>
        </w:rPr>
        <w:t>Lệnh ss -ltn | grep ':23' cho thấy Telnet Server đang LISTEN trên TCP/23.</w:t>
      </w:r>
    </w:p>
    <w:p w14:paraId="3B626F86">
      <w:pPr>
        <w:jc w:val="center"/>
      </w:pPr>
      <w:r>
        <w:drawing>
          <wp:inline distT="0" distB="0" distL="114300" distR="114300">
            <wp:extent cx="4572000" cy="609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4572000" cy="6096000"/>
                    </a:xfrm>
                    <a:prstGeom prst="rect">
                      <a:avLst/>
                    </a:prstGeom>
                  </pic:spPr>
                </pic:pic>
              </a:graphicData>
            </a:graphic>
          </wp:inline>
        </w:drawing>
      </w:r>
    </w:p>
    <w:p w14:paraId="2252CE1B">
      <w:pPr>
        <w:jc w:val="center"/>
      </w:pPr>
      <w:r>
        <w:rPr>
          <w:rFonts w:ascii="Times New Roman" w:hAnsi="Times New Roman"/>
          <w:i/>
          <w:sz w:val="21"/>
        </w:rPr>
        <w:t>Hình 6. Bật Telnet Client trên Windows thành công bằng DISM.</w:t>
      </w:r>
    </w:p>
    <w:p w14:paraId="159C3A3F">
      <w:pPr>
        <w:spacing w:after="100" w:line="288" w:lineRule="auto"/>
        <w:ind w:firstLine="374"/>
      </w:pPr>
      <w:r>
        <w:rPr>
          <w:rFonts w:ascii="Times New Roman" w:hAnsi="Times New Roman"/>
          <w:sz w:val="24"/>
        </w:rPr>
        <w:t>Telnet Client trên Windows được bật thành công bằng DISM.</w:t>
      </w:r>
    </w:p>
    <w:p w14:paraId="20772A93">
      <w:pPr>
        <w:jc w:val="center"/>
      </w:pPr>
      <w:r>
        <w:drawing>
          <wp:inline distT="0" distB="0" distL="114300" distR="114300">
            <wp:extent cx="4663440" cy="6217920"/>
            <wp:effectExtent l="0" t="0" r="3810"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4663440" cy="6217920"/>
                    </a:xfrm>
                    <a:prstGeom prst="rect">
                      <a:avLst/>
                    </a:prstGeom>
                  </pic:spPr>
                </pic:pic>
              </a:graphicData>
            </a:graphic>
          </wp:inline>
        </w:drawing>
      </w:r>
    </w:p>
    <w:p w14:paraId="65B496B7">
      <w:pPr>
        <w:jc w:val="center"/>
      </w:pPr>
      <w:r>
        <w:rPr>
          <w:rFonts w:ascii="Times New Roman" w:hAnsi="Times New Roman"/>
          <w:i/>
          <w:sz w:val="21"/>
        </w:rPr>
        <w:t>Hình 7. Đăng nhập Telnet từ Windows Lab vào Kali Linux.</w:t>
      </w:r>
    </w:p>
    <w:p w14:paraId="185CC54F">
      <w:pPr>
        <w:spacing w:after="100" w:line="288" w:lineRule="auto"/>
        <w:ind w:firstLine="374"/>
      </w:pPr>
      <w:r>
        <w:rPr>
          <w:rFonts w:ascii="Times New Roman" w:hAnsi="Times New Roman"/>
          <w:sz w:val="24"/>
        </w:rPr>
        <w:t>Windows Lab kết nối tới Kali bằng Telnet và đăng nhập thành công bằng tài khoản kali.</w:t>
      </w:r>
    </w:p>
    <w:p w14:paraId="684BF1F5">
      <w:pPr>
        <w:jc w:val="center"/>
      </w:pPr>
      <w:r>
        <w:drawing>
          <wp:inline distT="0" distB="0" distL="114300" distR="114300">
            <wp:extent cx="4572000" cy="6096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4572000" cy="6096000"/>
                    </a:xfrm>
                    <a:prstGeom prst="rect">
                      <a:avLst/>
                    </a:prstGeom>
                  </pic:spPr>
                </pic:pic>
              </a:graphicData>
            </a:graphic>
          </wp:inline>
        </w:drawing>
      </w:r>
    </w:p>
    <w:p w14:paraId="1F9B4C90">
      <w:pPr>
        <w:jc w:val="center"/>
      </w:pPr>
      <w:r>
        <w:rPr>
          <w:rFonts w:ascii="Times New Roman" w:hAnsi="Times New Roman"/>
          <w:i/>
          <w:sz w:val="21"/>
        </w:rPr>
        <w:t>Hình 8. Thực hiện lệnh trong phiên Telnet.</w:t>
      </w:r>
    </w:p>
    <w:p w14:paraId="4E5D124F">
      <w:pPr>
        <w:spacing w:after="100" w:line="288" w:lineRule="auto"/>
        <w:ind w:firstLine="374"/>
      </w:pPr>
      <w:r>
        <w:rPr>
          <w:rFonts w:ascii="Times New Roman" w:hAnsi="Times New Roman"/>
          <w:sz w:val="24"/>
        </w:rPr>
        <w:t>Trong phiên Telnet đã thực hiện các lệnh whoami, pwd, mkdir test_telnet, ls, echo hello_telnet và who để tạo dữ liệu kiểm thử rõ ràng.</w:t>
      </w:r>
    </w:p>
    <w:p w14:paraId="17070977">
      <w:pPr>
        <w:pStyle w:val="167"/>
        <w:spacing w:before="100" w:after="60"/>
      </w:pPr>
      <w:r>
        <w:t>3. Bắt và phân tích lưu lượng Telnet</w:t>
      </w:r>
    </w:p>
    <w:p w14:paraId="39D65AF4">
      <w:pPr>
        <w:jc w:val="center"/>
      </w:pPr>
      <w:r>
        <w:drawing>
          <wp:inline distT="0" distB="0" distL="114300" distR="114300">
            <wp:extent cx="5303520" cy="7071360"/>
            <wp:effectExtent l="0" t="0" r="11430" b="152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303520" cy="7071360"/>
                    </a:xfrm>
                    <a:prstGeom prst="rect">
                      <a:avLst/>
                    </a:prstGeom>
                  </pic:spPr>
                </pic:pic>
              </a:graphicData>
            </a:graphic>
          </wp:inline>
        </w:drawing>
      </w:r>
    </w:p>
    <w:p w14:paraId="550D741C">
      <w:pPr>
        <w:jc w:val="center"/>
      </w:pPr>
      <w:r>
        <w:rPr>
          <w:rFonts w:ascii="Times New Roman" w:hAnsi="Times New Roman"/>
          <w:i/>
          <w:sz w:val="21"/>
        </w:rPr>
        <w:t>Hình 9. Wireshark lọc lưu lượng Telnet bằng tcp.port == 23.</w:t>
      </w:r>
    </w:p>
    <w:p w14:paraId="3F922EF2">
      <w:pPr>
        <w:spacing w:after="100" w:line="288" w:lineRule="auto"/>
        <w:ind w:firstLine="374"/>
      </w:pPr>
      <w:r>
        <w:rPr>
          <w:rFonts w:ascii="Times New Roman" w:hAnsi="Times New Roman"/>
          <w:sz w:val="24"/>
        </w:rPr>
        <w:t>Wireshark trên Kali lọc tcp.port == 23 và quan sát được lưu lượng giữa Client 192.168.195.129 và Server 192.168.195.128.</w:t>
      </w:r>
    </w:p>
    <w:p w14:paraId="678DE8E5">
      <w:pPr>
        <w:jc w:val="center"/>
      </w:pPr>
      <w:r>
        <w:drawing>
          <wp:inline distT="0" distB="0" distL="114300" distR="114300">
            <wp:extent cx="5303520" cy="7071360"/>
            <wp:effectExtent l="0" t="0" r="11430" b="152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303520" cy="7071360"/>
                    </a:xfrm>
                    <a:prstGeom prst="rect">
                      <a:avLst/>
                    </a:prstGeom>
                  </pic:spPr>
                </pic:pic>
              </a:graphicData>
            </a:graphic>
          </wp:inline>
        </w:drawing>
      </w:r>
    </w:p>
    <w:p w14:paraId="39CDABBA">
      <w:pPr>
        <w:jc w:val="center"/>
      </w:pPr>
      <w:r>
        <w:rPr>
          <w:rFonts w:ascii="Times New Roman" w:hAnsi="Times New Roman"/>
          <w:i/>
          <w:sz w:val="21"/>
        </w:rPr>
        <w:t>Hình 10. Follow TCP Stream của Telnet hiển thị nội dung có thể đọc được.</w:t>
      </w:r>
    </w:p>
    <w:p w14:paraId="7B4259F1">
      <w:pPr>
        <w:spacing w:after="100" w:line="288" w:lineRule="auto"/>
        <w:ind w:firstLine="374"/>
      </w:pPr>
      <w:r>
        <w:rPr>
          <w:rFonts w:ascii="Times New Roman" w:hAnsi="Times New Roman"/>
          <w:sz w:val="24"/>
        </w:rPr>
        <w:t>Follow TCP Stream cho thấy nội dung phiên Telnet ở dạng có thể đọc được, ví dụ chuỗi hello_telnet, thư mục test_telnet, tài khoản kali và thông tin phiên từ địa chỉ 192.168.195.129. Đây là bằng chứng thực nghiệm cho thấy Telnet không bảo vệ tính bí mật của kênh truyền.</w:t>
      </w:r>
    </w:p>
    <w:p w14:paraId="5CADE4E5">
      <w:pPr>
        <w:pStyle w:val="167"/>
        <w:spacing w:before="100" w:after="60"/>
      </w:pPr>
      <w:r>
        <w:t>4. Thử thay đổi mật khẩu phức tạp</w:t>
      </w:r>
    </w:p>
    <w:p w14:paraId="7DD529C5">
      <w:pPr>
        <w:jc w:val="center"/>
      </w:pPr>
      <w:r>
        <w:drawing>
          <wp:inline distT="0" distB="0" distL="114300" distR="114300">
            <wp:extent cx="4572000" cy="6096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4572000" cy="6096000"/>
                    </a:xfrm>
                    <a:prstGeom prst="rect">
                      <a:avLst/>
                    </a:prstGeom>
                  </pic:spPr>
                </pic:pic>
              </a:graphicData>
            </a:graphic>
          </wp:inline>
        </w:drawing>
      </w:r>
    </w:p>
    <w:p w14:paraId="29B81B2B">
      <w:pPr>
        <w:jc w:val="center"/>
      </w:pPr>
      <w:r>
        <w:rPr>
          <w:rFonts w:ascii="Times New Roman" w:hAnsi="Times New Roman"/>
          <w:i/>
          <w:sz w:val="21"/>
        </w:rPr>
        <w:t>Hình 11. Thử đổi mật khẩu tài khoản Kali sang mật khẩu phức tạp hơn.</w:t>
      </w:r>
    </w:p>
    <w:p w14:paraId="013648E9">
      <w:pPr>
        <w:spacing w:after="100" w:line="288" w:lineRule="auto"/>
        <w:ind w:firstLine="374"/>
      </w:pPr>
      <w:r>
        <w:rPr>
          <w:rFonts w:ascii="Times New Roman" w:hAnsi="Times New Roman"/>
          <w:sz w:val="24"/>
        </w:rPr>
        <w:t>Đã thử đổi mật khẩu tài khoản kali sang mật khẩu phức tạp hơn và hệ thống báo cập nhật thành công. Việc tăng độ phức tạp mật khẩu chỉ làm khó đoán mật khẩu hơn; nó không bổ sung cơ chế mã hóa cho Telnet, vì điểm yếu nằm ở kênh truyền.</w:t>
      </w:r>
    </w:p>
    <w:p w14:paraId="4FF5BB54">
      <w:pPr>
        <w:pStyle w:val="166"/>
        <w:spacing w:before="140" w:after="80"/>
      </w:pPr>
      <w:r>
        <w:t>C. THỰC HÀNH SSH</w:t>
      </w:r>
    </w:p>
    <w:p w14:paraId="2A9BFAFD">
      <w:pPr>
        <w:pStyle w:val="167"/>
        <w:spacing w:before="100" w:after="60"/>
      </w:pPr>
      <w:r>
        <w:t>1. Khởi động SSH Server</w:t>
      </w:r>
    </w:p>
    <w:p w14:paraId="1BB7F958">
      <w:pPr>
        <w:spacing w:after="100" w:line="288" w:lineRule="auto"/>
        <w:ind w:firstLine="374"/>
      </w:pPr>
      <w:r>
        <w:rPr>
          <w:rFonts w:ascii="Times New Roman" w:hAnsi="Times New Roman"/>
          <w:sz w:val="24"/>
        </w:rPr>
        <w:t>Trên Kali, dịch vụ OpenSSH Server được bật bằng lệnh sudo systemctl enable --now ssh. Kiểm tra trạng thái cho thấy ssh.service active (running) và Server listening on 0.0.0.0 port 22.</w:t>
      </w:r>
    </w:p>
    <w:p w14:paraId="3A3C89B9">
      <w:pPr>
        <w:pStyle w:val="167"/>
        <w:spacing w:before="100" w:after="60"/>
      </w:pPr>
      <w:r>
        <w:t>2. Kết nối SSH và kiểm tra host-key fingerprint</w:t>
      </w:r>
    </w:p>
    <w:p w14:paraId="5C4A1D10">
      <w:pPr>
        <w:spacing w:after="100" w:line="288" w:lineRule="auto"/>
        <w:ind w:firstLine="374"/>
      </w:pPr>
      <w:r>
        <w:rPr>
          <w:rFonts w:ascii="Times New Roman" w:hAnsi="Times New Roman"/>
          <w:sz w:val="24"/>
        </w:rPr>
        <w:t>Từ Windows Lab thực hiện ssh kali@192.168.195.128. Ở lần đầu kết nối, OpenSSH Client hiển thị ED25519 host-key fingerprint: SHA256:hrQHC6YpP+RDutcB6gxY8m39q/NqNnJQ2Vccrt9qRD8. Sau khi xác nhận yes, host được thêm vào known_hosts và đăng nhập thành công.</w:t>
      </w:r>
    </w:p>
    <w:p w14:paraId="669AA23D">
      <w:pPr>
        <w:spacing w:after="100" w:line="288" w:lineRule="auto"/>
        <w:ind w:firstLine="374"/>
      </w:pPr>
      <w:r>
        <w:rPr>
          <w:rFonts w:ascii="Times New Roman" w:hAnsi="Times New Roman"/>
          <w:sz w:val="24"/>
        </w:rPr>
        <w:t>Trong phiên SSH đã chạy whoami, pwd và echo hello_ssh. Kết quả lần lượt là kali, /home/kali và hello_ssh.</w:t>
      </w:r>
    </w:p>
    <w:p w14:paraId="58A5F638">
      <w:pPr>
        <w:pStyle w:val="167"/>
        <w:spacing w:before="100" w:after="60"/>
      </w:pPr>
      <w:r>
        <w:t>3. Bắt và phân tích lưu lượng SSH</w:t>
      </w:r>
    </w:p>
    <w:p w14:paraId="3ED0D53A">
      <w:pPr>
        <w:jc w:val="center"/>
      </w:pPr>
      <w:r>
        <w:drawing>
          <wp:inline distT="0" distB="0" distL="114300" distR="114300">
            <wp:extent cx="5303520" cy="7071360"/>
            <wp:effectExtent l="0" t="0" r="11430" b="152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303520" cy="7071360"/>
                    </a:xfrm>
                    <a:prstGeom prst="rect">
                      <a:avLst/>
                    </a:prstGeom>
                  </pic:spPr>
                </pic:pic>
              </a:graphicData>
            </a:graphic>
          </wp:inline>
        </w:drawing>
      </w:r>
    </w:p>
    <w:p w14:paraId="730B99A0">
      <w:pPr>
        <w:jc w:val="center"/>
      </w:pPr>
      <w:r>
        <w:rPr>
          <w:rFonts w:ascii="Times New Roman" w:hAnsi="Times New Roman"/>
          <w:i/>
          <w:sz w:val="21"/>
        </w:rPr>
        <w:t>Hình 12. Wireshark bắt lưu lượng SSH trên TCP/22; gói tin được đánh dấu Encrypted packet.</w:t>
      </w:r>
    </w:p>
    <w:p w14:paraId="12FF6C53">
      <w:pPr>
        <w:spacing w:after="100" w:line="288" w:lineRule="auto"/>
        <w:ind w:firstLine="374"/>
      </w:pPr>
      <w:r>
        <w:rPr>
          <w:rFonts w:ascii="Times New Roman" w:hAnsi="Times New Roman"/>
          <w:sz w:val="24"/>
        </w:rPr>
        <w:t>Với display filter tcp.port == 22, Wireshark vẫn nhìn thấy IP nguồn/đích, chiều truyền, kích thước và thời điểm gói. Tuy nhiên các gói được Wireshark nhận diện là Client: Encrypted packet và Server: Encrypted packet.</w:t>
      </w:r>
    </w:p>
    <w:p w14:paraId="6D07F626">
      <w:pPr>
        <w:jc w:val="center"/>
      </w:pPr>
      <w:r>
        <w:drawing>
          <wp:inline distT="0" distB="0" distL="114300" distR="114300">
            <wp:extent cx="5212080" cy="6949440"/>
            <wp:effectExtent l="0" t="0" r="762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212080" cy="6949440"/>
                    </a:xfrm>
                    <a:prstGeom prst="rect">
                      <a:avLst/>
                    </a:prstGeom>
                  </pic:spPr>
                </pic:pic>
              </a:graphicData>
            </a:graphic>
          </wp:inline>
        </w:drawing>
      </w:r>
    </w:p>
    <w:p w14:paraId="025E62CF">
      <w:pPr>
        <w:jc w:val="center"/>
      </w:pPr>
      <w:r>
        <w:rPr>
          <w:rFonts w:ascii="Times New Roman" w:hAnsi="Times New Roman"/>
          <w:i/>
          <w:sz w:val="21"/>
        </w:rPr>
        <w:t>Hình 13. Follow TCP Stream của SSH cho thấy dữ liệu nhị phân/không thể đọc thành plaintext.</w:t>
      </w:r>
    </w:p>
    <w:p w14:paraId="72F9D69F">
      <w:pPr>
        <w:spacing w:after="100" w:line="288" w:lineRule="auto"/>
        <w:ind w:firstLine="374"/>
      </w:pPr>
      <w:r>
        <w:rPr>
          <w:rFonts w:ascii="Times New Roman" w:hAnsi="Times New Roman"/>
          <w:sz w:val="24"/>
        </w:rPr>
        <w:t>Follow TCP Stream của SSH chỉ hiển thị dữ liệu nhị phân/ký tự không thể đọc thành lệnh hoặc nội dung phiên. Khác với Telnet, không thể quan sát plaintext của whoami, pwd hay hello_ssh từ luồng đã bắt.</w:t>
      </w:r>
    </w:p>
    <w:p w14:paraId="0BA80DEB">
      <w:pPr>
        <w:pStyle w:val="166"/>
        <w:spacing w:before="140" w:after="80"/>
      </w:pPr>
      <w:r>
        <w:t>D. DEMO PUBLIC-KEY AUTHENTICATION</w:t>
      </w:r>
    </w:p>
    <w:p w14:paraId="531A7992">
      <w:pPr>
        <w:pStyle w:val="167"/>
        <w:spacing w:before="100" w:after="60"/>
      </w:pPr>
      <w:r>
        <w:t>1. Tạo cặp khóa trên Windows Client</w:t>
      </w:r>
    </w:p>
    <w:p w14:paraId="1561BDDE">
      <w:pPr>
        <w:jc w:val="center"/>
      </w:pPr>
      <w:r>
        <w:drawing>
          <wp:inline distT="0" distB="0" distL="114300" distR="114300">
            <wp:extent cx="4572000" cy="6096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4572000" cy="6096000"/>
                    </a:xfrm>
                    <a:prstGeom prst="rect">
                      <a:avLst/>
                    </a:prstGeom>
                  </pic:spPr>
                </pic:pic>
              </a:graphicData>
            </a:graphic>
          </wp:inline>
        </w:drawing>
      </w:r>
    </w:p>
    <w:p w14:paraId="40D9E24B">
      <w:pPr>
        <w:jc w:val="center"/>
      </w:pPr>
      <w:r>
        <w:rPr>
          <w:rFonts w:ascii="Times New Roman" w:hAnsi="Times New Roman"/>
          <w:i/>
          <w:sz w:val="21"/>
        </w:rPr>
        <w:t>Hình 14. Tạo cặp khóa ED25519 trên Windows Lab bằng ssh-keygen.</w:t>
      </w:r>
    </w:p>
    <w:p w14:paraId="3ED7B44E">
      <w:pPr>
        <w:spacing w:after="100" w:line="288" w:lineRule="auto"/>
        <w:ind w:firstLine="374"/>
      </w:pPr>
      <w:r>
        <w:rPr>
          <w:rFonts w:ascii="Times New Roman" w:hAnsi="Times New Roman"/>
          <w:sz w:val="24"/>
        </w:rPr>
        <w:t>Trên Windows Lab chạy ssh-keygen và tạo cặp khóa ED25519 tại C:\Users\Tu Vy\.ssh\id_ed25519 và id_ed25519.pub. Demo dùng passphrase rỗng để tập trung kiểm tra cơ chế xác thực khóa.</w:t>
      </w:r>
    </w:p>
    <w:p w14:paraId="56FEC5BC">
      <w:pPr>
        <w:pStyle w:val="167"/>
        <w:spacing w:before="100" w:after="60"/>
      </w:pPr>
      <w:r>
        <w:t>2. Chuyển public key sang Kali</w:t>
      </w:r>
    </w:p>
    <w:p w14:paraId="4C240A1E">
      <w:pPr>
        <w:jc w:val="center"/>
      </w:pPr>
      <w:r>
        <w:drawing>
          <wp:inline distT="0" distB="0" distL="114300" distR="114300">
            <wp:extent cx="5120640" cy="6827520"/>
            <wp:effectExtent l="0" t="0" r="3810" b="1143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5120640" cy="6827520"/>
                    </a:xfrm>
                    <a:prstGeom prst="rect">
                      <a:avLst/>
                    </a:prstGeom>
                  </pic:spPr>
                </pic:pic>
              </a:graphicData>
            </a:graphic>
          </wp:inline>
        </w:drawing>
      </w:r>
    </w:p>
    <w:p w14:paraId="7831934D">
      <w:pPr>
        <w:jc w:val="center"/>
      </w:pPr>
      <w:r>
        <w:rPr>
          <w:rFonts w:ascii="Times New Roman" w:hAnsi="Times New Roman"/>
          <w:i/>
          <w:sz w:val="21"/>
        </w:rPr>
        <w:t>Hình 15. Sao chép public key từ Windows sang Kali bằng SCP.</w:t>
      </w:r>
    </w:p>
    <w:p w14:paraId="2BD7FC6F">
      <w:pPr>
        <w:spacing w:after="100" w:line="288" w:lineRule="auto"/>
        <w:ind w:firstLine="374"/>
      </w:pPr>
      <w:r>
        <w:rPr>
          <w:rFonts w:ascii="Times New Roman" w:hAnsi="Times New Roman"/>
          <w:sz w:val="24"/>
        </w:rPr>
        <w:t>Public key được sao chép sang Kali bằng SCP tới /tmp/id_ed25519.pub. Sau đó tạo /home/kali/.ssh/authorized_keys và đặt quyền 700 cho thư mục .ssh, 600 cho authorized_keys.</w:t>
      </w:r>
    </w:p>
    <w:p w14:paraId="2CCABB78">
      <w:pPr>
        <w:jc w:val="center"/>
      </w:pPr>
      <w:r>
        <w:drawing>
          <wp:inline distT="0" distB="0" distL="114300" distR="114300">
            <wp:extent cx="4937760" cy="6583680"/>
            <wp:effectExtent l="0" t="0" r="1524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4937760" cy="6583680"/>
                    </a:xfrm>
                    <a:prstGeom prst="rect">
                      <a:avLst/>
                    </a:prstGeom>
                  </pic:spPr>
                </pic:pic>
              </a:graphicData>
            </a:graphic>
          </wp:inline>
        </w:drawing>
      </w:r>
    </w:p>
    <w:p w14:paraId="5A440CFD">
      <w:pPr>
        <w:jc w:val="center"/>
      </w:pPr>
      <w:r>
        <w:rPr>
          <w:rFonts w:ascii="Times New Roman" w:hAnsi="Times New Roman"/>
          <w:i/>
          <w:sz w:val="21"/>
        </w:rPr>
        <w:t>Hình 16. authorized_keys đã được tạo với quyền truy cập phù hợp trên Kali.</w:t>
      </w:r>
    </w:p>
    <w:p w14:paraId="68D5ECF8">
      <w:pPr>
        <w:spacing w:after="100" w:line="288" w:lineRule="auto"/>
        <w:ind w:firstLine="374"/>
      </w:pPr>
      <w:r>
        <w:rPr>
          <w:rFonts w:ascii="Times New Roman" w:hAnsi="Times New Roman"/>
          <w:sz w:val="24"/>
        </w:rPr>
        <w:t>Kết quả ls -la xác nhận authorized_keys tồn tại, thuộc user kali và có quyền truy cập phù hợp.</w:t>
      </w:r>
    </w:p>
    <w:p w14:paraId="0399BEEE">
      <w:pPr>
        <w:pStyle w:val="167"/>
        <w:spacing w:before="100" w:after="60"/>
      </w:pPr>
      <w:r>
        <w:t>3. Kiểm tra đăng nhập không dùng password</w:t>
      </w:r>
    </w:p>
    <w:p w14:paraId="05D633EF">
      <w:pPr>
        <w:jc w:val="center"/>
      </w:pPr>
      <w:r>
        <w:drawing>
          <wp:inline distT="0" distB="0" distL="114300" distR="114300">
            <wp:extent cx="5029200" cy="6705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5029200" cy="6705600"/>
                    </a:xfrm>
                    <a:prstGeom prst="rect">
                      <a:avLst/>
                    </a:prstGeom>
                  </pic:spPr>
                </pic:pic>
              </a:graphicData>
            </a:graphic>
          </wp:inline>
        </w:drawing>
      </w:r>
    </w:p>
    <w:p w14:paraId="1EF9E8BB">
      <w:pPr>
        <w:jc w:val="center"/>
      </w:pPr>
      <w:r>
        <w:rPr>
          <w:rFonts w:ascii="Times New Roman" w:hAnsi="Times New Roman"/>
          <w:i/>
          <w:sz w:val="21"/>
        </w:rPr>
        <w:t>Hình 17. Đăng nhập SSH bằng public key thành công, không yêu cầu nhập mật khẩu.</w:t>
      </w:r>
    </w:p>
    <w:p w14:paraId="067E7445">
      <w:pPr>
        <w:spacing w:after="100" w:line="288" w:lineRule="auto"/>
        <w:ind w:firstLine="374"/>
      </w:pPr>
      <w:r>
        <w:rPr>
          <w:rFonts w:ascii="Times New Roman" w:hAnsi="Times New Roman"/>
          <w:sz w:val="24"/>
        </w:rPr>
        <w:t>Từ Windows chạy lại ssh kali@192.168.195.128. Phiên đăng nhập vào thẳng shell Kali mà không yêu cầu nhập mật khẩu. Điều này chứng minh public-key authentication đã hoạt động thành công.</w:t>
      </w:r>
    </w:p>
    <w:p w14:paraId="7C4B4E69">
      <w:pPr>
        <w:pStyle w:val="166"/>
        <w:spacing w:before="140" w:after="80"/>
      </w:pPr>
      <w:r>
        <w:t>E. TRẢ LỜI CÂU HỎI</w:t>
      </w:r>
    </w:p>
    <w:p w14:paraId="4EB00BAB">
      <w:r>
        <w:rPr>
          <w:rFonts w:ascii="Times New Roman" w:hAnsi="Times New Roman"/>
          <w:b/>
          <w:sz w:val="24"/>
        </w:rPr>
        <w:t>1. Telnet và SSH là gì và được ứng dụng trong trường hợp nào?</w:t>
      </w:r>
    </w:p>
    <w:p w14:paraId="2B0C443E">
      <w:pPr>
        <w:spacing w:after="100" w:line="288" w:lineRule="auto"/>
        <w:ind w:firstLine="374"/>
      </w:pPr>
      <w:r>
        <w:rPr>
          <w:rFonts w:ascii="Times New Roman" w:hAnsi="Times New Roman"/>
          <w:sz w:val="24"/>
        </w:rPr>
        <w:t>Telnet là giao thức truy cập dòng lệnh từ xa qua TCP/23 nhưng không mã hóa nội dung phiên, phù hợp chủ yếu cho lab cô lập hoặc hệ thống cũ. SSH là giao thức quản trị từ xa qua TCP/22, cung cấp kênh truyền được mã hóa và phù hợp cho quản trị hệ thống thực tế.</w:t>
      </w:r>
    </w:p>
    <w:p w14:paraId="7D4DCF5B">
      <w:r>
        <w:rPr>
          <w:rFonts w:ascii="Times New Roman" w:hAnsi="Times New Roman"/>
          <w:b/>
          <w:sz w:val="24"/>
        </w:rPr>
        <w:t>2. So sánh Telnet và SSH.</w:t>
      </w:r>
    </w:p>
    <w:p w14:paraId="07DE465D">
      <w:pPr>
        <w:spacing w:after="100" w:line="288" w:lineRule="auto"/>
        <w:ind w:firstLine="374"/>
      </w:pPr>
      <w:r>
        <w:rPr>
          <w:rFonts w:ascii="Times New Roman" w:hAnsi="Times New Roman"/>
          <w:sz w:val="24"/>
        </w:rPr>
        <w:t>Cả hai đều cho phép đăng nhập và thao tác từ xa. Telnet truyền nội dung có thể đọc được khi bắt đúng lưu lượng; SSH mã hóa payload. Wireshark vẫn nhìn thấy metadata của cả hai, nhưng với SSH không đọc được plaintext phiên như Telnet.</w:t>
      </w:r>
    </w:p>
    <w:p w14:paraId="36D1FD67">
      <w:r>
        <w:rPr>
          <w:rFonts w:ascii="Times New Roman" w:hAnsi="Times New Roman"/>
          <w:b/>
          <w:sz w:val="24"/>
        </w:rPr>
        <w:t>3. Khi sử dụng SSH, còn có cách nào để đăng nhập ngoài username/password truyền thống? Thực hiện demo.</w:t>
      </w:r>
    </w:p>
    <w:p w14:paraId="37FD63D4">
      <w:pPr>
        <w:spacing w:after="100" w:line="288" w:lineRule="auto"/>
        <w:ind w:firstLine="374"/>
      </w:pPr>
      <w:r>
        <w:rPr>
          <w:rFonts w:ascii="Times New Roman" w:hAnsi="Times New Roman"/>
          <w:sz w:val="24"/>
        </w:rPr>
        <w:t>SSH hỗ trợ public-key authentication. Trong bài, cặp khóa ED25519 được tạo trên Windows, public key được đưa vào /home/kali/.ssh/authorized_keys và lần kết nối sau vào thẳng shell mà không hỏi mật khẩu. Ảnh ở phần D là bằng chứng thực nghiệm.</w:t>
      </w:r>
    </w:p>
    <w:p w14:paraId="36F2130D">
      <w:r>
        <w:rPr>
          <w:rFonts w:ascii="Times New Roman" w:hAnsi="Times New Roman"/>
          <w:b/>
          <w:sz w:val="24"/>
        </w:rPr>
        <w:t>4. Phân tích khác biệt theo Confidentiality, Integrity và Authentication.</w:t>
      </w:r>
    </w:p>
    <w:p w14:paraId="579D2950">
      <w:pPr>
        <w:spacing w:after="100" w:line="288" w:lineRule="auto"/>
        <w:ind w:firstLine="374"/>
      </w:pPr>
      <w:r>
        <w:rPr>
          <w:rFonts w:ascii="Times New Roman" w:hAnsi="Times New Roman"/>
          <w:sz w:val="24"/>
        </w:rPr>
        <w:t>Confidentiality: Telnet không mã hóa, SSH mã hóa. Integrity: SSH sử dụng cơ chế mật mã để phát hiện thay đổi dữ liệu trong phiên, Telnet không có bảo vệ tương đương. Authentication: Telnet dùng username/password trên kênh không mã hóa; SSH hỗ trợ host key, password và public-key authentication.</w:t>
      </w:r>
    </w:p>
    <w:p w14:paraId="5804E95B">
      <w:r>
        <w:rPr>
          <w:rFonts w:ascii="Times New Roman" w:hAnsi="Times New Roman"/>
          <w:b/>
          <w:sz w:val="24"/>
        </w:rPr>
        <w:t>5. Từ Wireshark, Telnet quan sát/khôi phục được gì? So sánh SSH.</w:t>
      </w:r>
    </w:p>
    <w:p w14:paraId="7FC2D1CA">
      <w:pPr>
        <w:spacing w:after="100" w:line="288" w:lineRule="auto"/>
        <w:ind w:firstLine="374"/>
      </w:pPr>
      <w:r>
        <w:rPr>
          <w:rFonts w:ascii="Times New Roman" w:hAnsi="Times New Roman"/>
          <w:sz w:val="24"/>
        </w:rPr>
        <w:t>Telnet: Follow TCP Stream đọc được hello_telnet, test_telnet, tài khoản kali và thông tin phiên. SSH: Wireshark thấy TCP/22 và các gói Encrypted packet; Follow TCP Stream chỉ là dữ liệu không đọc được. Đây là bằng chứng trực tiếp từ bài làm.</w:t>
      </w:r>
    </w:p>
    <w:p w14:paraId="6C9AF5C7">
      <w:r>
        <w:rPr>
          <w:rFonts w:ascii="Times New Roman" w:hAnsi="Times New Roman"/>
          <w:b/>
          <w:sz w:val="24"/>
        </w:rPr>
        <w:t>6. Vì sao mật khẩu dài/phức tạp không khắc phục điểm yếu Telnet?</w:t>
      </w:r>
    </w:p>
    <w:p w14:paraId="2E100CCF">
      <w:pPr>
        <w:spacing w:after="100" w:line="288" w:lineRule="auto"/>
        <w:ind w:firstLine="374"/>
      </w:pPr>
      <w:r>
        <w:rPr>
          <w:rFonts w:ascii="Times New Roman" w:hAnsi="Times New Roman"/>
          <w:sz w:val="24"/>
        </w:rPr>
        <w:t>Mật khẩu mạnh giúp chống đoán mật khẩu nhưng không làm Telnet có mã hóa. Khi lưu lượng bị bắt đúng vị trí, nội dung phiên vẫn có thể xuất hiện ở dạng đọc được. Đây là khác biệt giữa bảo mật thông tin xác thực và bảo mật kênh truyền.</w:t>
      </w:r>
    </w:p>
    <w:p w14:paraId="0984A4CB">
      <w:r>
        <w:rPr>
          <w:rFonts w:ascii="Times New Roman" w:hAnsi="Times New Roman"/>
          <w:b/>
          <w:sz w:val="24"/>
        </w:rPr>
        <w:t>7. Khi dùng SSH, Wireshark vẫn thấy gì và metadata có rủi ro gì?</w:t>
      </w:r>
    </w:p>
    <w:p w14:paraId="4B7AC798">
      <w:pPr>
        <w:spacing w:after="100" w:line="288" w:lineRule="auto"/>
        <w:ind w:firstLine="374"/>
      </w:pPr>
      <w:r>
        <w:rPr>
          <w:rFonts w:ascii="Times New Roman" w:hAnsi="Times New Roman"/>
          <w:sz w:val="24"/>
        </w:rPr>
        <w:t>Wireshark vẫn thấy địa chỉ IP, TCP/22, chiều truyền, thời điểm, kích thước và tần suất gói. Metadata có thể tiết lộ ai đang giao tiếp, thời điểm hoạt động, tần suất truy cập và mô hình sử dụng dù payload đã được mã hóa.</w:t>
      </w:r>
    </w:p>
    <w:p w14:paraId="63CC434C">
      <w:r>
        <w:rPr>
          <w:rFonts w:ascii="Times New Roman" w:hAnsi="Times New Roman"/>
          <w:b/>
          <w:sz w:val="24"/>
        </w:rPr>
        <w:t>8. Host key có vai trò gì? Rủi ro khi chấp nhận không kiểm tra?</w:t>
      </w:r>
    </w:p>
    <w:p w14:paraId="1E6DE2C0">
      <w:pPr>
        <w:spacing w:after="100" w:line="288" w:lineRule="auto"/>
        <w:ind w:firstLine="374"/>
      </w:pPr>
      <w:r>
        <w:rPr>
          <w:rFonts w:ascii="Times New Roman" w:hAnsi="Times New Roman"/>
          <w:sz w:val="24"/>
        </w:rPr>
        <w:t>Host key giúp Client xác minh danh tính SSH Server. Trong bài, fingerprint ED25519 được hiển thị ở lần kết nối đầu tiên. Nếu chấp nhận host key giả mà không kiểm tra, người dùng có thể kết nối tới máy chủ giả mạo trong tình huống man-in-the-middle.</w:t>
      </w:r>
    </w:p>
    <w:p w14:paraId="7C77764B">
      <w:r>
        <w:rPr>
          <w:rFonts w:ascii="Times New Roman" w:hAnsi="Times New Roman"/>
          <w:b/>
          <w:sz w:val="24"/>
        </w:rPr>
        <w:t>9. Vì sao Attacker cùng mạng chưa chắc bắt được toàn bộ unicast?</w:t>
      </w:r>
    </w:p>
    <w:p w14:paraId="76C902EF">
      <w:pPr>
        <w:spacing w:after="100" w:line="288" w:lineRule="auto"/>
        <w:ind w:firstLine="374"/>
      </w:pPr>
      <w:r>
        <w:rPr>
          <w:rFonts w:ascii="Times New Roman" w:hAnsi="Times New Roman"/>
          <w:sz w:val="24"/>
        </w:rPr>
        <w:t>Switch/virtual switch hiện đại thường chuyển frame unicast tới đúng cổng đích thay vì phát cho tất cả thiết bị. Muốn quan sát có thể cần port mirroring/SPAN, TAP, vị trí bắt gói phù hợp hoặc bắt trực tiếp trên Client/Server. Bài này bắt trực tiếp trên Kali Server.</w:t>
      </w:r>
    </w:p>
    <w:p w14:paraId="2A27171F">
      <w:r>
        <w:rPr>
          <w:rFonts w:ascii="Times New Roman" w:hAnsi="Times New Roman"/>
          <w:b/>
          <w:sz w:val="24"/>
        </w:rPr>
        <w:t>10. Nguyên lý public-key authentication và ưu điểm.</w:t>
      </w:r>
    </w:p>
    <w:p w14:paraId="51EA55B3">
      <w:pPr>
        <w:spacing w:after="100" w:line="288" w:lineRule="auto"/>
        <w:ind w:firstLine="374"/>
      </w:pPr>
      <w:r>
        <w:rPr>
          <w:rFonts w:ascii="Times New Roman" w:hAnsi="Times New Roman"/>
          <w:sz w:val="24"/>
        </w:rPr>
        <w:t>Client giữ private key, Server lưu public key. Client chứng minh quyền sở hữu private key bằng phép toán mật mã mà không gửi private key lên Server. Ưu điểm là giảm phụ thuộc vào password, giảm nguy cơ brute force/reuse/phishing và có thể tự động hóa quản trị an toàn hơn khi bảo vệ private key đúng cách.</w:t>
      </w:r>
    </w:p>
    <w:p w14:paraId="6DB0A58E">
      <w:r>
        <w:rPr>
          <w:rFonts w:ascii="Times New Roman" w:hAnsi="Times New Roman"/>
          <w:b/>
          <w:sz w:val="24"/>
        </w:rPr>
        <w:t>11. Đề xuất ít nhất ba biện pháp hardening SSH.</w:t>
      </w:r>
    </w:p>
    <w:p w14:paraId="61ED40AA">
      <w:pPr>
        <w:spacing w:after="100" w:line="288" w:lineRule="auto"/>
        <w:ind w:firstLine="374"/>
      </w:pPr>
      <w:r>
        <w:rPr>
          <w:rFonts w:ascii="Times New Roman" w:hAnsi="Times New Roman"/>
          <w:sz w:val="24"/>
        </w:rPr>
        <w:t>Một là ưu tiên public-key authentication và có thể tắt PasswordAuthentication khi phù hợp để giảm brute force. Hai là không cho root đăng nhập trực tiếp nhằm giảm rủi ro đặc quyền. Ba là giới hạn nguồn truy cập TCP/22 bằng firewall/ACL. Ngoài ra nên cập nhật OpenSSH, kiểm tra host key, dùng AllowUsers/AllowGroups và giám sát log đăng nhập.</w:t>
      </w:r>
    </w:p>
    <w:p w14:paraId="31FEF16B">
      <w:pPr>
        <w:pStyle w:val="166"/>
        <w:spacing w:before="140" w:after="80"/>
      </w:pPr>
      <w:r>
        <w:t>F. GITHUB VÀ NỘP BÀI</w:t>
      </w:r>
    </w:p>
    <w:p w14:paraId="53D26AD3">
      <w:pPr>
        <w:jc w:val="center"/>
      </w:pPr>
      <w:r>
        <w:drawing>
          <wp:inline distT="0" distB="0" distL="114300" distR="114300">
            <wp:extent cx="4572000" cy="2553970"/>
            <wp:effectExtent l="0" t="0" r="0" b="177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4"/>
                    <a:stretch>
                      <a:fillRect/>
                    </a:stretch>
                  </pic:blipFill>
                  <pic:spPr>
                    <a:xfrm>
                      <a:off x="0" y="0"/>
                      <a:ext cx="4572000" cy="2554377"/>
                    </a:xfrm>
                    <a:prstGeom prst="rect">
                      <a:avLst/>
                    </a:prstGeom>
                  </pic:spPr>
                </pic:pic>
              </a:graphicData>
            </a:graphic>
          </wp:inline>
        </w:drawing>
      </w:r>
    </w:p>
    <w:p w14:paraId="4381C84B">
      <w:pPr>
        <w:jc w:val="center"/>
      </w:pPr>
      <w:r>
        <w:rPr>
          <w:rFonts w:ascii="Times New Roman" w:hAnsi="Times New Roman"/>
          <w:i/>
          <w:sz w:val="21"/>
        </w:rPr>
        <w:t>Hình 18. LAB1 chứa README.md và file báo cáo trên GitHub.</w:t>
      </w:r>
    </w:p>
    <w:p w14:paraId="49ECC61F">
      <w:pPr>
        <w:spacing w:after="100" w:line="288" w:lineRule="auto"/>
      </w:pPr>
      <w:bookmarkStart w:id="0" w:name="_GoBack"/>
      <w:bookmarkEnd w:id="0"/>
    </w:p>
    <w:sectPr>
      <w:footerReference r:id="rId5" w:type="default"/>
      <w:pgSz w:w="12240" w:h="15840"/>
      <w:pgMar w:top="936" w:right="1037" w:bottom="936" w:left="103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CFDCF">
    <w:pPr>
      <w:pStyle w:val="18"/>
      <w:jc w:val="center"/>
    </w:pPr>
    <w:r>
      <w:rPr>
        <w:rFonts w:ascii="Times New Roman" w:hAnsi="Times New Roman"/>
        <w:sz w:val="20"/>
      </w:rPr>
      <w:t xml:space="preserve">Trang </w:t>
    </w:r>
    <w:r>
      <w:rPr>
        <w:rFonts w:ascii="Times New Roman" w:hAnsi="Times New Roman"/>
        <w:sz w:val="20"/>
      </w:rPr>
      <w:fldChar w:fldCharType="begin"/>
    </w:r>
    <w:r>
      <w:rPr>
        <w:rFonts w:ascii="Times New Roman" w:hAnsi="Times New Roman"/>
        <w:sz w:val="20"/>
      </w:rPr>
      <w:instrText xml:space="preserve">PAGE</w:instrText>
    </w:r>
    <w:r>
      <w:rPr>
        <w:rFonts w:ascii="Times New Roman" w:hAnsi="Times New Roman"/>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7CD30E9"/>
    <w:rsid w:val="7113313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paragraph" w:customStyle="1" w:styleId="165">
    <w:name w:val="TitleLab"/>
    <w:uiPriority w:val="0"/>
    <w:pPr>
      <w:spacing w:after="200" w:line="276" w:lineRule="auto"/>
    </w:pPr>
    <w:rPr>
      <w:rFonts w:ascii="Times New Roman" w:hAnsi="Times New Roman" w:eastAsia="Times New Roman" w:cstheme="minorBidi"/>
      <w:b/>
      <w:color w:val="1F4E79"/>
      <w:sz w:val="36"/>
      <w:szCs w:val="22"/>
      <w:lang w:val="en-US" w:eastAsia="en-US" w:bidi="ar-SA"/>
    </w:rPr>
  </w:style>
  <w:style w:type="paragraph" w:customStyle="1" w:styleId="166">
    <w:name w:val="H1Lab"/>
    <w:uiPriority w:val="0"/>
    <w:pPr>
      <w:spacing w:after="200" w:line="276" w:lineRule="auto"/>
    </w:pPr>
    <w:rPr>
      <w:rFonts w:ascii="Times New Roman" w:hAnsi="Times New Roman" w:eastAsia="Times New Roman" w:cstheme="minorBidi"/>
      <w:b/>
      <w:color w:val="1F4E79"/>
      <w:sz w:val="30"/>
      <w:szCs w:val="22"/>
      <w:lang w:val="en-US" w:eastAsia="en-US" w:bidi="ar-SA"/>
    </w:rPr>
  </w:style>
  <w:style w:type="paragraph" w:customStyle="1" w:styleId="167">
    <w:name w:val="H2Lab"/>
    <w:uiPriority w:val="0"/>
    <w:pPr>
      <w:spacing w:after="200" w:line="276" w:lineRule="auto"/>
    </w:pPr>
    <w:rPr>
      <w:rFonts w:ascii="Times New Roman" w:hAnsi="Times New Roman" w:eastAsia="Times New Roman" w:cstheme="minorBidi"/>
      <w:b/>
      <w:color w:val="000000"/>
      <w:sz w:val="26"/>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1775</Words>
  <Characters>7764</Characters>
  <Lines>0</Lines>
  <Paragraphs>0</Paragraphs>
  <TotalTime>0</TotalTime>
  <ScaleCrop>false</ScaleCrop>
  <LinksUpToDate>false</LinksUpToDate>
  <CharactersWithSpaces>9436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40 tú vy</cp:lastModifiedBy>
  <dcterms:modified xsi:type="dcterms:W3CDTF">2026-09-15T12:17:15Z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eyJoZGlkIjoiNjhjNmFkMjU3NWZlZmJhOGJlMWRlZDU3OWQ5YmYyMDciLCJ1c2VySWQiOiIxMzkyMjg1MzQ0NTAzIn0=</vt:lpwstr>
  </property>
  <property fmtid="{D5CDD505-2E9C-101B-9397-08002B2CF9AE}" pid="3" name="KSOProductBuildVer">
    <vt:lpwstr>1033-12.1.0.28485</vt:lpwstr>
  </property>
  <property fmtid="{D5CDD505-2E9C-101B-9397-08002B2CF9AE}" pid="4" name="ICV">
    <vt:lpwstr>A27E68A077984158849AB55FB8CF01E4_12</vt:lpwstr>
  </property>
</Properties>
</file>