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uil2qwmn9tze" w:colFirst="0" w:colLast="0"/>
    <w:bookmarkEnd w:id="0"/>
    <w:p w14:paraId="7D2FD3FD" w14:textId="72E502F7" w:rsidR="005F3CFC" w:rsidRDefault="005F3CFC">
      <w:pPr>
        <w:pStyle w:val="Heading1"/>
        <w:keepNext w:val="0"/>
        <w:keepLines w:val="0"/>
        <w:spacing w:before="480"/>
        <w:rPr>
          <w:b/>
          <w:bCs/>
          <w:sz w:val="46"/>
          <w:szCs w:val="46"/>
        </w:rPr>
      </w:pPr>
      <w:r>
        <w:rPr>
          <w:b/>
          <w:bCs/>
          <w:sz w:val="46"/>
          <w:szCs w:val="46"/>
        </w:rPr>
        <w:fldChar w:fldCharType="begin"/>
      </w:r>
      <w:r>
        <w:rPr>
          <w:b/>
          <w:bCs/>
          <w:sz w:val="46"/>
          <w:szCs w:val="46"/>
        </w:rPr>
        <w:instrText>HYPERLINK "</w:instrText>
      </w:r>
      <w:r w:rsidRPr="005F3CFC">
        <w:rPr>
          <w:b/>
          <w:bCs/>
          <w:sz w:val="46"/>
          <w:szCs w:val="46"/>
        </w:rPr>
        <w:instrText>https://github.com/tuwloh/pariwisata/blob/main/screencapture-localhost-wordpress-elementor-31-2025-11-13-12_39_52.pdf</w:instrText>
      </w:r>
      <w:r>
        <w:rPr>
          <w:b/>
          <w:bCs/>
          <w:sz w:val="46"/>
          <w:szCs w:val="46"/>
        </w:rPr>
        <w:instrText>"</w:instrText>
      </w:r>
      <w:r>
        <w:rPr>
          <w:b/>
          <w:bCs/>
          <w:sz w:val="46"/>
          <w:szCs w:val="46"/>
        </w:rPr>
        <w:fldChar w:fldCharType="separate"/>
      </w:r>
      <w:r w:rsidRPr="009A1D8D">
        <w:rPr>
          <w:rStyle w:val="Hyperlink"/>
          <w:b/>
          <w:bCs/>
          <w:sz w:val="46"/>
          <w:szCs w:val="46"/>
        </w:rPr>
        <w:t>https://github.com/tuwloh/pariwisata/blob/main/screencapture-localhost-wordpress-elementor-31-2025-11-13-12_39_5</w:t>
      </w:r>
      <w:r w:rsidRPr="009A1D8D">
        <w:rPr>
          <w:rStyle w:val="Hyperlink"/>
          <w:b/>
          <w:bCs/>
          <w:sz w:val="46"/>
          <w:szCs w:val="46"/>
        </w:rPr>
        <w:t>2</w:t>
      </w:r>
      <w:r w:rsidRPr="009A1D8D">
        <w:rPr>
          <w:rStyle w:val="Hyperlink"/>
          <w:b/>
          <w:bCs/>
          <w:sz w:val="46"/>
          <w:szCs w:val="46"/>
        </w:rPr>
        <w:t>.pdf</w:t>
      </w:r>
      <w:r>
        <w:rPr>
          <w:b/>
          <w:bCs/>
          <w:sz w:val="46"/>
          <w:szCs w:val="46"/>
        </w:rPr>
        <w:fldChar w:fldCharType="end"/>
      </w:r>
    </w:p>
    <w:p w14:paraId="2263FD88" w14:textId="77777777" w:rsidR="005F3CFC" w:rsidRPr="005F3CFC" w:rsidRDefault="005F3CFC" w:rsidP="005F3CFC"/>
    <w:p w14:paraId="00000001" w14:textId="0EF8E32C" w:rsidR="00310D77" w:rsidRDefault="00000000">
      <w:pPr>
        <w:pStyle w:val="Heading1"/>
        <w:keepNext w:val="0"/>
        <w:keepLines w:val="0"/>
        <w:spacing w:before="480"/>
        <w:rPr>
          <w:b/>
          <w:bCs/>
          <w:sz w:val="46"/>
          <w:szCs w:val="46"/>
        </w:rPr>
      </w:pPr>
      <w:r>
        <w:rPr>
          <w:b/>
          <w:bCs/>
          <w:sz w:val="46"/>
          <w:szCs w:val="46"/>
        </w:rPr>
        <w:t>Museum Radya Pustaka</w:t>
      </w:r>
    </w:p>
    <w:p w14:paraId="00000002" w14:textId="77777777" w:rsidR="00310D77" w:rsidRDefault="00000000">
      <w:pPr>
        <w:spacing w:before="240" w:after="240"/>
      </w:pPr>
      <w:r>
        <w:t>museum tertua di Indonesia terletak di Kota Surakarta. Museum ini dikenal dengan Museum Radya Pustaka yang letaknya sangat strategis di pusat Kota Solo, tepatnya Jl. Slamet Riyadi No. 275, Sriwedari.</w:t>
      </w:r>
    </w:p>
    <w:p w14:paraId="00000003" w14:textId="77777777" w:rsidR="00310D77" w:rsidRDefault="00000000">
      <w:pPr>
        <w:spacing w:before="240" w:after="240"/>
      </w:pPr>
      <w:r>
        <w:t>Museum Radya Pustaka awalnya bernama Paheman Radyapustaka ini berdiri 28 Oktober 1890 pada masa Sinuhun PB IX. Pada mulanya didirikan oleh K.R.A Sosrodiningrat IV di Kepatihan Surakrta, lalu dipindah ke Loji Kadipolo yang dibeli oleh PB IX dari warga Belanda bernama Johannes Busselaar pada awal tahun 1913 dan resmi berganti nama menjadi Museum Radya Pustaka.</w:t>
      </w:r>
    </w:p>
    <w:p w14:paraId="00000004" w14:textId="77777777" w:rsidR="00310D77" w:rsidRDefault="00000000">
      <w:pPr>
        <w:spacing w:before="240" w:after="240"/>
      </w:pPr>
      <w:r>
        <w:t>Jika menelisik sejarah awalnya, Radya Pustaka yang merupakam museum tertua di Indonesia ini bergerak dalam pengetahuan sastra dan budaya, tertama budaya Jawa dan pengembangan ilmu Jawa di Indonesia. Mengacu pada pustaka yang memiliki makna buku atau kitab, tujuan didirikannya Radya Pustaka adalah untuk memberikan kesempatan bagi masyarakat umum untuk belajar dan membaca buku-buku baik berupa Serat Jawa maupun buku berbahasa Belanda.</w:t>
      </w:r>
    </w:p>
    <w:p w14:paraId="00000005" w14:textId="77777777" w:rsidR="00310D77" w:rsidRDefault="00000000">
      <w:pPr>
        <w:spacing w:before="240" w:after="240"/>
      </w:pPr>
      <w:r>
        <w:t>Museum Radya Pustaka buka setiap Selasa - Minggu pukul 09.00 - 15.00 WIB, kecuali Jumat pukul 09.00-11.00 WIB, Senin Libur.</w:t>
      </w:r>
    </w:p>
    <w:p w14:paraId="00000006" w14:textId="77777777" w:rsidR="00310D77" w:rsidRDefault="00000000">
      <w:pPr>
        <w:pStyle w:val="Heading1"/>
        <w:keepNext w:val="0"/>
        <w:keepLines w:val="0"/>
        <w:spacing w:before="480"/>
        <w:rPr>
          <w:b/>
          <w:bCs/>
          <w:sz w:val="46"/>
          <w:szCs w:val="46"/>
        </w:rPr>
      </w:pPr>
      <w:bookmarkStart w:id="1" w:name="_k1kxs52izzhh" w:colFirst="0" w:colLast="0"/>
      <w:bookmarkEnd w:id="1"/>
      <w:r>
        <w:rPr>
          <w:b/>
          <w:bCs/>
          <w:sz w:val="46"/>
          <w:szCs w:val="46"/>
        </w:rPr>
        <w:t>Plengkung Tarunasura</w:t>
      </w:r>
    </w:p>
    <w:p w14:paraId="00000007" w14:textId="77777777" w:rsidR="00310D77" w:rsidRDefault="00000000">
      <w:pPr>
        <w:spacing w:before="240" w:after="240"/>
      </w:pPr>
      <w:r>
        <w:t>Plengkung Tarunasura sering disebut Plengkung Wijilan karena berada di daerah Wijilan, Kelurahan Panembahan, Kecamatan Kraton, Yogyakarta. Plengkung Tarunasura terletak di sebelah timur Alun-alun Utara dan menjadi jalur utama lalu-lintas kendaraan.</w:t>
      </w:r>
    </w:p>
    <w:p w14:paraId="00000008" w14:textId="77777777" w:rsidR="00310D77" w:rsidRDefault="00000000">
      <w:pPr>
        <w:spacing w:before="240" w:after="240"/>
      </w:pPr>
      <w:r>
        <w:t>Dinamakan Plengkung Tarunasura karena dulu gerbang ini dijaga oleh para prajurit muda.</w:t>
      </w:r>
    </w:p>
    <w:p w14:paraId="00000009" w14:textId="77777777" w:rsidR="00310D77" w:rsidRDefault="00000000">
      <w:pPr>
        <w:spacing w:before="240" w:after="240"/>
      </w:pPr>
      <w:r>
        <w:t>Terdapat lima Plengkung yang menghubungkan dengan Keraton Jogja, yakni Plengkung Tarunasura, Plengkung Nirbaya, Plengkung Madyasura, Plengkung Jaga Surya, dan Plengkung Jagabaya.</w:t>
      </w:r>
    </w:p>
    <w:p w14:paraId="0000000A" w14:textId="77777777" w:rsidR="00310D77" w:rsidRDefault="00000000">
      <w:pPr>
        <w:spacing w:before="240" w:after="240"/>
      </w:pPr>
      <w:r>
        <w:lastRenderedPageBreak/>
        <w:t>Dari kelima plengkung tersebut, yang paling terkenal adalah Plengkung Nirbaya (Plengkung Gading) dan Plengkung Tarunasura.</w:t>
      </w:r>
    </w:p>
    <w:p w14:paraId="0000000B" w14:textId="77777777" w:rsidR="00310D77" w:rsidRDefault="00000000">
      <w:pPr>
        <w:pStyle w:val="Heading1"/>
        <w:shd w:val="clear" w:color="auto" w:fill="FFFFFF"/>
        <w:spacing w:after="20"/>
        <w:jc w:val="both"/>
        <w:rPr>
          <w:sz w:val="46"/>
          <w:szCs w:val="46"/>
        </w:rPr>
      </w:pPr>
      <w:bookmarkStart w:id="2" w:name="_dck7fg9p7m41" w:colFirst="0" w:colLast="0"/>
      <w:bookmarkEnd w:id="2"/>
      <w:r>
        <w:rPr>
          <w:sz w:val="46"/>
          <w:szCs w:val="46"/>
        </w:rPr>
        <w:t>Politeknik Negeri Medan</w:t>
      </w:r>
    </w:p>
    <w:p w14:paraId="0000000C" w14:textId="77777777" w:rsidR="00310D77" w:rsidRDefault="00000000">
      <w:pPr>
        <w:shd w:val="clear" w:color="auto" w:fill="FFFFFF"/>
        <w:spacing w:after="20"/>
        <w:jc w:val="both"/>
        <w:rPr>
          <w:sz w:val="24"/>
          <w:szCs w:val="24"/>
        </w:rPr>
      </w:pPr>
      <w:r>
        <w:rPr>
          <w:sz w:val="24"/>
          <w:szCs w:val="24"/>
        </w:rPr>
        <w:t>Dalam melaksanakan tugas pokok dan fungsinya, Politeknik Negeri Medan</w:t>
      </w:r>
    </w:p>
    <w:p w14:paraId="0000000D" w14:textId="77777777" w:rsidR="00310D77" w:rsidRDefault="00000000">
      <w:pPr>
        <w:shd w:val="clear" w:color="auto" w:fill="FFFFFF"/>
        <w:spacing w:after="20"/>
        <w:jc w:val="both"/>
        <w:rPr>
          <w:sz w:val="24"/>
          <w:szCs w:val="24"/>
        </w:rPr>
      </w:pPr>
      <w:r>
        <w:rPr>
          <w:sz w:val="24"/>
          <w:szCs w:val="24"/>
        </w:rPr>
        <w:t>didukung oleh 481 pegawai yang terdiri dari 350 orang Tenaga Pendidik dan 131</w:t>
      </w:r>
    </w:p>
    <w:p w14:paraId="0000000E" w14:textId="77777777" w:rsidR="00310D77" w:rsidRDefault="00000000">
      <w:pPr>
        <w:shd w:val="clear" w:color="auto" w:fill="FFFFFF"/>
        <w:spacing w:after="20"/>
        <w:jc w:val="both"/>
        <w:rPr>
          <w:sz w:val="24"/>
          <w:szCs w:val="24"/>
        </w:rPr>
      </w:pPr>
      <w:r>
        <w:rPr>
          <w:sz w:val="24"/>
          <w:szCs w:val="24"/>
        </w:rPr>
        <w:t>orang Tenaga Kependidikan yang berada di Politeknik Negeri Medan Jalan</w:t>
      </w:r>
    </w:p>
    <w:p w14:paraId="0000000F" w14:textId="77777777" w:rsidR="00310D77" w:rsidRDefault="00000000">
      <w:pPr>
        <w:shd w:val="clear" w:color="auto" w:fill="FFFFFF"/>
        <w:spacing w:after="20"/>
        <w:jc w:val="both"/>
        <w:rPr>
          <w:sz w:val="24"/>
          <w:szCs w:val="24"/>
        </w:rPr>
      </w:pPr>
      <w:r>
        <w:rPr>
          <w:sz w:val="24"/>
          <w:szCs w:val="24"/>
        </w:rPr>
        <w:t>Almamater No. 1 Kampus USU Medan.</w:t>
      </w:r>
    </w:p>
    <w:p w14:paraId="00000010" w14:textId="77777777" w:rsidR="00310D77" w:rsidRDefault="00000000">
      <w:pPr>
        <w:shd w:val="clear" w:color="auto" w:fill="FFFFFF"/>
        <w:spacing w:after="20"/>
        <w:jc w:val="both"/>
        <w:rPr>
          <w:sz w:val="24"/>
          <w:szCs w:val="24"/>
        </w:rPr>
      </w:pPr>
      <w:r>
        <w:rPr>
          <w:sz w:val="24"/>
          <w:szCs w:val="24"/>
        </w:rPr>
        <w:t>Politeknik Negeri Medan didirikan pada tahun 1982. Setelah 17 tahun (1982-1999) menjadi bagian dari Universitas Sumatera Utara, perkembangan aspek kelembagaan yang terjadi adalah bahwa Politeknik Universitas Sumatera Utara berubah menjadi Politeknik Negeri Medan yang berdasarkan pada Surat Keputusan Menteri Pendidikan Nasional Nomor 084/O/1997 tentang pendirian Politeknik Negeri Medan.</w:t>
      </w:r>
    </w:p>
    <w:p w14:paraId="00000011" w14:textId="77777777" w:rsidR="00310D77" w:rsidRDefault="00310D77">
      <w:pPr>
        <w:shd w:val="clear" w:color="auto" w:fill="FFFFFF"/>
        <w:spacing w:after="20"/>
        <w:jc w:val="both"/>
        <w:rPr>
          <w:sz w:val="24"/>
          <w:szCs w:val="24"/>
        </w:rPr>
      </w:pPr>
    </w:p>
    <w:p w14:paraId="00000012" w14:textId="77777777" w:rsidR="00310D77" w:rsidRDefault="00000000">
      <w:pPr>
        <w:pStyle w:val="Heading1"/>
        <w:keepNext w:val="0"/>
        <w:keepLines w:val="0"/>
        <w:shd w:val="clear" w:color="auto" w:fill="FFFFFF"/>
        <w:spacing w:before="0" w:after="0" w:line="240" w:lineRule="auto"/>
        <w:jc w:val="both"/>
        <w:rPr>
          <w:sz w:val="46"/>
          <w:szCs w:val="46"/>
        </w:rPr>
      </w:pPr>
      <w:bookmarkStart w:id="3" w:name="_oyzk117qedwv" w:colFirst="0" w:colLast="0"/>
      <w:bookmarkEnd w:id="3"/>
      <w:r>
        <w:rPr>
          <w:sz w:val="46"/>
          <w:szCs w:val="46"/>
        </w:rPr>
        <w:t>Politeknik Pariwisata Bali​</w:t>
      </w:r>
    </w:p>
    <w:p w14:paraId="00000013" w14:textId="77777777" w:rsidR="00310D77" w:rsidRDefault="00310D77">
      <w:pPr>
        <w:shd w:val="clear" w:color="auto" w:fill="FFFFFF"/>
        <w:spacing w:after="20"/>
        <w:jc w:val="both"/>
        <w:rPr>
          <w:sz w:val="24"/>
          <w:szCs w:val="24"/>
        </w:rPr>
      </w:pPr>
    </w:p>
    <w:p w14:paraId="00000014" w14:textId="77777777" w:rsidR="00310D77" w:rsidRDefault="00000000">
      <w:pPr>
        <w:shd w:val="clear" w:color="auto" w:fill="FFFFFF"/>
        <w:spacing w:after="20"/>
        <w:jc w:val="both"/>
        <w:rPr>
          <w:sz w:val="24"/>
          <w:szCs w:val="24"/>
        </w:rPr>
      </w:pPr>
      <w:r>
        <w:rPr>
          <w:sz w:val="24"/>
          <w:szCs w:val="24"/>
        </w:rPr>
        <w:t>Politeknik Pariwisata Bali semakin mengukuhkan namanya sebagai Perguruan Tinggi Negeri Pariwisata Terbaik di Bali setelah menerima penghargaan ‘The Best Digital Academic System in Tourism School’. Penghargaan diterima pada Jumat, 12 Januari 2024. Penghargaan Tourism &amp; Hospitality Digital Brand Award merupakan penghargaan yang diberikan kepada para brand di segmen industri pariwisata yang telah berhasil melakukan digital marketing sehingga berdampak positif terhadap kinerja brand itu sendiri.</w:t>
      </w:r>
    </w:p>
    <w:p w14:paraId="00000015" w14:textId="77777777" w:rsidR="00310D77" w:rsidRDefault="00310D77">
      <w:pPr>
        <w:shd w:val="clear" w:color="auto" w:fill="FFFFFF"/>
        <w:spacing w:after="20"/>
        <w:jc w:val="both"/>
        <w:rPr>
          <w:sz w:val="24"/>
          <w:szCs w:val="24"/>
        </w:rPr>
      </w:pPr>
    </w:p>
    <w:p w14:paraId="00000016" w14:textId="77777777" w:rsidR="00310D77" w:rsidRDefault="00000000">
      <w:pPr>
        <w:shd w:val="clear" w:color="auto" w:fill="FFFFFF"/>
        <w:spacing w:after="20"/>
        <w:jc w:val="both"/>
        <w:rPr>
          <w:sz w:val="24"/>
          <w:szCs w:val="24"/>
        </w:rPr>
      </w:pPr>
      <w:r>
        <w:rPr>
          <w:sz w:val="24"/>
          <w:szCs w:val="24"/>
          <w:highlight w:val="white"/>
        </w:rPr>
        <w:t>Penghargaan ini merupakan kado manis awal tahun dimana Politeknik Pariwisata Bali yang memiliki 11 Program Studi diantaranya S2 Magister Terapan, D4 Pengelolaan Perhotelan, D4 Manajemen Akuntansi Hospitaliti, D4 Usaha Perjalanan Wisata, D4 Destinasi Pariwisata, D4 Pengelolaan Konvensi dan Perhelatan, D3 Tata Hidang, D3 Seni Kuliner, dan D3 Divisi Kamar, serta Prodi D4 Pengelolaan Perhotelan Program Studi di Luar Kampus Utama di Manado dan D4 Destinasi Pariwisata Program Studi di Luar Kampus Utama di Sragen, berupaya maksimal dalam memenuhi kebutuhan tenaga profesional di industri pariwisata dan hospitaliti.</w:t>
      </w:r>
    </w:p>
    <w:p w14:paraId="00000017" w14:textId="77777777" w:rsidR="00310D77" w:rsidRDefault="00310D77">
      <w:pPr>
        <w:spacing w:before="240" w:after="240"/>
      </w:pPr>
    </w:p>
    <w:p w14:paraId="00000018" w14:textId="77777777" w:rsidR="00310D77" w:rsidRDefault="00310D77"/>
    <w:sectPr w:rsidR="00310D7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CC1AE0-859D-496D-98A1-D9F62D65274A}"/>
  </w:font>
  <w:font w:name="Cambria">
    <w:panose1 w:val="02040503050406030204"/>
    <w:charset w:val="00"/>
    <w:family w:val="roman"/>
    <w:pitch w:val="variable"/>
    <w:sig w:usb0="E00006FF" w:usb1="420024FF" w:usb2="02000000" w:usb3="00000000" w:csb0="0000019F" w:csb1="00000000"/>
    <w:embedRegular r:id="rId2" w:fontKey="{A9AB2E0B-D30E-4702-8D0B-E7796807B07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D77"/>
    <w:rsid w:val="00310D77"/>
    <w:rsid w:val="005F3CFC"/>
    <w:rsid w:val="00DC2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96A2"/>
  <w15:docId w15:val="{8E83007F-7A0F-4DD0-9FA7-02DBA03B4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F3CFC"/>
    <w:rPr>
      <w:color w:val="0000FF" w:themeColor="hyperlink"/>
      <w:u w:val="single"/>
    </w:rPr>
  </w:style>
  <w:style w:type="character" w:styleId="UnresolvedMention">
    <w:name w:val="Unresolved Mention"/>
    <w:basedOn w:val="DefaultParagraphFont"/>
    <w:uiPriority w:val="99"/>
    <w:semiHidden/>
    <w:unhideWhenUsed/>
    <w:rsid w:val="005F3CFC"/>
    <w:rPr>
      <w:color w:val="605E5C"/>
      <w:shd w:val="clear" w:color="auto" w:fill="E1DFDD"/>
    </w:rPr>
  </w:style>
  <w:style w:type="character" w:styleId="FollowedHyperlink">
    <w:name w:val="FollowedHyperlink"/>
    <w:basedOn w:val="DefaultParagraphFont"/>
    <w:uiPriority w:val="99"/>
    <w:semiHidden/>
    <w:unhideWhenUsed/>
    <w:rsid w:val="005F3C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tafana kumala</cp:lastModifiedBy>
  <cp:revision>2</cp:revision>
  <dcterms:created xsi:type="dcterms:W3CDTF">2025-11-13T08:15:00Z</dcterms:created>
  <dcterms:modified xsi:type="dcterms:W3CDTF">2025-11-13T08:17:00Z</dcterms:modified>
</cp:coreProperties>
</file>