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6123" w14:textId="77777777" w:rsidR="00A175C5" w:rsidRDefault="00615112" w:rsidP="00A175C5">
      <w:r w:rsidRPr="00A175C5">
        <w:rPr>
          <w:rFonts w:hint="eastAsia"/>
          <w:b/>
          <w:bCs/>
        </w:rPr>
        <w:t>Ca</w:t>
      </w:r>
      <w:r w:rsidRPr="00A175C5">
        <w:rPr>
          <w:b/>
          <w:bCs/>
        </w:rPr>
        <w:t>psule summary</w:t>
      </w:r>
      <w:r w:rsidR="00A175C5">
        <w:t xml:space="preserve"> </w:t>
      </w:r>
    </w:p>
    <w:p w14:paraId="71DF9DE1" w14:textId="00F7DAF4" w:rsidR="00615112" w:rsidRDefault="00615112" w:rsidP="00A175C5">
      <w:r>
        <w:t>Certain NSAIDs, including carprofen, exhibit direct bactericidal activity against mycobacteria in vitro and have been proposed as host-directed therapy (HDT) candidates for tuberculosis, but their specific effects on human macrophage immune responses and intracellular mycobacterial growth control remain poorly characterized.</w:t>
      </w:r>
    </w:p>
    <w:p w14:paraId="0BA3BCC0" w14:textId="5A61E0CC" w:rsidR="00615112" w:rsidRDefault="00615112" w:rsidP="00A175C5">
      <w:r>
        <w:t>This study investigated whether carprofen modulates pro-inflammatory cytokine production (IL-1β, IL-6, TNF-α) in human monocyte-derived macrophages stimulated with</w:t>
      </w:r>
      <w:r w:rsidRPr="00615112">
        <w:t xml:space="preserve"> </w:t>
      </w:r>
      <w:r w:rsidRPr="00E442BE">
        <w:t>lipopolysaccharide</w:t>
      </w:r>
      <w:r>
        <w:t xml:space="preserve"> (LPS) or BCG, and whether transient versus sustained carprofen exposure differentially affects extracellular and intracellular BCG growth.</w:t>
      </w:r>
    </w:p>
    <w:p w14:paraId="6C6E1D1C" w14:textId="59664F09" w:rsidR="00615112" w:rsidRPr="00615112" w:rsidRDefault="00615112" w:rsidP="00A175C5">
      <w:r>
        <w:t>Carprofen selectively potentiates LPS-induced IL-1β production through a synergistic interaction without significantly altering IL-6 or TNF-α, and while transient carprofen exposure is sufficient to inhibit extracellular BCG replication, sustained drug exposure over 7 days is required to suppress intracellular mycobacterial growth within macrophages.</w:t>
      </w:r>
    </w:p>
    <w:p w14:paraId="18AB58DE" w14:textId="38CB2B4E" w:rsidR="00615112" w:rsidRDefault="00615112" w:rsidP="00A175C5">
      <w:r>
        <w:t>These findings suggest that carprofen has dual HDT potential — immunomodulatory and antimycobacterial — but highlight that clinical dosing strategies must achieve sustained intracellular drug concentrations to effectively control the intracellular mycobacterial reservoir that drives tuberculosis pathogenesis.</w:t>
      </w:r>
    </w:p>
    <w:p w14:paraId="26791800" w14:textId="77777777" w:rsidR="00A175C5" w:rsidRDefault="00615112" w:rsidP="00A175C5">
      <w:r w:rsidRPr="00A175C5">
        <w:rPr>
          <w:b/>
          <w:bCs/>
        </w:rPr>
        <w:t>Summary</w:t>
      </w:r>
    </w:p>
    <w:p w14:paraId="0A147E93" w14:textId="466B8925" w:rsidR="00615112" w:rsidRDefault="00615112" w:rsidP="00A175C5">
      <w:r>
        <w:t xml:space="preserve">Tuberculosis (TB) remains a leading cause of infectious disease mortality worldwide. Standard antibiotic therapy </w:t>
      </w:r>
      <w:r w:rsidRPr="00A175C5">
        <w:t>targets</w:t>
      </w:r>
      <w:r>
        <w:t xml:space="preserve"> the pathogen but does not address the dysregulated host immune response that contributes to tissue destruction and disease progression. HDT aims to modulate immune pathways to enhance antimicrobial activity while limiting immunopathology. Nonsteroidal anti-inflammatory drugs (NSAIDs) with direct bactericidal activity against mycobacteria have emerged as promising HDT candidates, but their specific effects on human macrophage immune responses and intracellular mycobacterial growth control remain poorly defined.</w:t>
      </w:r>
    </w:p>
    <w:p w14:paraId="2B0F2EB7" w14:textId="16BAC64A" w:rsidR="00615112" w:rsidRDefault="00615112" w:rsidP="00A175C5">
      <w:r>
        <w:t xml:space="preserve">This study investigated the immunomodulatory and antimycobacterial effects of carprofen, a microbicidal NSAID, using human monocyte-derived macrophages (MDMs). Cytokine production (IL-1β, IL-6, TNF-α) was measured by ELISA following 6-hour stimulation with lipopolysaccharide (LPS) or Mycobacterium </w:t>
      </w:r>
      <w:proofErr w:type="spellStart"/>
      <w:r>
        <w:t>bovis</w:t>
      </w:r>
      <w:proofErr w:type="spellEnd"/>
      <w:r>
        <w:t xml:space="preserve"> bacillus Calmette–Guérin (BCG) in the presence of carprofen (0, 1, 10, 100 µg/mL). BCG growth was assessed by fluorescence-based flow cytometry over 7 days under two conditions: transient carprofen exposure (4 hours only) and sustained exposure (continuous for 7 days)</w:t>
      </w:r>
    </w:p>
    <w:p w14:paraId="4581AFAE" w14:textId="23ADD59C" w:rsidR="00615112" w:rsidRPr="00615112" w:rsidRDefault="00615112" w:rsidP="00A175C5">
      <w:r>
        <w:t>Carprofen did not significantly alter IL-6 or TNF-α production in response to either LPS or BCG. However, a significant synergistic interaction between carprofen and LPS was observed for IL-1β (p = 0.015), with the highest concentration potentiating IL-1β release approximately 4.6-fold. BCG-induced cytokine responses were markedly weaker than LPS and were unaffected by carprofen. In the BCG growth assay, transient carprofen exposure produced dose-dependent inhibition of extracellular BCG replication but paradoxically increased intracellular bacterial growth. In contrast, sustained carprofen treatment effectively suppressed both extracellular and intracellular BCG replication.</w:t>
      </w:r>
    </w:p>
    <w:p w14:paraId="4DF22384" w14:textId="1B3D8F44" w:rsidR="00615112" w:rsidRPr="00615112" w:rsidRDefault="00615112" w:rsidP="00A175C5">
      <w:r>
        <w:t>These results demonstrate that carprofen selectively modulates inflammasome-dependent IL-1β production and exerts concentration- and duration-dependent antimycobacterial effects, with sustained drug exposure being essential for intracellular bacterial control. These findings support further investigation of carprofen as an adjunctive HDT agent for TB.</w:t>
      </w:r>
    </w:p>
    <w:p w14:paraId="7A0D347C" w14:textId="77777777" w:rsidR="00A175C5" w:rsidRDefault="00561DC5" w:rsidP="00A175C5">
      <w:r w:rsidRPr="00A175C5">
        <w:rPr>
          <w:b/>
          <w:bCs/>
        </w:rPr>
        <w:t>Introduction</w:t>
      </w:r>
    </w:p>
    <w:p w14:paraId="69017316" w14:textId="24F58572" w:rsidR="002F1D6E" w:rsidRPr="00E442BE" w:rsidRDefault="00000000" w:rsidP="00A175C5">
      <w:r w:rsidRPr="00E442BE">
        <w:lastRenderedPageBreak/>
        <w:t>TB is a chronic infectious disease caused by</w:t>
      </w:r>
      <w:r w:rsidRPr="00E442BE">
        <w:rPr>
          <w:i/>
          <w:iCs/>
        </w:rPr>
        <w:t xml:space="preserve"> Mycobacterium tuberculosis </w:t>
      </w:r>
      <w:r w:rsidRPr="00E442BE">
        <w:t>(</w:t>
      </w:r>
      <w:proofErr w:type="spellStart"/>
      <w:r w:rsidRPr="00E442BE">
        <w:t>Mtb</w:t>
      </w:r>
      <w:proofErr w:type="spellEnd"/>
      <w:r w:rsidRPr="00E442BE">
        <w:t>), most commonly affecting the lungs. It spreads through airborne droplets released when individuals with pulmonary TB cough, speak, or sneeze. According to the World Health Organization (2024), TB caused an estimated 10.7 million new cases and 1.23 million deaths in 2024, making it one of the leading infectious causes of mortality. Drug-susceptible TB is treated with six months of antibiotics, beginning with two months of isoniazid, rifampicin, pyrazinamide and ethambutol, followed by four months of isoniazid and rifampicin</w:t>
      </w:r>
      <w:r w:rsidRPr="00E442BE">
        <w:fldChar w:fldCharType="begin"/>
      </w:r>
      <w:r w:rsidRPr="00E442BE">
        <w:instrText xml:space="preserve"> ADDIN EN.CITE &lt;EndNote&gt;&lt;Cite&gt;&lt;Author&gt;Horsburgh&lt;/Author&gt;&lt;Year&gt;2015&lt;/Year&gt;&lt;RecNum&gt;2567&lt;/RecNum&gt;&lt;DisplayText&gt;[1]&lt;/DisplayText&gt;&lt;record&gt;&lt;rec-number&gt;2567&lt;/rec-number&gt;&lt;foreign-keys&gt;&lt;key app="EN" db-id="50wxdpzd9vd5r7e9t5b595djrfpttrxw9avp" timestamp="1765197188"&gt;2567&lt;/key&gt;&lt;/foreign-keys&gt;&lt;ref-type name="Journal Article"&gt;17&lt;/ref-type&gt;&lt;contributors&gt;&lt;authors&gt;&lt;author&gt;C. Robert Horsburgh&lt;/author&gt;&lt;author&gt;Clifton E. Barry&lt;/author&gt;&lt;author&gt;Christoph Lange&lt;/author&gt;&lt;/authors&gt;&lt;/contributors&gt;&lt;titles&gt;&lt;title&gt;Treatment of Tuberculosis&lt;/title&gt;&lt;secondary-title&gt;New England Journal of Medicine&lt;/secondary-title&gt;&lt;/titles&gt;&lt;periodical&gt;&lt;full-title&gt;New England Journal of Medicine&lt;/full-title&gt;&lt;/periodical&gt;&lt;pages&gt;2149-2160&lt;/pages&gt;&lt;volume&gt;373&lt;/volume&gt;&lt;number&gt;22&lt;/number&gt;&lt;dates&gt;&lt;year&gt;2015&lt;/year&gt;&lt;/dates&gt;&lt;urls&gt;&lt;related-urls&gt;&lt;url&gt;https://www.nejm.org/doi/full/10.1056/NEJMra1413919&lt;/url&gt;&lt;/related-urls&gt;&lt;/urls&gt;&lt;electronic-resource-num&gt;doi:10.1056/NEJMra1413919&lt;/electronic-resource-num&gt;&lt;/record&gt;&lt;/Cite&gt;&lt;/EndNote&gt;</w:instrText>
      </w:r>
      <w:r w:rsidRPr="00E442BE">
        <w:fldChar w:fldCharType="separate"/>
      </w:r>
      <w:r w:rsidRPr="00E442BE">
        <w:t>[1]</w:t>
      </w:r>
      <w:r w:rsidRPr="00E442BE">
        <w:fldChar w:fldCharType="end"/>
      </w:r>
      <w:r w:rsidRPr="00E442BE">
        <w:t xml:space="preserve">. Effective treatment requires good adherence and monitoring for toxicity, and cases involving drug resistance often require longer regimens that include second-line drugs with higher toxicity. However, </w:t>
      </w:r>
      <w:proofErr w:type="spellStart"/>
      <w:r w:rsidRPr="00E442BE">
        <w:t>Mtb</w:t>
      </w:r>
      <w:proofErr w:type="spellEnd"/>
      <w:r w:rsidRPr="00E442BE">
        <w:t xml:space="preserve"> has a lipid-rich cell wall that limits antibiotic permeability and can persist for long periods within macrophages, allowing the infection to continue despite treatment</w:t>
      </w:r>
      <w:r w:rsidRPr="00E442BE">
        <w:fldChar w:fldCharType="begin"/>
      </w:r>
      <w:r w:rsidRPr="00E442BE">
        <w:instrText xml:space="preserve"> ADDIN EN.CITE &lt;EndNote&gt;&lt;Cite&gt;&lt;Author&gt;Sartain&lt;/Author&gt;&lt;Year&gt;2011&lt;/Year&gt;&lt;RecNum&gt;2568&lt;/RecNum&gt;&lt;DisplayText&gt;[2]&lt;/DisplayText&gt;&lt;record&gt;&lt;rec-number&gt;2568&lt;/rec-number&gt;&lt;foreign-keys&gt;&lt;key app="EN" db-id="50wxdpzd9vd5r7e9t5b595djrfpttrxw9avp" timestamp="1765197417"&gt;2568&lt;/key&gt;&lt;/foreign-keys&gt;&lt;ref-type name="Journal Article"&gt;17&lt;/ref-type&gt;&lt;contributors&gt;&lt;authors&gt;&lt;author&gt;Sartain, Mark J.&lt;/author&gt;&lt;author&gt;Dick, Donald L.&lt;/author&gt;&lt;author&gt;Rithner, Christopher D.&lt;/author&gt;&lt;author&gt;Crick, Dean C.&lt;/author&gt;&lt;author&gt;Belisle, John T.&lt;/author&gt;&lt;/authors&gt;&lt;/contributors&gt;&lt;titles&gt;&lt;title&gt;Lipidomic analyses of Mycobacterium tuberculosis based on accurate mass measurements and the novel “Mtb LipidDB”[S]&lt;/title&gt;&lt;secondary-title&gt;Journal of Lipid Research&lt;/secondary-title&gt;&lt;/titles&gt;&lt;periodical&gt;&lt;full-title&gt;Journal of Lipid Research&lt;/full-title&gt;&lt;/periodical&gt;&lt;pages&gt;861-872&lt;/pages&gt;&lt;volume&gt;52&lt;/volume&gt;&lt;number&gt;5&lt;/number&gt;&lt;keywords&gt;&lt;keyword&gt;lipid profiling&lt;/keyword&gt;&lt;keyword&gt;triacylglycerol&lt;/keyword&gt;&lt;keyword&gt;phthiocerol dimycocerosate&lt;/keyword&gt;&lt;/keywords&gt;&lt;dates&gt;&lt;year&gt;2011&lt;/year&gt;&lt;pub-dates&gt;&lt;date&gt;2011/05/01/&lt;/date&gt;&lt;/pub-dates&gt;&lt;/dates&gt;&lt;isbn&gt;0022-2275&lt;/isbn&gt;&lt;urls&gt;&lt;related-urls&gt;&lt;url&gt;https://www.sciencedirect.com/science/article/pii/S0022227520408739&lt;/url&gt;&lt;/related-urls&gt;&lt;/urls&gt;&lt;electronic-resource-num&gt;https://doi.org/10.1194/jlr.M010363&lt;/electronic-resource-num&gt;&lt;/record&gt;&lt;/Cite&gt;&lt;/EndNote&gt;</w:instrText>
      </w:r>
      <w:r w:rsidRPr="00E442BE">
        <w:fldChar w:fldCharType="separate"/>
      </w:r>
      <w:r w:rsidRPr="00E442BE">
        <w:t>[2]</w:t>
      </w:r>
      <w:r w:rsidRPr="00E442BE">
        <w:fldChar w:fldCharType="end"/>
      </w:r>
      <w:r w:rsidRPr="00E442BE">
        <w:t>. In addition, the large global population with latent infection, together with the lengthy treatment course and increasing levels of drug resistance, indicates that antimicrobial therapy alone is insufficient for full disease control</w:t>
      </w:r>
      <w:r w:rsidRPr="00E442BE">
        <w:fldChar w:fldCharType="begin"/>
      </w:r>
      <w:r w:rsidRPr="00E442BE">
        <w:instrText xml:space="preserve"> ADDIN EN.CITE &lt;EndNote&gt;&lt;Cite&gt;&lt;Author&gt;Houben&lt;/Author&gt;&lt;Year&gt;2016&lt;/Year&gt;&lt;RecNum&gt;2566&lt;/RecNum&gt;&lt;DisplayText&gt;[3]&lt;/DisplayText&gt;&lt;record&gt;&lt;rec-number&gt;2566&lt;/rec-number&gt;&lt;foreign-keys&gt;&lt;key app="EN" db-id="50wxdpzd9vd5r7e9t5b595djrfpttrxw9avp" timestamp="1764862974"&gt;2566&lt;/key&gt;&lt;/foreign-keys&gt;&lt;ref-type name="Journal Article"&gt;17&lt;/ref-type&gt;&lt;contributors&gt;&lt;authors&gt;&lt;author&gt;Houben, R. M.&lt;/author&gt;&lt;author&gt;Dodd, P. J.&lt;/author&gt;&lt;/authors&gt;&lt;/contributors&gt;&lt;auth-address&gt;TB Modelling Group, TB Centre, London School of Hygiene and Tropical Medicine, London, United Kingdom.&amp;#xD;Department of Infectious Disease Epidemiology, London School of Hygiene and Tropical Medicine, London, United Kingdom.&amp;#xD;School of Health and Related Research, University of Sheffield, Sheffield, United Kingdom.&lt;/auth-address&gt;&lt;titles&gt;&lt;title&gt;The Global Burden of Latent Tuberculosis Infection: A Re-estimation Using Mathematical Modelling&lt;/title&gt;&lt;secondary-title&gt;PLoS Med&lt;/secondary-title&gt;&lt;/titles&gt;&lt;periodical&gt;&lt;full-title&gt;PLoS Med&lt;/full-title&gt;&lt;/periodical&gt;&lt;pages&gt;e1002152&lt;/pages&gt;&lt;volume&gt;13&lt;/volume&gt;&lt;number&gt;10&lt;/number&gt;&lt;edition&gt;20161025&lt;/edition&gt;&lt;keywords&gt;&lt;keyword&gt;Antitubercular Agents/*pharmacology&lt;/keyword&gt;&lt;keyword&gt;*Global Health&lt;/keyword&gt;&lt;keyword&gt;Humans&lt;/keyword&gt;&lt;keyword&gt;Incidence&lt;/keyword&gt;&lt;keyword&gt;Isoniazid/*pharmacology&lt;/keyword&gt;&lt;keyword&gt;Latent Tuberculosis/*epidemiology/microbiology&lt;/keyword&gt;&lt;keyword&gt;Mycobacterium tuberculosis/drug effects/physiology&lt;/keyword&gt;&lt;keyword&gt;Prevalence&lt;/keyword&gt;&lt;keyword&gt;Risk&lt;/keyword&gt;&lt;keyword&gt;Tuberculosis, Multidrug-Resistant/epidemiology/microbiology&lt;/keyword&gt;&lt;/keywords&gt;&lt;dates&gt;&lt;year&gt;2016&lt;/year&gt;&lt;pub-dates&gt;&lt;date&gt;Oct&lt;/date&gt;&lt;/pub-dates&gt;&lt;/dates&gt;&lt;isbn&gt;1549-1277 (Print)&amp;#xD;1549-1277&lt;/isbn&gt;&lt;accession-num&gt;27780211&lt;/accession-num&gt;&lt;urls&gt;&lt;/urls&gt;&lt;custom1&gt;The authors have declared that no competing interests exist.&lt;/custom1&gt;&lt;custom2&gt;PMC5079585&lt;/custom2&gt;&lt;electronic-resource-num&gt;10.1371/journal.pmed.1002152&lt;/electronic-resource-num&gt;&lt;remote-database-provider&gt;NLM&lt;/remote-database-provider&gt;&lt;language&gt;eng&lt;/language&gt;&lt;/record&gt;&lt;/Cite&gt;&lt;/EndNote&gt;</w:instrText>
      </w:r>
      <w:r w:rsidRPr="00E442BE">
        <w:fldChar w:fldCharType="separate"/>
      </w:r>
      <w:r w:rsidRPr="00E442BE">
        <w:t>[3]</w:t>
      </w:r>
      <w:r w:rsidRPr="00E442BE">
        <w:fldChar w:fldCharType="end"/>
      </w:r>
      <w:r w:rsidRPr="00E442BE">
        <w:t>.</w:t>
      </w:r>
    </w:p>
    <w:p w14:paraId="77A91344" w14:textId="5ABE9C52" w:rsidR="002F1D6E" w:rsidRPr="00E442BE" w:rsidRDefault="00000000" w:rsidP="00A175C5">
      <w:r w:rsidRPr="00E442BE">
        <w:t>The course of TB is strongly influenced by the host immune response as well as by bacterial replication</w:t>
      </w:r>
      <w:r w:rsidRPr="00E442BE">
        <w:fldChar w:fldCharType="begin"/>
      </w:r>
      <w:r w:rsidRPr="00E442BE">
        <w:instrText xml:space="preserve"> ADDIN EN.CITE &lt;EndNote&gt;&lt;Cite&gt;&lt;Author&gt;Chandra&lt;/Author&gt;&lt;Year&gt;2022&lt;/Year&gt;&lt;RecNum&gt;2570&lt;/RecNum&gt;&lt;DisplayText&gt;[4]&lt;/DisplayText&gt;&lt;record&gt;&lt;rec-number&gt;2570&lt;/rec-number&gt;&lt;foreign-keys&gt;&lt;key app="EN" db-id="50wxdpzd9vd5r7e9t5b595djrfpttrxw9avp" timestamp="1765197716"&gt;2570&lt;/key&gt;&lt;/foreign-keys&gt;&lt;ref-type name="Journal Article"&gt;17&lt;/ref-type&gt;&lt;contributors&gt;&lt;authors&gt;&lt;author&gt;Chandra, Pallavi&lt;/author&gt;&lt;author&gt;Grigsby, Steven J.&lt;/author&gt;&lt;author&gt;Philips, Jennifer A.&lt;/author&gt;&lt;/authors&gt;&lt;/contributors&gt;&lt;titles&gt;&lt;title&gt;Immune evasion and provocation by Mycobacterium tuberculosis&lt;/title&gt;&lt;secondary-title&gt;Nature Reviews Microbiology&lt;/secondary-title&gt;&lt;/titles&gt;&lt;periodical&gt;&lt;full-title&gt;Nature Reviews Microbiology&lt;/full-title&gt;&lt;/periodical&gt;&lt;pages&gt;750-766&lt;/pages&gt;&lt;volume&gt;20&lt;/volume&gt;&lt;number&gt;12&lt;/number&gt;&lt;dates&gt;&lt;year&gt;2022&lt;/year&gt;&lt;pub-dates&gt;&lt;date&gt;2022/12/01&lt;/date&gt;&lt;/pub-dates&gt;&lt;/dates&gt;&lt;isbn&gt;1740-1534&lt;/isbn&gt;&lt;urls&gt;&lt;related-urls&gt;&lt;url&gt;https://doi.org/10.1038/s41579-022-00763-4&lt;/url&gt;&lt;/related-urls&gt;&lt;/urls&gt;&lt;electronic-resource-num&gt;10.1038/s41579-022-00763-4&lt;/electronic-resource-num&gt;&lt;/record&gt;&lt;/Cite&gt;&lt;/EndNote&gt;</w:instrText>
      </w:r>
      <w:r w:rsidRPr="00E442BE">
        <w:fldChar w:fldCharType="separate"/>
      </w:r>
      <w:r w:rsidRPr="00E442BE">
        <w:t>[4]</w:t>
      </w:r>
      <w:r w:rsidRPr="00E442BE">
        <w:fldChar w:fldCharType="end"/>
      </w:r>
      <w:r w:rsidRPr="00E442BE">
        <w:t>. Excessive or dysregulated inflammation contributes to many of the pathological features of TB, driven by cytokines such as TNF-α, IL-1β and type I interferons, as well as sustained immune activation within granulomas</w:t>
      </w:r>
      <w:r w:rsidRPr="00E442BE">
        <w:fldChar w:fldCharType="begin">
          <w:fldData xml:space="preserve">PEVuZE5vdGU+PENpdGU+PEF1dGhvcj5LYXlvbmdvPC9BdXRob3I+PFllYXI+MjAyMzwvWWVhcj48
UmVjTnVtPjI1Njk8L1JlY051bT48RGlzcGxheVRleHQ+WzVdPC9EaXNwbGF5VGV4dD48cmVjb3Jk
PjxyZWMtbnVtYmVyPjI1Njk8L3JlYy1udW1iZXI+PGZvcmVpZ24ta2V5cz48a2V5IGFwcD0iRU4i
IGRiLWlkPSI1MHd4ZHB6ZDl2ZDVyN2U5dDViNTk1ZGpyZnB0dHJ4dzlhdnAiIHRpbWVzdGFtcD0i
MTc2NTE5NzYwMSI+MjU2OTwva2V5PjwvZm9yZWlnbi1rZXlzPjxyZWYtdHlwZSBuYW1lPSJKb3Vy
bmFsIEFydGljbGUiPjE3PC9yZWYtdHlwZT48Y29udHJpYnV0b3JzPjxhdXRob3JzPjxhdXRob3I+
S2F5b25nbywgQS48L2F1dGhvcj48YXV0aG9yPk55aXJvLCBCLjwvYXV0aG9yPjxhdXRob3I+U2lk
ZGhhcnRoYW4sIFQuPC9hdXRob3I+PGF1dGhvcj5LaXJlbmdhLCBCLjwvYXV0aG9yPjxhdXRob3I+
Q2hlY2tsZXksIFcuPC9hdXRob3I+PGF1dGhvcj5MdXRhYWtvbWUgSm9sb2JhLCBNLjwvYXV0aG9y
PjxhdXRob3I+RWxsbmVyLCBKLjwvYXV0aG9yPjxhdXRob3I+U2FsZ2FtZSwgUC48L2F1dGhvcj48
L2F1dGhvcnM+PC9jb250cmlidXRvcnM+PGF1dGgtYWRkcmVzcz5EZXBhcnRtZW50IG9mIE1lZGlj
aW5lLCBDZW50ZXIgZm9yIEVtZXJnaW5nIFBhdGhvZ2VucywgTmV3IEplcnNleSBNZWRpY2FsIFNj
aG9vbCwgUnV0Z2VycywgVGhlIFN0YXRlIFVuaXZlcnNpdHkgb2YgTmV3IEplcnNleSwgTmV3YXJr
LCBOSiwgVW5pdGVkIFN0YXRlcy4mI3hEO0RlcGFydG1lbnQgb2YgSW1tdW5vbG9neSBhbmQgTW9s
ZWN1bGFyIEJpb2xvZ3ksIENvbGxlZ2Ugb2YgSGVhbHRoIFNjaWVuY2VzLCBNYWtlcmVyZSBVbml2
ZXJzaXR5LCBLYW1wYWxhLCBVZ2FuZGEuJiN4RDtNYWtlcmVyZSBVbml2ZXJzaXR5IENvbGxlZ2Ug
b2YgSGVhbHRoIFNjaWVuY2VzLCBMdW5nIEluc3RpdHV0ZSwgTWFrZXJlcmUgVW5pdmVyc2l0eSwg
S2FtcGFsYSwgVWdhbmRhLiYjeEQ7RGl2aXNpb24gb2YgUHVsbW9uYXJ5IGFuZCBDcml0aWNhbCBD
YXJlIE1lZGljaW5lLCBVbml2ZXJzaXR5IG9mIE1pYW1pLCBNaWFtaSwgRkwsIFVuaXRlZCBTdGF0
ZXMuJiN4RDtEaXZpc2lvbiBvZiBQdWxtb25hcnkgYW5kIENyaXRpY2FsIENhcmUgTWVkaWNpbmUs
IEpvaG5zIEhvcGtpbnMgVW5pdmVyc2l0eSwgQmFsdGltb3JlLCBNRCwgVW5pdGVkIFN0YXRlcy4m
I3hEO0NlbnRlciBmb3IgR2xvYmFsIE5vbi1Db21tdW5pY2FibGUgRGlzZWFzZSBSZXNlYXJjaCBh
bmQgVHJhaW5pbmcsIFNjaG9vbCBvZiBNZWRpY2luZSwgSm9obnMgSG9wa2lucyBVbml2ZXJzaXR5
LCBCYWx0aW1vcmUsIE1ELCBVbml0ZWQgU3RhdGVzLjwvYXV0aC1hZGRyZXNzPjx0aXRsZXM+PHRp
dGxlPk1lY2hhbmlzbXMgb2YgbHVuZyBkYW1hZ2UgaW4gdHViZXJjdWxvc2lzOiBpbXBsaWNhdGlv
bnMgZm9yIGNocm9uaWMgb2JzdHJ1Y3RpdmUgcHVsbW9uYXJ5IGRpc2Vhc2U8L3RpdGxlPjxzZWNv
bmRhcnktdGl0bGU+RnJvbnQgQ2VsbCBJbmZlY3QgTWljcm9iaW9sPC9zZWNvbmRhcnktdGl0bGU+
PC90aXRsZXM+PHBlcmlvZGljYWw+PGZ1bGwtdGl0bGU+RnJvbnQgQ2VsbCBJbmZlY3QgTWljcm9i
aW9sPC9mdWxsLXRpdGxlPjwvcGVyaW9kaWNhbD48cGFnZXM+MTE0NjU3MTwvcGFnZXM+PHZvbHVt
ZT4xMzwvdm9sdW1lPjxlZGl0aW9uPjIwMjMwNjIxPC9lZGl0aW9uPjxrZXl3b3Jkcz48a2V5d29y
ZD5IdW1hbnM8L2tleXdvcmQ+PGtleXdvcmQ+THVuZy9taWNyb2Jpb2xvZ3k8L2tleXdvcmQ+PGtl
eXdvcmQ+KlR1YmVyY3Vsb3Npczwva2V5d29yZD48a2V5d29yZD4qUHVsbW9uYXJ5IERpc2Vhc2Us
IENocm9uaWMgT2JzdHJ1Y3RpdmUvY29tcGxpY2F0aW9uczwva2V5d29yZD48a2V5d29yZD4qVHVi
ZXJjdWxvc2lzLCBQdWxtb25hcnkvbWljcm9iaW9sb2d5PC9rZXl3b3JkPjxrZXl3b3JkPipNeWNv
YmFjdGVyaXVtIHR1YmVyY3Vsb3Npczwva2V5d29yZD48a2V5d29yZD5DT1BEIC0gY2hyb25pYyBv
YnN0cnVjdGl2ZSBwdWxtb25hcnkgZGlzZWFzZTwva2V5d29yZD48a2V5d29yZD5UdWJlcmN1bG9z
aXM8L2tleXdvcmQ+PGtleXdvcmQ+YWRhcHRpdmUgaW1tdW5pdHk8L2tleXdvcmQ+PGtleXdvcmQ+
aG9zdC1kaXJlY3RlZCB0aGVyYXB5IChIRFQpPC9rZXl3b3JkPjxrZXl3b3JkPmlubmF0ZSBpbW11
bml0eTwva2V5d29yZD48L2tleXdvcmRzPjxkYXRlcz48eWVhcj4yMDIzPC95ZWFyPjwvZGF0ZXM+
PGlzYm4+MjIzNS0yOTg4PC9pc2JuPjxhY2Nlc3Npb24tbnVtPjM3NDE1ODI3PC9hY2Nlc3Npb24t
bnVtPjx1cmxzPjwvdXJscz48Y3VzdG9tMT5UaGUgYXV0aG9ycyBkZWNsYXJlIHRoYXQgdGhlIHJl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bnRpYWwgY29uZmxpY3Qgb2YgaW50ZXJlc3QuPC9jdXN0b20xPjxjdXN0b20yPlBNQzEwMzIwMjIy
PC9jdXN0b20yPjxlbGVjdHJvbmljLXJlc291cmNlLW51bT4xMC4zMzg5L2ZjaW1iLjIwMjMuMTE0
NjU3MTwvZWxlY3Ryb25pYy1yZXNvdXJjZS1udW0+PHJlbW90ZS1kYXRhYmFzZS1wcm92aWRlcj5O
TE08L3JlbW90ZS1kYXRhYmFzZS1wcm92aWRlcj48bGFuZ3VhZ2U+ZW5nPC9sYW5ndWFnZT48L3Jl
Y29yZD48L0NpdGU+PC9FbmROb3RlPgBAAA==
</w:fldData>
        </w:fldChar>
      </w:r>
      <w:r w:rsidRPr="00E442BE">
        <w:instrText xml:space="preserve"> ADDIN EN.CITE </w:instrText>
      </w:r>
      <w:r w:rsidRPr="00E442BE">
        <w:fldChar w:fldCharType="begin">
          <w:fldData xml:space="preserve">PEVuZE5vdGU+PENpdGU+PEF1dGhvcj5LYXlvbmdvPC9BdXRob3I+PFllYXI+MjAyMzwvWWVhcj48
UmVjTnVtPjI1Njk8L1JlY051bT48RGlzcGxheVRleHQ+WzVdPC9EaXNwbGF5VGV4dD48cmVjb3Jk
PjxyZWMtbnVtYmVyPjI1Njk8L3JlYy1udW1iZXI+PGZvcmVpZ24ta2V5cz48a2V5IGFwcD0iRU4i
IGRiLWlkPSI1MHd4ZHB6ZDl2ZDVyN2U5dDViNTk1ZGpyZnB0dHJ4dzlhdnAiIHRpbWVzdGFtcD0i
MTc2NTE5NzYwMSI+MjU2OTwva2V5PjwvZm9yZWlnbi1rZXlzPjxyZWYtdHlwZSBuYW1lPSJKb3Vy
bmFsIEFydGljbGUiPjE3PC9yZWYtdHlwZT48Y29udHJpYnV0b3JzPjxhdXRob3JzPjxhdXRob3I+
S2F5b25nbywgQS48L2F1dGhvcj48YXV0aG9yPk55aXJvLCBCLjwvYXV0aG9yPjxhdXRob3I+U2lk
ZGhhcnRoYW4sIFQuPC9hdXRob3I+PGF1dGhvcj5LaXJlbmdhLCBCLjwvYXV0aG9yPjxhdXRob3I+
Q2hlY2tsZXksIFcuPC9hdXRob3I+PGF1dGhvcj5MdXRhYWtvbWUgSm9sb2JhLCBNLjwvYXV0aG9y
PjxhdXRob3I+RWxsbmVyLCBKLjwvYXV0aG9yPjxhdXRob3I+U2FsZ2FtZSwgUC48L2F1dGhvcj48
L2F1dGhvcnM+PC9jb250cmlidXRvcnM+PGF1dGgtYWRkcmVzcz5EZXBhcnRtZW50IG9mIE1lZGlj
aW5lLCBDZW50ZXIgZm9yIEVtZXJnaW5nIFBhdGhvZ2VucywgTmV3IEplcnNleSBNZWRpY2FsIFNj
aG9vbCwgUnV0Z2VycywgVGhlIFN0YXRlIFVuaXZlcnNpdHkgb2YgTmV3IEplcnNleSwgTmV3YXJr
LCBOSiwgVW5pdGVkIFN0YXRlcy4mI3hEO0RlcGFydG1lbnQgb2YgSW1tdW5vbG9neSBhbmQgTW9s
ZWN1bGFyIEJpb2xvZ3ksIENvbGxlZ2Ugb2YgSGVhbHRoIFNjaWVuY2VzLCBNYWtlcmVyZSBVbml2
ZXJzaXR5LCBLYW1wYWxhLCBVZ2FuZGEuJiN4RDtNYWtlcmVyZSBVbml2ZXJzaXR5IENvbGxlZ2Ug
b2YgSGVhbHRoIFNjaWVuY2VzLCBMdW5nIEluc3RpdHV0ZSwgTWFrZXJlcmUgVW5pdmVyc2l0eSwg
S2FtcGFsYSwgVWdhbmRhLiYjeEQ7RGl2aXNpb24gb2YgUHVsbW9uYXJ5IGFuZCBDcml0aWNhbCBD
YXJlIE1lZGljaW5lLCBVbml2ZXJzaXR5IG9mIE1pYW1pLCBNaWFtaSwgRkwsIFVuaXRlZCBTdGF0
ZXMuJiN4RDtEaXZpc2lvbiBvZiBQdWxtb25hcnkgYW5kIENyaXRpY2FsIENhcmUgTWVkaWNpbmUs
IEpvaG5zIEhvcGtpbnMgVW5pdmVyc2l0eSwgQmFsdGltb3JlLCBNRCwgVW5pdGVkIFN0YXRlcy4m
I3hEO0NlbnRlciBmb3IgR2xvYmFsIE5vbi1Db21tdW5pY2FibGUgRGlzZWFzZSBSZXNlYXJjaCBh
bmQgVHJhaW5pbmcsIFNjaG9vbCBvZiBNZWRpY2luZSwgSm9obnMgSG9wa2lucyBVbml2ZXJzaXR5
LCBCYWx0aW1vcmUsIE1ELCBVbml0ZWQgU3RhdGVzLjwvYXV0aC1hZGRyZXNzPjx0aXRsZXM+PHRp
dGxlPk1lY2hhbmlzbXMgb2YgbHVuZyBkYW1hZ2UgaW4gdHViZXJjdWxvc2lzOiBpbXBsaWNhdGlv
bnMgZm9yIGNocm9uaWMgb2JzdHJ1Y3RpdmUgcHVsbW9uYXJ5IGRpc2Vhc2U8L3RpdGxlPjxzZWNv
bmRhcnktdGl0bGU+RnJvbnQgQ2VsbCBJbmZlY3QgTWljcm9iaW9sPC9zZWNvbmRhcnktdGl0bGU+
PC90aXRsZXM+PHBlcmlvZGljYWw+PGZ1bGwtdGl0bGU+RnJvbnQgQ2VsbCBJbmZlY3QgTWljcm9i
aW9sPC9mdWxsLXRpdGxlPjwvcGVyaW9kaWNhbD48cGFnZXM+MTE0NjU3MTwvcGFnZXM+PHZvbHVt
ZT4xMzwvdm9sdW1lPjxlZGl0aW9uPjIwMjMwNjIxPC9lZGl0aW9uPjxrZXl3b3Jkcz48a2V5d29y
ZD5IdW1hbnM8L2tleXdvcmQ+PGtleXdvcmQ+THVuZy9taWNyb2Jpb2xvZ3k8L2tleXdvcmQ+PGtl
eXdvcmQ+KlR1YmVyY3Vsb3Npczwva2V5d29yZD48a2V5d29yZD4qUHVsbW9uYXJ5IERpc2Vhc2Us
IENocm9uaWMgT2JzdHJ1Y3RpdmUvY29tcGxpY2F0aW9uczwva2V5d29yZD48a2V5d29yZD4qVHVi
ZXJjdWxvc2lzLCBQdWxtb25hcnkvbWljcm9iaW9sb2d5PC9rZXl3b3JkPjxrZXl3b3JkPipNeWNv
YmFjdGVyaXVtIHR1YmVyY3Vsb3Npczwva2V5d29yZD48a2V5d29yZD5DT1BEIC0gY2hyb25pYyBv
YnN0cnVjdGl2ZSBwdWxtb25hcnkgZGlzZWFzZTwva2V5d29yZD48a2V5d29yZD5UdWJlcmN1bG9z
aXM8L2tleXdvcmQ+PGtleXdvcmQ+YWRhcHRpdmUgaW1tdW5pdHk8L2tleXdvcmQ+PGtleXdvcmQ+
aG9zdC1kaXJlY3RlZCB0aGVyYXB5IChIRFQpPC9rZXl3b3JkPjxrZXl3b3JkPmlubmF0ZSBpbW11
bml0eTwva2V5d29yZD48L2tleXdvcmRzPjxkYXRlcz48eWVhcj4yMDIzPC95ZWFyPjwvZGF0ZXM+
PGlzYm4+MjIzNS0yOTg4PC9pc2JuPjxhY2Nlc3Npb24tbnVtPjM3NDE1ODI3PC9hY2Nlc3Npb24t
bnVtPjx1cmxzPjwvdXJscz48Y3VzdG9tMT5UaGUgYXV0aG9ycyBkZWNsYXJlIHRoYXQgdGhlIHJl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bnRpYWwgY29uZmxpY3Qgb2YgaW50ZXJlc3QuPC9jdXN0b20xPjxjdXN0b20yPlBNQzEwMzIwMjIy
PC9jdXN0b20yPjxlbGVjdHJvbmljLXJlc291cmNlLW51bT4xMC4zMzg5L2ZjaW1iLjIwMjMuMTE0
NjU3MTwvZWxlY3Ryb25pYy1yZXNvdXJjZS1udW0+PHJlbW90ZS1kYXRhYmFzZS1wcm92aWRlcj5O
TE08L3JlbW90ZS1kYXRhYmFzZS1wcm92aWRlcj48bGFuZ3VhZ2U+ZW5nPC9sYW5ndWFnZT48L3Jl
Y29yZD48L0NpdGU+PC9FbmROb3RlPgBAAA==
</w:fldData>
        </w:fldChar>
      </w:r>
      <w:r w:rsidRPr="00E442BE">
        <w:instrText xml:space="preserve"> ADDIN EN.CITE.DATA </w:instrText>
      </w:r>
      <w:r w:rsidRPr="00E442BE">
        <w:fldChar w:fldCharType="end"/>
      </w:r>
      <w:r w:rsidRPr="00E442BE">
        <w:fldChar w:fldCharType="separate"/>
      </w:r>
      <w:r w:rsidRPr="00E442BE">
        <w:t>[5]</w:t>
      </w:r>
      <w:r w:rsidRPr="00E442BE">
        <w:fldChar w:fldCharType="end"/>
      </w:r>
      <w:r w:rsidRPr="00E442BE">
        <w:t>. This immunopathology contributes to lung tissue destruction, cavity formation and enhanced transmission, whereas insufficient immune responses fail to contain bacterial growth. Standard antibiotic therapy targets the pathogen but does not regulate harmful inflammation or protect host tissue</w:t>
      </w:r>
      <w:r w:rsidRPr="00E442BE">
        <w:fldChar w:fldCharType="begin"/>
      </w:r>
      <w:r w:rsidRPr="00E442BE">
        <w:instrText xml:space="preserve"> ADDIN EN.CITE &lt;EndNote&gt;&lt;Cite&gt;&lt;Author&gt;Chandra&lt;/Author&gt;&lt;Year&gt;2022&lt;/Year&gt;&lt;RecNum&gt;2570&lt;/RecNum&gt;&lt;DisplayText&gt;[4]&lt;/DisplayText&gt;&lt;record&gt;&lt;rec-number&gt;2570&lt;/rec-number&gt;&lt;foreign-keys&gt;&lt;key app="EN" db-id="50wxdpzd9vd5r7e9t5b595djrfpttrxw9avp" timestamp="1765197716"&gt;2570&lt;/key&gt;&lt;/foreign-keys&gt;&lt;ref-type name="Journal Article"&gt;17&lt;/ref-type&gt;&lt;contributors&gt;&lt;authors&gt;&lt;author&gt;Chandra, Pallavi&lt;/author&gt;&lt;author&gt;Grigsby, Steven J.&lt;/author&gt;&lt;author&gt;Philips, Jennifer A.&lt;/author&gt;&lt;/authors&gt;&lt;/contributors&gt;&lt;titles&gt;&lt;title&gt;Immune evasion and provocation by Mycobacterium tuberculosis&lt;/title&gt;&lt;secondary-title&gt;Nature Reviews Microbiology&lt;/secondary-title&gt;&lt;/titles&gt;&lt;periodical&gt;&lt;full-title&gt;Nature Reviews Microbiology&lt;/full-title&gt;&lt;/periodical&gt;&lt;pages&gt;750-766&lt;/pages&gt;&lt;volume&gt;20&lt;/volume&gt;&lt;number&gt;12&lt;/number&gt;&lt;dates&gt;&lt;year&gt;2022&lt;/year&gt;&lt;pub-dates&gt;&lt;date&gt;2022/12/01&lt;/date&gt;&lt;/pub-dates&gt;&lt;/dates&gt;&lt;isbn&gt;1740-1534&lt;/isbn&gt;&lt;urls&gt;&lt;related-urls&gt;&lt;url&gt;https://doi.org/10.1038/s41579-022-00763-4&lt;/url&gt;&lt;/related-urls&gt;&lt;/urls&gt;&lt;electronic-resource-num&gt;10.1038/s41579-022-00763-4&lt;/electronic-resource-num&gt;&lt;/record&gt;&lt;/Cite&gt;&lt;/EndNote&gt;</w:instrText>
      </w:r>
      <w:r w:rsidRPr="00E442BE">
        <w:fldChar w:fldCharType="separate"/>
      </w:r>
      <w:r w:rsidRPr="00E442BE">
        <w:t>[4]</w:t>
      </w:r>
      <w:r w:rsidRPr="00E442BE">
        <w:fldChar w:fldCharType="end"/>
      </w:r>
      <w:r w:rsidRPr="00E442BE">
        <w:t>. These limitations have encouraged growing interest in HDT, which aim</w:t>
      </w:r>
      <w:r w:rsidR="00B101F7" w:rsidRPr="00E442BE">
        <w:t>s</w:t>
      </w:r>
      <w:r w:rsidRPr="00E442BE">
        <w:t xml:space="preserve"> to modulate immune pathways to enhance antimicrobial activity while reducing immunopathology, and may be especially valuable in the context of drug-resistant disease</w:t>
      </w:r>
      <w:r w:rsidRPr="00E442BE">
        <w:fldChar w:fldCharType="begin">
          <w:fldData xml:space="preserve">PEVuZE5vdGU+PENpdGU+PEF1dGhvcj5MaTwvQXV0aG9yPjxZZWFyPjIwMjU8L1llYXI+PFJlY051
bT4yNTcxPC9SZWNOdW0+PERpc3BsYXlUZXh0Pls2XTwvRGlzcGxheVRleHQ+PHJlY29yZD48cmVj
LW51bWJlcj4yNTcxPC9yZWMtbnVtYmVyPjxmb3JlaWduLWtleXM+PGtleSBhcHA9IkVOIiBkYi1p
ZD0iNTB3eGRwemQ5dmQ1cjdlOXQ1YjU5NWRqcmZwdHRyeHc5YXZwIiB0aW1lc3RhbXA9IjE3NjUx
OTc4MDYiPjI1NzE8L2tleT48L2ZvcmVpZ24ta2V5cz48cmVmLXR5cGUgbmFtZT0iSm91cm5hbCBB
cnRpY2xlIj4xNzwvcmVmLXR5cGU+PGNvbnRyaWJ1dG9ycz48YXV0aG9ycz48YXV0aG9yPkxpLCBK
LjwvYXV0aG9yPjxhdXRob3I+V2FuZywgWS48L2F1dGhvcj48YXV0aG9yPkhlLCBMLjwvYXV0aG9y
PjxhdXRob3I+WWFuZywgTC48L2F1dGhvcj48YXV0aG9yPlRhbywgVC48L2F1dGhvcj48YXV0aG9y
PkJhaSwgTC48L2F1dGhvcj48YXV0aG9yPkx1bywgWS48L2F1dGhvcj48L2F1dGhvcnM+PC9jb250
cmlidXRvcnM+PGF1dGgtYWRkcmVzcz5DZW50ZXIgb2YgSW5mZWN0aW91cyBEaXNlYXNlcyBhbmQg
U3RhdGUgS2V5IExhYm9yYXRvcnkgb2YgQmlvdGhlcmFweSwgV2VzdCBDaGluYSBIb3NwaXRhbCwg
V2VzdCBDaGluYSBNZWRpY2FsIFNjaG9vbCwgU2ljaHVhbiBVbml2ZXJzaXR5LCBDaGVuZ2R1LCBD
aGluYS4gUklOR0dPTEQ6IDM0NzUzLiBST1I6IGh0dHBzOi8vcm9yLm9yZy8wMTFhc2hwMTkmI3hE
O0luc3RpdHV0ZSBvZiBUQ00gQ2xpbmljYWwgRm91bmRhdGlvbiBhbmQgTGl0ZXJhdHVyZSBJbmZv
cm1hdGlvbiwgU2ljaHVhbiBBY2FkZW15IG9mIENoaW5lc2UgTWVkaWNpbmUgU2NpZW5jZXMsIENo
ZW5nZHUsIENoaW5hLiBSSU5HR09MRDogNTk4NzgyJiN4RDtJbnN0aXR1dGUgb2YgVHJhZGl0aW9u
YWwgQ2hpbmVzZSBNZWRpY2luZSBvZiBTaWNodWFuIEFjYWRlbXkgb2YgQ2hpbmVzZSBNZWRpY2lu
ZSBTY2llbmNlcyAoU2ljaHVhbiBTZWNvbmQgSG9zcGl0YWwgb2YgVC5DLk0pLCBDaGVuZ2R1LCBD
aGluYS4gUklOR0dPTEQ6IDU5OTkyNDwvYXV0aC1hZGRyZXNzPjx0aXRsZXM+PHRpdGxlPkhvc3Qt
ZGlyZWN0ZWQgdGhlcmFwZXV0aWMgdGFyZ2V0cyBpbiBtYWNyb3BoYWdlcyBhbmQgdGhlaXIgbGln
YW5kcyBhZ2FpbnN0IG15Y29iYWN0ZXJpYSB0dWJlcmN1bG9zaXM8L3RpdGxlPjxzZWNvbmRhcnkt
dGl0bGU+SW5mZWN0IEltbXVuPC9zZWNvbmRhcnktdGl0bGU+PC90aXRsZXM+PHBlcmlvZGljYWw+
PGZ1bGwtdGl0bGU+SW5mZWN0IEltbXVuPC9mdWxsLXRpdGxlPjwvcGVyaW9kaWNhbD48cGFnZXM+
ZTAwMDYzMjU8L3BhZ2VzPjx2b2x1bWU+OTM8L3ZvbHVtZT48bnVtYmVyPjEwPC9udW1iZXI+PGVk
aXRpb24+MjAyNTA4MjU8L2VkaXRpb24+PGtleXdvcmRzPjxrZXl3b3JkPipNeWNvYmFjdGVyaXVt
IHR1YmVyY3Vsb3Npcy9kcnVnIGVmZmVjdHMvaW1tdW5vbG9neTwva2V5d29yZD48a2V5d29yZD5I
dW1hbnM8L2tleXdvcmQ+PGtleXdvcmQ+Kk1hY3JvcGhhZ2VzL2ltbXVub2xvZ3kvZHJ1ZyBlZmZl
Y3RzL21pY3JvYmlvbG9neTwva2V5d29yZD48a2V5d29yZD4qVHViZXJjdWxvc2lzL2RydWcgdGhl
cmFweS9pbW11bm9sb2d5L21pY3JvYmlvbG9neTwva2V5d29yZD48a2V5d29yZD4qQW50aXR1YmVy
Y3VsYXIgQWdlbnRzL3RoZXJhcGV1dGljIHVzZS9waGFybWFjb2xvZ3k8L2tleXdvcmQ+PGtleXdv
cmQ+QW5pbWFsczwva2V5d29yZD48a2V5d29yZD4qSG9zdC1QYXRob2dlbiBJbnRlcmFjdGlvbnMv
aW1tdW5vbG9neTwva2V5d29yZD48a2V5d29yZD5MaWdhbmRzPC9rZXl3b3JkPjxrZXl3b3JkPk15
Y29iYWN0ZXJpdW0gdHViZXJjdWxvc2lzPC9rZXl3b3JkPjxrZXl3b3JkPmRydWcgcmVzaXN0YW5j
ZTwva2V5d29yZD48a2V5d29yZD5ob3N0LWRpcmVjdGVkIHRoZXJhcGllczwva2V5d29yZD48a2V5
d29yZD5tYWNyb3BoYWdlIHBvbGFyaXphdGlvbjwva2V5d29yZD48a2V5d29yZD5tZXRhYm9saXNt
IHJlcHJvZ3JhbW1pbmc8L2tleXdvcmQ+PC9rZXl3b3Jkcz48ZGF0ZXM+PHllYXI+MjAyNTwveWVh
cj48cHViLWRhdGVzPjxkYXRlPk9jdCAxNDwvZGF0ZT48L3B1Yi1kYXRlcz48L2RhdGVzPjxpc2Ju
PjAwMTktOTU2NyAoUHJpbnQpJiN4RDswMDE5LTk1Njc8L2lzYm4+PGFjY2Vzc2lvbi1udW0+NDA4
NTMyNzg8L2FjY2Vzc2lvbi1udW0+PHVybHM+PC91cmxzPjxjdXN0b20xPlRoZSBhdXRob3JzIGRl
Y2xhcmUgbm8gY29uZmxpY3Qgb2YgaW50ZXJlc3QuPC9jdXN0b20xPjxjdXN0b20yPlBNQzEyNTE5
Nzc5PC9jdXN0b20yPjxlbGVjdHJvbmljLXJlc291cmNlLW51bT4xMC4xMTI4L2lhaS4wMDA2My0y
NTwvZWxlY3Ryb25pYy1yZXNvdXJjZS1udW0+PHJlbW90ZS1kYXRhYmFzZS1wcm92aWRlcj5OTE08
L3JlbW90ZS1kYXRhYmFzZS1wcm92aWRlcj48bGFuZ3VhZ2U+ZW5nPC9sYW5ndWFnZT48L3JlY29y
ZD48L0NpdGU+PC9FbmROb3RlPnAA
</w:fldData>
        </w:fldChar>
      </w:r>
      <w:r w:rsidRPr="00E442BE">
        <w:instrText xml:space="preserve"> ADDIN EN.CITE </w:instrText>
      </w:r>
      <w:r w:rsidRPr="00E442BE">
        <w:fldChar w:fldCharType="begin">
          <w:fldData xml:space="preserve">PEVuZE5vdGU+PENpdGU+PEF1dGhvcj5MaTwvQXV0aG9yPjxZZWFyPjIwMjU8L1llYXI+PFJlY051
bT4yNTcxPC9SZWNOdW0+PERpc3BsYXlUZXh0Pls2XTwvRGlzcGxheVRleHQ+PHJlY29yZD48cmVj
LW51bWJlcj4yNTcxPC9yZWMtbnVtYmVyPjxmb3JlaWduLWtleXM+PGtleSBhcHA9IkVOIiBkYi1p
ZD0iNTB3eGRwemQ5dmQ1cjdlOXQ1YjU5NWRqcmZwdHRyeHc5YXZwIiB0aW1lc3RhbXA9IjE3NjUx
OTc4MDYiPjI1NzE8L2tleT48L2ZvcmVpZ24ta2V5cz48cmVmLXR5cGUgbmFtZT0iSm91cm5hbCBB
cnRpY2xlIj4xNzwvcmVmLXR5cGU+PGNvbnRyaWJ1dG9ycz48YXV0aG9ycz48YXV0aG9yPkxpLCBK
LjwvYXV0aG9yPjxhdXRob3I+V2FuZywgWS48L2F1dGhvcj48YXV0aG9yPkhlLCBMLjwvYXV0aG9y
PjxhdXRob3I+WWFuZywgTC48L2F1dGhvcj48YXV0aG9yPlRhbywgVC48L2F1dGhvcj48YXV0aG9y
PkJhaSwgTC48L2F1dGhvcj48YXV0aG9yPkx1bywgWS48L2F1dGhvcj48L2F1dGhvcnM+PC9jb250
cmlidXRvcnM+PGF1dGgtYWRkcmVzcz5DZW50ZXIgb2YgSW5mZWN0aW91cyBEaXNlYXNlcyBhbmQg
U3RhdGUgS2V5IExhYm9yYXRvcnkgb2YgQmlvdGhlcmFweSwgV2VzdCBDaGluYSBIb3NwaXRhbCwg
V2VzdCBDaGluYSBNZWRpY2FsIFNjaG9vbCwgU2ljaHVhbiBVbml2ZXJzaXR5LCBDaGVuZ2R1LCBD
aGluYS4gUklOR0dPTEQ6IDM0NzUzLiBST1I6IGh0dHBzOi8vcm9yLm9yZy8wMTFhc2hwMTkmI3hE
O0luc3RpdHV0ZSBvZiBUQ00gQ2xpbmljYWwgRm91bmRhdGlvbiBhbmQgTGl0ZXJhdHVyZSBJbmZv
cm1hdGlvbiwgU2ljaHVhbiBBY2FkZW15IG9mIENoaW5lc2UgTWVkaWNpbmUgU2NpZW5jZXMsIENo
ZW5nZHUsIENoaW5hLiBSSU5HR09MRDogNTk4NzgyJiN4RDtJbnN0aXR1dGUgb2YgVHJhZGl0aW9u
YWwgQ2hpbmVzZSBNZWRpY2luZSBvZiBTaWNodWFuIEFjYWRlbXkgb2YgQ2hpbmVzZSBNZWRpY2lu
ZSBTY2llbmNlcyAoU2ljaHVhbiBTZWNvbmQgSG9zcGl0YWwgb2YgVC5DLk0pLCBDaGVuZ2R1LCBD
aGluYS4gUklOR0dPTEQ6IDU5OTkyNDwvYXV0aC1hZGRyZXNzPjx0aXRsZXM+PHRpdGxlPkhvc3Qt
ZGlyZWN0ZWQgdGhlcmFwZXV0aWMgdGFyZ2V0cyBpbiBtYWNyb3BoYWdlcyBhbmQgdGhlaXIgbGln
YW5kcyBhZ2FpbnN0IG15Y29iYWN0ZXJpYSB0dWJlcmN1bG9zaXM8L3RpdGxlPjxzZWNvbmRhcnkt
dGl0bGU+SW5mZWN0IEltbXVuPC9zZWNvbmRhcnktdGl0bGU+PC90aXRsZXM+PHBlcmlvZGljYWw+
PGZ1bGwtdGl0bGU+SW5mZWN0IEltbXVuPC9mdWxsLXRpdGxlPjwvcGVyaW9kaWNhbD48cGFnZXM+
ZTAwMDYzMjU8L3BhZ2VzPjx2b2x1bWU+OTM8L3ZvbHVtZT48bnVtYmVyPjEwPC9udW1iZXI+PGVk
aXRpb24+MjAyNTA4MjU8L2VkaXRpb24+PGtleXdvcmRzPjxrZXl3b3JkPipNeWNvYmFjdGVyaXVt
IHR1YmVyY3Vsb3Npcy9kcnVnIGVmZmVjdHMvaW1tdW5vbG9neTwva2V5d29yZD48a2V5d29yZD5I
dW1hbnM8L2tleXdvcmQ+PGtleXdvcmQ+Kk1hY3JvcGhhZ2VzL2ltbXVub2xvZ3kvZHJ1ZyBlZmZl
Y3RzL21pY3JvYmlvbG9neTwva2V5d29yZD48a2V5d29yZD4qVHViZXJjdWxvc2lzL2RydWcgdGhl
cmFweS9pbW11bm9sb2d5L21pY3JvYmlvbG9neTwva2V5d29yZD48a2V5d29yZD4qQW50aXR1YmVy
Y3VsYXIgQWdlbnRzL3RoZXJhcGV1dGljIHVzZS9waGFybWFjb2xvZ3k8L2tleXdvcmQ+PGtleXdv
cmQ+QW5pbWFsczwva2V5d29yZD48a2V5d29yZD4qSG9zdC1QYXRob2dlbiBJbnRlcmFjdGlvbnMv
aW1tdW5vbG9neTwva2V5d29yZD48a2V5d29yZD5MaWdhbmRzPC9rZXl3b3JkPjxrZXl3b3JkPk15
Y29iYWN0ZXJpdW0gdHViZXJjdWxvc2lzPC9rZXl3b3JkPjxrZXl3b3JkPmRydWcgcmVzaXN0YW5j
ZTwva2V5d29yZD48a2V5d29yZD5ob3N0LWRpcmVjdGVkIHRoZXJhcGllczwva2V5d29yZD48a2V5
d29yZD5tYWNyb3BoYWdlIHBvbGFyaXphdGlvbjwva2V5d29yZD48a2V5d29yZD5tZXRhYm9saXNt
IHJlcHJvZ3JhbW1pbmc8L2tleXdvcmQ+PC9rZXl3b3Jkcz48ZGF0ZXM+PHllYXI+MjAyNTwveWVh
cj48cHViLWRhdGVzPjxkYXRlPk9jdCAxNDwvZGF0ZT48L3B1Yi1kYXRlcz48L2RhdGVzPjxpc2Ju
PjAwMTktOTU2NyAoUHJpbnQpJiN4RDswMDE5LTk1Njc8L2lzYm4+PGFjY2Vzc2lvbi1udW0+NDA4
NTMyNzg8L2FjY2Vzc2lvbi1udW0+PHVybHM+PC91cmxzPjxjdXN0b20xPlRoZSBhdXRob3JzIGRl
Y2xhcmUgbm8gY29uZmxpY3Qgb2YgaW50ZXJlc3QuPC9jdXN0b20xPjxjdXN0b20yPlBNQzEyNTE5
Nzc5PC9jdXN0b20yPjxlbGVjdHJvbmljLXJlc291cmNlLW51bT4xMC4xMTI4L2lhaS4wMDA2My0y
NTwvZWxlY3Ryb25pYy1yZXNvdXJjZS1udW0+PHJlbW90ZS1kYXRhYmFzZS1wcm92aWRlcj5OTE08
L3JlbW90ZS1kYXRhYmFzZS1wcm92aWRlcj48bGFuZ3VhZ2U+ZW5nPC9sYW5ndWFnZT48L3JlY29y
ZD48L0NpdGU+PC9FbmROb3RlPnAA
</w:fldData>
        </w:fldChar>
      </w:r>
      <w:r w:rsidRPr="00E442BE">
        <w:instrText xml:space="preserve"> ADDIN EN.CITE.DATA </w:instrText>
      </w:r>
      <w:r w:rsidRPr="00E442BE">
        <w:fldChar w:fldCharType="end"/>
      </w:r>
      <w:r w:rsidRPr="00E442BE">
        <w:fldChar w:fldCharType="separate"/>
      </w:r>
      <w:r w:rsidRPr="00E442BE">
        <w:t>[6]</w:t>
      </w:r>
      <w:r w:rsidRPr="00E442BE">
        <w:fldChar w:fldCharType="end"/>
      </w:r>
      <w:r w:rsidRPr="00E442BE">
        <w:t>.</w:t>
      </w:r>
    </w:p>
    <w:p w14:paraId="2C5516B5" w14:textId="054956A2" w:rsidR="002F1D6E" w:rsidRPr="00E442BE" w:rsidRDefault="00000000" w:rsidP="00A175C5">
      <w:r w:rsidRPr="00E442BE">
        <w:t>NSAIDs are increasingly being regarded as promising candidates for HD</w:t>
      </w:r>
      <w:r w:rsidR="00561DC5" w:rsidRPr="00E442BE">
        <w:t>T</w:t>
      </w:r>
      <w:r w:rsidRPr="00E442BE">
        <w:t xml:space="preserve"> due to their potential for both immunomodulatory and antibacterial activity</w:t>
      </w:r>
      <w:r w:rsidRPr="00E442BE">
        <w:fldChar w:fldCharType="begin">
          <w:fldData xml:space="preserve">PEVuZE5vdGU+PENpdGU+PEF1dGhvcj5QYWVzIExlbWU8L0F1dGhvcj48WWVhcj4yMDIxPC9ZZWFy
PjxSZWNOdW0+MjU3MjwvUmVjTnVtPjxEaXNwbGF5VGV4dD5bNywgOF08L0Rpc3BsYXlUZXh0Pjxy
ZWNvcmQ+PHJlYy1udW1iZXI+MjU3MjwvcmVjLW51bWJlcj48Zm9yZWlnbi1rZXlzPjxrZXkgYXBw
PSJFTiIgZGItaWQ9IjUwd3hkcHpkOXZkNXI3ZTl0NWI1OTVkanJmcHR0cnh3OWF2cCIgdGltZXN0
YW1wPSIxNzY1MTk4MTI5Ij4yNTcyPC9rZXk+PC9mb3JlaWduLWtleXM+PHJlZi10eXBlIG5hbWU9
IkpvdXJuYWwgQXJ0aWNsZSI+MTc8L3JlZi10eXBlPjxjb250cmlidXRvcnM+PGF1dGhvcnM+PGF1
dGhvcj5QYWVzIExlbWUsIFIuIEMuPC9hdXRob3I+PGF1dGhvcj5kYSBTaWx2YSwgUi4gQi48L2F1
dGhvcj48L2F1dGhvcnM+PC9jb250cmlidXRvcnM+PGF1dGgtYWRkcmVzcz5MYWJvcmF0w7NyaW8g
RXNwZWNpYWwgZGUgTWljcm9iaW9sb2dpYSBDbMOtbmljYSAoTEVNQyksIFVuaXZlcnNpZGFkZSBG
ZWRlcmFsIGRlIFPDo28gUGF1bG8sIEVzY29sYSBQYXVsaXN0YSBkZSBNZWRpY2luYSwgU8OjbyBQ
YXVsbywgQnJhemlsLiYjeEQ7RGVwYXJ0bWVudCBvZiBJbmZlY3Rpb3VzIERpc2Vhc2VzLCBDZW50
cm8gVW5pdmVyc2l0w6FyaW8gZGUgVm9sdGEgUmVkb25kYSwgVm9sdGEgUmVkb25kYSwgQnJhemls
LiYjeEQ7RGVwYXJ0bWVudCBvZiBJbnRlcm5hbCBNZWRpY2luZSwgSG9zcGl0YWwgU8OjbyBGcmFu
Y2lzY28gZGUgQXNzaXMsIEJlbG8gSG9yaXpvbnRlLCBCcmF6aWwuPC9hdXRoLWFkZHJlc3M+PHRp
dGxlcz48dGl0bGU+QW50aW1pY3JvYmlhbCBBY3Rpdml0eSBvZiBOb24tc3Rlcm9pZGFsIEFudGkt
aW5mbGFtbWF0b3J5IERydWdzIG9uIEJpb2ZpbG06IEN1cnJlbnQgRXZpZGVuY2UgYW5kIFBvdGVu
dGlhbCBmb3IgRHJ1ZyBSZXB1cnBvc2luZzwvdGl0bGU+PHNlY29uZGFyeS10aXRsZT5Gcm9udCBN
aWNyb2Jpb2w8L3NlY29uZGFyeS10aXRsZT48L3RpdGxlcz48cGVyaW9kaWNhbD48ZnVsbC10aXRs
ZT5Gcm9udCBNaWNyb2Jpb2w8L2Z1bGwtdGl0bGU+PC9wZXJpb2RpY2FsPjxwYWdlcz43MDc2Mjk8
L3BhZ2VzPjx2b2x1bWU+MTI8L3ZvbHVtZT48ZWRpdGlvbj4yMDIxMDcyNzwvZWRpdGlvbj48a2V5
d29yZHM+PGtleXdvcmQ+U3RhcGh5bG9jb2NjdXMgYXVyZXVzPC9rZXl3b3JkPjxrZXl3b3JkPmFu
dGliaW90aWMgcmVzaXN0YW5jZTwva2V5d29yZD48a2V5d29yZD5iaW9maWxtPC9rZXl3b3JkPjxr
ZXl3b3JkPmdyYW0tbmVnYXRpdmUgcGF0aG9nZW5zPC9rZXl3b3JkPjxrZXl3b3JkPm5vbi1zdGVy
b2lkYWwgYW50aS1pbmZsYW1tYXRvcnkgZHJ1Z3M8L2tleXdvcmQ+PC9rZXl3b3Jkcz48ZGF0ZXM+
PHllYXI+MjAyMTwveWVhcj48L2RhdGVzPjxpc2JuPjE2NjQtMzAyWCAoUHJpbnQpJiN4RDsxNjY0
LTMwMng8L2lzYm4+PGFjY2Vzc2lvbi1udW0+MzQzODU5OTI8L2FjY2Vzc2lvbi1udW0+PHVybHM+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bGljdCBvZiBpbnRlcmVzdC48L2N1c3RvbTE+PGN1c3RvbTI+UE1DODM1MzM4NDwvY3VzdG9tMj48
ZWxlY3Ryb25pYy1yZXNvdXJjZS1udW0+MTAuMzM4OS9mbWljYi4yMDIxLjcwNzYyOTwvZWxlY3Ry
b25pYy1yZXNvdXJjZS1udW0+PHJlbW90ZS1kYXRhYmFzZS1wcm92aWRlcj5OTE08L3JlbW90ZS1k
YXRhYmFzZS1wcm92aWRlcj48bGFuZ3VhZ2U+ZW5nPC9sYW5ndWFnZT48L3JlY29yZD48L0NpdGU+
PENpdGU+PEF1dGhvcj5Lcm9lc2VuPC9BdXRob3I+PFllYXI+MjAxNzwvWWVhcj48UmVjTnVtPjI1
NzQ8L1JlY051bT48cmVjb3JkPjxyZWMtbnVtYmVyPjI1NzQ8L3JlYy1udW1iZXI+PGZvcmVpZ24t
a2V5cz48a2V5IGFwcD0iRU4iIGRiLWlkPSI1MHd4ZHB6ZDl2ZDVyN2U5dDViNTk1ZGpyZnB0dHJ4
dzlhdnAiIHRpbWVzdGFtcD0iMTc2NTE5ODM3OSI+MjU3NDwva2V5PjwvZm9yZWlnbi1rZXlzPjxy
ZWYtdHlwZSBuYW1lPSJKb3VybmFsIEFydGljbGUiPjE3PC9yZWYtdHlwZT48Y29udHJpYnV0b3Jz
PjxhdXRob3JzPjxhdXRob3I+S3JvZXNlbixWZXJhIE0uPC9hdXRob3I+PGF1dGhvcj5HcsO2c2No
ZWwsTWF0dGhpYXMgSS48L2F1dGhvcj48YXV0aG9yPk1hcnRpbnNvbixOZWlsPC9hdXRob3I+PGF1
dGhvcj5adW1sYSxBbGltdWRkaW48L2F1dGhvcj48YXV0aG9yPk1hZXVyZXIsTWFya3VzPC9hdXRo
b3I+PGF1dGhvcj52YW4gZGVyIFdlcmYsVGppcCBTLjwvYXV0aG9yPjxhdXRob3I+VmlsYXBsYW5h
LENyaXN0aW5hPC9hdXRob3I+PC9hdXRob3JzPjwvY29udHJpYnV0b3JzPjxhdXRoLWFkZHJlc3M+
RHIgQ3Jpc3RpbmEgVmlsYXBsYW5hLEV4cGVyaW1lbnRhbCBUdWJlcmN1bG9zaXMgVW5pdCAoVVRF
KSwgRnVuZGFjacOzIEluc3RpdHV0IEdlcm1hbnMgVHJpYXMgaSBQdWpvbCAoSUdUUCksIFVuaXZl
cnNpdGF0IEF1dMOybm9tYSBkZSBCYXJjZWxvbmEgKFVBQiksU3BhaW4sY3ZpbGFwbGFuYUBpZ3Rw
LmNhdCYjeEQ7RHIgQ3Jpc3RpbmEgVmlsYXBsYW5hLENlbnRybyBkZSBJbnZlc3RpZ2FjacOzbiBC
aW9tw6lkaWNhIGVuIFJlZCBkZSBFbmZlcm1lZGFkZXMgUmVzcGlyYXRvcmlhcyAoQ0lCRVJFUyks
U3BhaW4sY3ZpbGFwbGFuYUBpZ3RwLmNhdDwvYXV0aC1hZGRyZXNzPjx0aXRsZXM+PHRpdGxlPk5v
bi1TdGVyb2lkYWwgQW50aS1pbmZsYW1tYXRvcnkgRHJ1Z3MgQXMgSG9zdC1EaXJlY3RlZCBUaGVy
YXB5IGZvciBUdWJlcmN1bG9zaXM6IEEgU3lzdGVtYXRpYyBSZXZpZXc8L3RpdGxlPjxzZWNvbmRh
cnktdGl0bGU+RnJvbnRpZXJzIGluIEltbXVub2xvZ3k8L3NlY29uZGFyeS10aXRsZT48c2hvcnQt
dGl0bGU+Tm9uLVN0ZXJvaWRhbCBBbnRpLUluZmxhbW1hdG9yeSBEcnVncyBhcyBIb3N0LURpcmVj
dGVkIFRoZXJhcHkgZm9yIFR1YmVyY3Vsb3Npcy4gQSBTeXN0ZW1hdGljIFJldmlldzwvc2hvcnQt
dGl0bGU+PC90aXRsZXM+PHBlcmlvZGljYWw+PGZ1bGwtdGl0bGU+RnJvbnRpZXJzIGluIEltbXVu
b2xvZ3k8L2Z1bGwtdGl0bGU+PC9wZXJpb2RpY2FsPjx2b2x1bWU+Vm9sdW1lIDggLSAyMDE3PC92
b2x1bWU+PGtleXdvcmRzPjxrZXl3b3JkPlR1YmVyY3Vsb3NpcyxOU0FJRHMsSG9zdC1kaXJlY3Rl
ZCB0aGVyYXBpZXMsU3lzdGVtYXRpYyByZXZpZXcsSW5mbGFtbWF0aW9uLE0udHViZXJjdWxvc2lz
LGluZmVjdGlvdXMgZGlzZWFzZXM8L2tleXdvcmQ+PC9rZXl3b3Jkcz48ZGF0ZXM+PHllYXI+MjAx
NzwveWVhcj48cHViLWRhdGVzPjxkYXRlPjIwMTctSnVuZS0zMDwvZGF0ZT48L3B1Yi1kYXRlcz48
L2RhdGVzPjxpc2JuPjE2NjQtMzIyNDwvaXNibj48d29yay10eXBlPlJldmlldzwvd29yay10eXBl
Pjx1cmxzPjxyZWxhdGVkLXVybHM+PHVybD5odHRwczovL3d3dy5mcm9udGllcnNpbi5vcmcvam91
cm5hbHMvaW1tdW5vbG9neS9hcnRpY2xlcy8xMC4zMzg5L2ZpbW11LjIwMTcuMDA3NzI8L3VybD48
L3JlbGF0ZWQtdXJscz48L3VybHM+PGVsZWN0cm9uaWMtcmVzb3VyY2UtbnVtPjEwLjMzODkvZmlt
bXUuMjAxNy4wMDc3MjwvZWxlY3Ryb25pYy1yZXNvdXJjZS1udW0+PGxhbmd1YWdlPkVuZ2xpc2g8
L2xhbmd1YWdlPjwvcmVjb3JkPjwvQ2l0ZT48L0VuZE5vdGU+AGAA
</w:fldData>
        </w:fldChar>
      </w:r>
      <w:r w:rsidRPr="00E442BE">
        <w:instrText xml:space="preserve"> ADDIN EN.CITE </w:instrText>
      </w:r>
      <w:r w:rsidRPr="00E442BE">
        <w:fldChar w:fldCharType="begin">
          <w:fldData xml:space="preserve">PEVuZE5vdGU+PENpdGU+PEF1dGhvcj5QYWVzIExlbWU8L0F1dGhvcj48WWVhcj4yMDIxPC9ZZWFy
PjxSZWNOdW0+MjU3MjwvUmVjTnVtPjxEaXNwbGF5VGV4dD5bNywgOF08L0Rpc3BsYXlUZXh0Pjxy
ZWNvcmQ+PHJlYy1udW1iZXI+MjU3MjwvcmVjLW51bWJlcj48Zm9yZWlnbi1rZXlzPjxrZXkgYXBw
PSJFTiIgZGItaWQ9IjUwd3hkcHpkOXZkNXI3ZTl0NWI1OTVkanJmcHR0cnh3OWF2cCIgdGltZXN0
YW1wPSIxNzY1MTk4MTI5Ij4yNTcyPC9rZXk+PC9mb3JlaWduLWtleXM+PHJlZi10eXBlIG5hbWU9
IkpvdXJuYWwgQXJ0aWNsZSI+MTc8L3JlZi10eXBlPjxjb250cmlidXRvcnM+PGF1dGhvcnM+PGF1
dGhvcj5QYWVzIExlbWUsIFIuIEMuPC9hdXRob3I+PGF1dGhvcj5kYSBTaWx2YSwgUi4gQi48L2F1
dGhvcj48L2F1dGhvcnM+PC9jb250cmlidXRvcnM+PGF1dGgtYWRkcmVzcz5MYWJvcmF0w7NyaW8g
RXNwZWNpYWwgZGUgTWljcm9iaW9sb2dpYSBDbMOtbmljYSAoTEVNQyksIFVuaXZlcnNpZGFkZSBG
ZWRlcmFsIGRlIFPDo28gUGF1bG8sIEVzY29sYSBQYXVsaXN0YSBkZSBNZWRpY2luYSwgU8OjbyBQ
YXVsbywgQnJhemlsLiYjeEQ7RGVwYXJ0bWVudCBvZiBJbmZlY3Rpb3VzIERpc2Vhc2VzLCBDZW50
cm8gVW5pdmVyc2l0w6FyaW8gZGUgVm9sdGEgUmVkb25kYSwgVm9sdGEgUmVkb25kYSwgQnJhemls
LiYjeEQ7RGVwYXJ0bWVudCBvZiBJbnRlcm5hbCBNZWRpY2luZSwgSG9zcGl0YWwgU8OjbyBGcmFu
Y2lzY28gZGUgQXNzaXMsIEJlbG8gSG9yaXpvbnRlLCBCcmF6aWwuPC9hdXRoLWFkZHJlc3M+PHRp
dGxlcz48dGl0bGU+QW50aW1pY3JvYmlhbCBBY3Rpdml0eSBvZiBOb24tc3Rlcm9pZGFsIEFudGkt
aW5mbGFtbWF0b3J5IERydWdzIG9uIEJpb2ZpbG06IEN1cnJlbnQgRXZpZGVuY2UgYW5kIFBvdGVu
dGlhbCBmb3IgRHJ1ZyBSZXB1cnBvc2luZzwvdGl0bGU+PHNlY29uZGFyeS10aXRsZT5Gcm9udCBN
aWNyb2Jpb2w8L3NlY29uZGFyeS10aXRsZT48L3RpdGxlcz48cGVyaW9kaWNhbD48ZnVsbC10aXRs
ZT5Gcm9udCBNaWNyb2Jpb2w8L2Z1bGwtdGl0bGU+PC9wZXJpb2RpY2FsPjxwYWdlcz43MDc2Mjk8
L3BhZ2VzPjx2b2x1bWU+MTI8L3ZvbHVtZT48ZWRpdGlvbj4yMDIxMDcyNzwvZWRpdGlvbj48a2V5
d29yZHM+PGtleXdvcmQ+U3RhcGh5bG9jb2NjdXMgYXVyZXVzPC9rZXl3b3JkPjxrZXl3b3JkPmFu
dGliaW90aWMgcmVzaXN0YW5jZTwva2V5d29yZD48a2V5d29yZD5iaW9maWxtPC9rZXl3b3JkPjxr
ZXl3b3JkPmdyYW0tbmVnYXRpdmUgcGF0aG9nZW5zPC9rZXl3b3JkPjxrZXl3b3JkPm5vbi1zdGVy
b2lkYWwgYW50aS1pbmZsYW1tYXRvcnkgZHJ1Z3M8L2tleXdvcmQ+PC9rZXl3b3Jkcz48ZGF0ZXM+
PHllYXI+MjAyMTwveWVhcj48L2RhdGVzPjxpc2JuPjE2NjQtMzAyWCAoUHJpbnQpJiN4RDsxNjY0
LTMwMng8L2lzYm4+PGFjY2Vzc2lvbi1udW0+MzQzODU5OTI8L2FjY2Vzc2lvbi1udW0+PHVybHM+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bGljdCBvZiBpbnRlcmVzdC48L2N1c3RvbTE+PGN1c3RvbTI+UE1DODM1MzM4NDwvY3VzdG9tMj48
ZWxlY3Ryb25pYy1yZXNvdXJjZS1udW0+MTAuMzM4OS9mbWljYi4yMDIxLjcwNzYyOTwvZWxlY3Ry
b25pYy1yZXNvdXJjZS1udW0+PHJlbW90ZS1kYXRhYmFzZS1wcm92aWRlcj5OTE08L3JlbW90ZS1k
YXRhYmFzZS1wcm92aWRlcj48bGFuZ3VhZ2U+ZW5nPC9sYW5ndWFnZT48L3JlY29yZD48L0NpdGU+
PENpdGU+PEF1dGhvcj5Lcm9lc2VuPC9BdXRob3I+PFllYXI+MjAxNzwvWWVhcj48UmVjTnVtPjI1
NzQ8L1JlY051bT48cmVjb3JkPjxyZWMtbnVtYmVyPjI1NzQ8L3JlYy1udW1iZXI+PGZvcmVpZ24t
a2V5cz48a2V5IGFwcD0iRU4iIGRiLWlkPSI1MHd4ZHB6ZDl2ZDVyN2U5dDViNTk1ZGpyZnB0dHJ4
dzlhdnAiIHRpbWVzdGFtcD0iMTc2NTE5ODM3OSI+MjU3NDwva2V5PjwvZm9yZWlnbi1rZXlzPjxy
ZWYtdHlwZSBuYW1lPSJKb3VybmFsIEFydGljbGUiPjE3PC9yZWYtdHlwZT48Y29udHJpYnV0b3Jz
PjxhdXRob3JzPjxhdXRob3I+S3JvZXNlbixWZXJhIE0uPC9hdXRob3I+PGF1dGhvcj5HcsO2c2No
ZWwsTWF0dGhpYXMgSS48L2F1dGhvcj48YXV0aG9yPk1hcnRpbnNvbixOZWlsPC9hdXRob3I+PGF1
dGhvcj5adW1sYSxBbGltdWRkaW48L2F1dGhvcj48YXV0aG9yPk1hZXVyZXIsTWFya3VzPC9hdXRo
b3I+PGF1dGhvcj52YW4gZGVyIFdlcmYsVGppcCBTLjwvYXV0aG9yPjxhdXRob3I+VmlsYXBsYW5h
LENyaXN0aW5hPC9hdXRob3I+PC9hdXRob3JzPjwvY29udHJpYnV0b3JzPjxhdXRoLWFkZHJlc3M+
RHIgQ3Jpc3RpbmEgVmlsYXBsYW5hLEV4cGVyaW1lbnRhbCBUdWJlcmN1bG9zaXMgVW5pdCAoVVRF
KSwgRnVuZGFjacOzIEluc3RpdHV0IEdlcm1hbnMgVHJpYXMgaSBQdWpvbCAoSUdUUCksIFVuaXZl
cnNpdGF0IEF1dMOybm9tYSBkZSBCYXJjZWxvbmEgKFVBQiksU3BhaW4sY3ZpbGFwbGFuYUBpZ3Rw
LmNhdCYjeEQ7RHIgQ3Jpc3RpbmEgVmlsYXBsYW5hLENlbnRybyBkZSBJbnZlc3RpZ2FjacOzbiBC
aW9tw6lkaWNhIGVuIFJlZCBkZSBFbmZlcm1lZGFkZXMgUmVzcGlyYXRvcmlhcyAoQ0lCRVJFUyks
U3BhaW4sY3ZpbGFwbGFuYUBpZ3RwLmNhdDwvYXV0aC1hZGRyZXNzPjx0aXRsZXM+PHRpdGxlPk5v
bi1TdGVyb2lkYWwgQW50aS1pbmZsYW1tYXRvcnkgRHJ1Z3MgQXMgSG9zdC1EaXJlY3RlZCBUaGVy
YXB5IGZvciBUdWJlcmN1bG9zaXM6IEEgU3lzdGVtYXRpYyBSZXZpZXc8L3RpdGxlPjxzZWNvbmRh
cnktdGl0bGU+RnJvbnRpZXJzIGluIEltbXVub2xvZ3k8L3NlY29uZGFyeS10aXRsZT48c2hvcnQt
dGl0bGU+Tm9uLVN0ZXJvaWRhbCBBbnRpLUluZmxhbW1hdG9yeSBEcnVncyBhcyBIb3N0LURpcmVj
dGVkIFRoZXJhcHkgZm9yIFR1YmVyY3Vsb3Npcy4gQSBTeXN0ZW1hdGljIFJldmlldzwvc2hvcnQt
dGl0bGU+PC90aXRsZXM+PHBlcmlvZGljYWw+PGZ1bGwtdGl0bGU+RnJvbnRpZXJzIGluIEltbXVu
b2xvZ3k8L2Z1bGwtdGl0bGU+PC9wZXJpb2RpY2FsPjx2b2x1bWU+Vm9sdW1lIDggLSAyMDE3PC92
b2x1bWU+PGtleXdvcmRzPjxrZXl3b3JkPlR1YmVyY3Vsb3NpcyxOU0FJRHMsSG9zdC1kaXJlY3Rl
ZCB0aGVyYXBpZXMsU3lzdGVtYXRpYyByZXZpZXcsSW5mbGFtbWF0aW9uLE0udHViZXJjdWxvc2lz
LGluZmVjdGlvdXMgZGlzZWFzZXM8L2tleXdvcmQ+PC9rZXl3b3Jkcz48ZGF0ZXM+PHllYXI+MjAx
NzwveWVhcj48cHViLWRhdGVzPjxkYXRlPjIwMTctSnVuZS0zMDwvZGF0ZT48L3B1Yi1kYXRlcz48
L2RhdGVzPjxpc2JuPjE2NjQtMzIyNDwvaXNibj48d29yay10eXBlPlJldmlldzwvd29yay10eXBl
Pjx1cmxzPjxyZWxhdGVkLXVybHM+PHVybD5odHRwczovL3d3dy5mcm9udGllcnNpbi5vcmcvam91
cm5hbHMvaW1tdW5vbG9neS9hcnRpY2xlcy8xMC4zMzg5L2ZpbW11LjIwMTcuMDA3NzI8L3VybD48
L3JlbGF0ZWQtdXJscz48L3VybHM+PGVsZWN0cm9uaWMtcmVzb3VyY2UtbnVtPjEwLjMzODkvZmlt
bXUuMjAxNy4wMDc3MjwvZWxlY3Ryb25pYy1yZXNvdXJjZS1udW0+PGxhbmd1YWdlPkVuZ2xpc2g8
L2xhbmd1YWdlPjwvcmVjb3JkPjwvQ2l0ZT48L0VuZE5vdGU+AGAA
</w:fldData>
        </w:fldChar>
      </w:r>
      <w:r w:rsidRPr="00E442BE">
        <w:instrText xml:space="preserve"> ADDIN EN.CITE.DATA </w:instrText>
      </w:r>
      <w:r w:rsidRPr="00E442BE">
        <w:fldChar w:fldCharType="end"/>
      </w:r>
      <w:r w:rsidRPr="00E442BE">
        <w:fldChar w:fldCharType="separate"/>
      </w:r>
      <w:r w:rsidRPr="00E442BE">
        <w:t>[7, 8]</w:t>
      </w:r>
      <w:r w:rsidRPr="00E442BE">
        <w:fldChar w:fldCharType="end"/>
      </w:r>
      <w:r w:rsidRPr="00E442BE">
        <w:t xml:space="preserve">. Multiple in vitro and animal model studies have shown that various NSAIDs and their analogues, including ibuprofen and carprofen, can inhibit the growth of </w:t>
      </w:r>
      <w:proofErr w:type="spellStart"/>
      <w:r w:rsidRPr="00E442BE">
        <w:t>Mtb</w:t>
      </w:r>
      <w:proofErr w:type="spellEnd"/>
      <w:r w:rsidRPr="00E442BE">
        <w:t xml:space="preserve"> within achievable drug concentrations</w:t>
      </w:r>
      <w:r w:rsidRPr="00E442BE">
        <w:fldChar w:fldCharType="begin">
          <w:fldData xml:space="preserve">PEVuZE5vdGU+PENpdGU+PEF1dGhvcj5EYW5pZWw8L0F1dGhvcj48WWVhcj4yMDIyPC9ZZWFyPjxS
ZWNOdW0+MjU3MzwvUmVjTnVtPjxEaXNwbGF5VGV4dD5bOV08L0Rpc3BsYXlUZXh0PjxyZWNvcmQ+
PHJlYy1udW1iZXI+MjU3MzwvcmVjLW51bWJlcj48Zm9yZWlnbi1rZXlzPjxrZXkgYXBwPSJFTiIg
ZGItaWQ9IjUwd3hkcHpkOXZkNXI3ZTl0NWI1OTVkanJmcHR0cnh3OWF2cCIgdGltZXN0YW1wPSIx
NzY1MTk4MzAyIj4yNTczPC9rZXk+PC9mb3JlaWduLWtleXM+PHJlZi10eXBlIG5hbWU9IkpvdXJu
YWwgQXJ0aWNsZSI+MTc8L3JlZi10eXBlPjxjb250cmlidXRvcnM+PGF1dGhvcnM+PGF1dGhvcj5E
YW5pZWwsIEMuPC9hdXRob3I+PGF1dGhvcj5CaGFrdGEsIFMuPC9hdXRob3I+PC9hdXRob3JzPjwv
Y29udHJpYnV0b3JzPjxhdXRoLWFkZHJlc3M+TXljb2JhY3RlcmlhIFJlc2VhcmNoIExhYm9yYXRv
cnksIEluc3RpdHV0ZSBvZiBTdHJ1Y3R1cmFsIGFuZCBNb2xlY3VsYXIgQmlvbG9neSwgRGVwYXJ0
bWVudCBvZiBCaW9sb2dpY2FsIFNjaWVuY2UsIEJpcmtiZWNrLCBVbml2ZXJzaXR5IG9mIExvbmRv
biwgTWFsZXQgU3RyZWV0LCBMb25kb24gV0MxRSA3SFgsIFVLLiYjeEQ7TXljb2JhY3RlcmlhIFJl
c2VhcmNoIExhYm9yYXRvcnksIEluc3RpdHV0ZSBvZiBTdHJ1Y3R1cmFsIGFuZCBNb2xlY3VsYXIg
QmlvbG9neSwgRGVwYXJ0bWVudCBvZiBCaW9sb2dpY2FsIFNjaWVuY2UsIEJpcmtiZWNrLCBVbml2
ZXJzaXR5IG9mIExvbmRvbiwgTWFsZXQgU3RyZWV0LCBMb25kb24gV0MxRSA3SFgsIFVLLiBFbGVj
dHJvbmljIGFkZHJlc3M6IHMuYmhha3RhQGJiay5hYy51ay48L2F1dGgtYWRkcmVzcz48dGl0bGVz
Pjx0aXRsZT5JbW11bm9iaW9sb2d5IG9mIHR1YmVyY2xlIGJhY2lsbGkgYW5kIHByb3NwZWN0cyBv
ZiBpbW11bm9tb2R1bGF0b3J5IGRydWdzIHRvIHRhY2tsZSB0dWJlcmN1bG9zaXMgKFRCKSBhbmQg
b3RoZXIgbm9uLXR1YmVyY3VsYXIgbXljb2JhY3RlcmlhbCBpbmZlY3Rpb25zPC90aXRsZT48c2Vj
b25kYXJ5LXRpdGxlPkltbXVub2Jpb2xvZ3k8L3NlY29uZGFyeS10aXRsZT48L3RpdGxlcz48cGVy
aW9kaWNhbD48ZnVsbC10aXRsZT5JbW11bm9iaW9sb2d5PC9mdWxsLXRpdGxlPjwvcGVyaW9kaWNh
bD48cGFnZXM+MTUyMjI0PC9wYWdlcz48dm9sdW1lPjIyNzwvdm9sdW1lPjxudW1iZXI+MzwvbnVt
YmVyPjxlZGl0aW9uPjIwMjIwNTA1PC9lZGl0aW9uPjxrZXl3b3Jkcz48a2V5d29yZD4qQW50aS1J
bmZlY3RpdmUgQWdlbnRzL3RoZXJhcGV1dGljIHVzZTwva2V5d29yZD48a2V5d29yZD5BbnRpLUlu
ZmxhbW1hdG9yeSBBZ2VudHMsIE5vbi1TdGVyb2lkYWwvdGhlcmFwZXV0aWMgdXNlPC9rZXl3b3Jk
PjxrZXl3b3JkPkFudGl0dWJlcmN1bGFyIEFnZW50cy9waGFybWFjb2xvZ3kvdGhlcmFwZXV0aWMg
dXNlPC9rZXl3b3JkPjxrZXl3b3JkPkh1bWFuczwva2V5d29yZD48a2V5d29yZD5JbW11bm9tb2R1
bGF0aW5nIEFnZW50czwva2V5d29yZD48a2V5d29yZD4qTXljb2JhY3Rlcml1bSB0dWJlcmN1bG9z
aXM8L2tleXdvcmQ+PGtleXdvcmQ+UGFuZGVtaWNzPC9rZXl3b3JkPjxrZXl3b3JkPipUdWJlcmN1
bG9zaXMvZHJ1ZyB0aGVyYXB5PC9rZXl3b3JkPjxrZXl3b3JkPipDT1ZJRC0xOSBEcnVnIFRyZWF0
bWVudDwva2V5d29yZD48a2V5d29yZD5BbnRpbWljcm9iaWFsIHJlc2lzdGFuY2UgKEFNUik8L2tl
eXdvcmQ+PGtleXdvcmQ+Q2FycHJvZmVuPC9rZXl3b3JkPjxrZXl3b3JkPkRydWcgcmVwdXJwb3Np
bmc8L2tleXdvcmQ+PGtleXdvcmQ+TXljb2JhY3Rlcml1bSB0dWJlcmN1bG9zaXMgKE10Yik8L2tl
eXdvcmQ+PGtleXdvcmQ+TlNBSURzPC9rZXl3b3JkPjxrZXl3b3JkPk5vbi10dWJlcmN1bGFyIG15
Y29iYWN0ZXJpYSAoTlRNKTwva2V5d29yZD48a2V5d29yZD5UdWJlcmN1bG9zaXM8L2tleXdvcmQ+
PC9rZXl3b3Jkcz48ZGF0ZXM+PHllYXI+MjAyMjwveWVhcj48cHViLWRhdGVzPjxkYXRlPk1heTwv
ZGF0ZT48L3B1Yi1kYXRlcz48L2RhdGVzPjxpc2JuPjAxNzEtMjk4NSAoUHJpbnQpJiN4RDswMTcx
LTI5ODU8L2lzYm4+PGFjY2Vzc2lvbi1udW0+MzU1MzM1MzU8L2FjY2Vzc2lvbi1udW0+PHVybHM+
PC91cmxzPjxjdXN0b20xPlRoZSBhdXRob3JzIGRlY2xhcmUgdGhhdCB0aGV5IGhhdmUgbm8ga25v
d24gY29tcGV0aW5nIGZpbmFuY2lhbCBpbnRlcmVzdHMgb3IgcGVyc29uYWwgcmVsYXRpb25zaGlw
cyB0aGF0IGNvdWxkIGhhdmUgYXBwZWFyZWQgdG8gaW5mbHVlbmNlIHRoZSB3b3JrIHJlcG9ydGVk
IGluIHRoaXMgcGFwZXIuPC9jdXN0b20xPjxjdXN0b20yPlBNQzkwNjg1OTg8L2N1c3RvbTI+PGVs
ZWN0cm9uaWMtcmVzb3VyY2UtbnVtPjEwLjEwMTYvai5pbWJpby4yMDIyLjE1MjIyNDwvZWxlY3Ry
b25pYy1yZXNvdXJjZS1udW0+PHJlbW90ZS1kYXRhYmFzZS1wcm92aWRlcj5OTE08L3JlbW90ZS1k
YXRhYmFzZS1wcm92aWRlcj48bGFuZ3VhZ2U+ZW5nPC9sYW5ndWFnZT48L3JlY29yZD48L0NpdGU+
PC9FbmROb3RlPnAA
</w:fldData>
        </w:fldChar>
      </w:r>
      <w:r w:rsidRPr="00E442BE">
        <w:instrText xml:space="preserve"> ADDIN EN.CITE </w:instrText>
      </w:r>
      <w:r w:rsidRPr="00E442BE">
        <w:fldChar w:fldCharType="begin">
          <w:fldData xml:space="preserve">PEVuZE5vdGU+PENpdGU+PEF1dGhvcj5EYW5pZWw8L0F1dGhvcj48WWVhcj4yMDIyPC9ZZWFyPjxS
ZWNOdW0+MjU3MzwvUmVjTnVtPjxEaXNwbGF5VGV4dD5bOV08L0Rpc3BsYXlUZXh0PjxyZWNvcmQ+
PHJlYy1udW1iZXI+MjU3MzwvcmVjLW51bWJlcj48Zm9yZWlnbi1rZXlzPjxrZXkgYXBwPSJFTiIg
ZGItaWQ9IjUwd3hkcHpkOXZkNXI3ZTl0NWI1OTVkanJmcHR0cnh3OWF2cCIgdGltZXN0YW1wPSIx
NzY1MTk4MzAyIj4yNTczPC9rZXk+PC9mb3JlaWduLWtleXM+PHJlZi10eXBlIG5hbWU9IkpvdXJu
YWwgQXJ0aWNsZSI+MTc8L3JlZi10eXBlPjxjb250cmlidXRvcnM+PGF1dGhvcnM+PGF1dGhvcj5E
YW5pZWwsIEMuPC9hdXRob3I+PGF1dGhvcj5CaGFrdGEsIFMuPC9hdXRob3I+PC9hdXRob3JzPjwv
Y29udHJpYnV0b3JzPjxhdXRoLWFkZHJlc3M+TXljb2JhY3RlcmlhIFJlc2VhcmNoIExhYm9yYXRv
cnksIEluc3RpdHV0ZSBvZiBTdHJ1Y3R1cmFsIGFuZCBNb2xlY3VsYXIgQmlvbG9neSwgRGVwYXJ0
bWVudCBvZiBCaW9sb2dpY2FsIFNjaWVuY2UsIEJpcmtiZWNrLCBVbml2ZXJzaXR5IG9mIExvbmRv
biwgTWFsZXQgU3RyZWV0LCBMb25kb24gV0MxRSA3SFgsIFVLLiYjeEQ7TXljb2JhY3RlcmlhIFJl
c2VhcmNoIExhYm9yYXRvcnksIEluc3RpdHV0ZSBvZiBTdHJ1Y3R1cmFsIGFuZCBNb2xlY3VsYXIg
QmlvbG9neSwgRGVwYXJ0bWVudCBvZiBCaW9sb2dpY2FsIFNjaWVuY2UsIEJpcmtiZWNrLCBVbml2
ZXJzaXR5IG9mIExvbmRvbiwgTWFsZXQgU3RyZWV0LCBMb25kb24gV0MxRSA3SFgsIFVLLiBFbGVj
dHJvbmljIGFkZHJlc3M6IHMuYmhha3RhQGJiay5hYy51ay48L2F1dGgtYWRkcmVzcz48dGl0bGVz
Pjx0aXRsZT5JbW11bm9iaW9sb2d5IG9mIHR1YmVyY2xlIGJhY2lsbGkgYW5kIHByb3NwZWN0cyBv
ZiBpbW11bm9tb2R1bGF0b3J5IGRydWdzIHRvIHRhY2tsZSB0dWJlcmN1bG9zaXMgKFRCKSBhbmQg
b3RoZXIgbm9uLXR1YmVyY3VsYXIgbXljb2JhY3RlcmlhbCBpbmZlY3Rpb25zPC90aXRsZT48c2Vj
b25kYXJ5LXRpdGxlPkltbXVub2Jpb2xvZ3k8L3NlY29uZGFyeS10aXRsZT48L3RpdGxlcz48cGVy
aW9kaWNhbD48ZnVsbC10aXRsZT5JbW11bm9iaW9sb2d5PC9mdWxsLXRpdGxlPjwvcGVyaW9kaWNh
bD48cGFnZXM+MTUyMjI0PC9wYWdlcz48dm9sdW1lPjIyNzwvdm9sdW1lPjxudW1iZXI+MzwvbnVt
YmVyPjxlZGl0aW9uPjIwMjIwNTA1PC9lZGl0aW9uPjxrZXl3b3Jkcz48a2V5d29yZD4qQW50aS1J
bmZlY3RpdmUgQWdlbnRzL3RoZXJhcGV1dGljIHVzZTwva2V5d29yZD48a2V5d29yZD5BbnRpLUlu
ZmxhbW1hdG9yeSBBZ2VudHMsIE5vbi1TdGVyb2lkYWwvdGhlcmFwZXV0aWMgdXNlPC9rZXl3b3Jk
PjxrZXl3b3JkPkFudGl0dWJlcmN1bGFyIEFnZW50cy9waGFybWFjb2xvZ3kvdGhlcmFwZXV0aWMg
dXNlPC9rZXl3b3JkPjxrZXl3b3JkPkh1bWFuczwva2V5d29yZD48a2V5d29yZD5JbW11bm9tb2R1
bGF0aW5nIEFnZW50czwva2V5d29yZD48a2V5d29yZD4qTXljb2JhY3Rlcml1bSB0dWJlcmN1bG9z
aXM8L2tleXdvcmQ+PGtleXdvcmQ+UGFuZGVtaWNzPC9rZXl3b3JkPjxrZXl3b3JkPipUdWJlcmN1
bG9zaXMvZHJ1ZyB0aGVyYXB5PC9rZXl3b3JkPjxrZXl3b3JkPipDT1ZJRC0xOSBEcnVnIFRyZWF0
bWVudDwva2V5d29yZD48a2V5d29yZD5BbnRpbWljcm9iaWFsIHJlc2lzdGFuY2UgKEFNUik8L2tl
eXdvcmQ+PGtleXdvcmQ+Q2FycHJvZmVuPC9rZXl3b3JkPjxrZXl3b3JkPkRydWcgcmVwdXJwb3Np
bmc8L2tleXdvcmQ+PGtleXdvcmQ+TXljb2JhY3Rlcml1bSB0dWJlcmN1bG9zaXMgKE10Yik8L2tl
eXdvcmQ+PGtleXdvcmQ+TlNBSURzPC9rZXl3b3JkPjxrZXl3b3JkPk5vbi10dWJlcmN1bGFyIG15
Y29iYWN0ZXJpYSAoTlRNKTwva2V5d29yZD48a2V5d29yZD5UdWJlcmN1bG9zaXM8L2tleXdvcmQ+
PC9rZXl3b3Jkcz48ZGF0ZXM+PHllYXI+MjAyMjwveWVhcj48cHViLWRhdGVzPjxkYXRlPk1heTwv
ZGF0ZT48L3B1Yi1kYXRlcz48L2RhdGVzPjxpc2JuPjAxNzEtMjk4NSAoUHJpbnQpJiN4RDswMTcx
LTI5ODU8L2lzYm4+PGFjY2Vzc2lvbi1udW0+MzU1MzM1MzU8L2FjY2Vzc2lvbi1udW0+PHVybHM+
PC91cmxzPjxjdXN0b20xPlRoZSBhdXRob3JzIGRlY2xhcmUgdGhhdCB0aGV5IGhhdmUgbm8ga25v
d24gY29tcGV0aW5nIGZpbmFuY2lhbCBpbnRlcmVzdHMgb3IgcGVyc29uYWwgcmVsYXRpb25zaGlw
cyB0aGF0IGNvdWxkIGhhdmUgYXBwZWFyZWQgdG8gaW5mbHVlbmNlIHRoZSB3b3JrIHJlcG9ydGVk
IGluIHRoaXMgcGFwZXIuPC9jdXN0b20xPjxjdXN0b20yPlBNQzkwNjg1OTg8L2N1c3RvbTI+PGVs
ZWN0cm9uaWMtcmVzb3VyY2UtbnVtPjEwLjEwMTYvai5pbWJpby4yMDIyLjE1MjIyNDwvZWxlY3Ry
b25pYy1yZXNvdXJjZS1udW0+PHJlbW90ZS1kYXRhYmFzZS1wcm92aWRlcj5OTE08L3JlbW90ZS1k
YXRhYmFzZS1wcm92aWRlcj48bGFuZ3VhZ2U+ZW5nPC9sYW5ndWFnZT48L3JlY29yZD48L0NpdGU+
PC9FbmROb3RlPnAA
</w:fldData>
        </w:fldChar>
      </w:r>
      <w:r w:rsidRPr="00E442BE">
        <w:instrText xml:space="preserve"> ADDIN EN.CITE.DATA </w:instrText>
      </w:r>
      <w:r w:rsidRPr="00E442BE">
        <w:fldChar w:fldCharType="end"/>
      </w:r>
      <w:r w:rsidRPr="00E442BE">
        <w:fldChar w:fldCharType="separate"/>
      </w:r>
      <w:r w:rsidRPr="00E442BE">
        <w:t>[9]</w:t>
      </w:r>
      <w:r w:rsidRPr="00E442BE">
        <w:fldChar w:fldCharType="end"/>
      </w:r>
      <w:r w:rsidRPr="00E442BE">
        <w:t xml:space="preserve">. Some compounds also exhibit concentration-dependent bactericidal activity, even against certain drug-resistant strains. Mechanistic studies suggest that some NSAID analogs can interfere with key components of the </w:t>
      </w:r>
      <w:proofErr w:type="spellStart"/>
      <w:r w:rsidRPr="00E442BE">
        <w:t>Mtb</w:t>
      </w:r>
      <w:proofErr w:type="spellEnd"/>
      <w:r w:rsidRPr="00E442BE">
        <w:t xml:space="preserve"> electron transport chain, disrupting its energy metabolism and weakening cell membrane integrity</w:t>
      </w:r>
      <w:r w:rsidRPr="00E442BE">
        <w:fldChar w:fldCharType="begin">
          <w:fldData xml:space="preserve">PEVuZE5vdGU+PENpdGU+PEF1dGhvcj5JcWJhbDwvQXV0aG9yPjxZZWFyPjIwMTg8L1llYXI+PFJl
Y051bT4yNTc1PC9SZWNOdW0+PERpc3BsYXlUZXh0PlsxMF08L0Rpc3BsYXlUZXh0PjxyZWNvcmQ+
PHJlYy1udW1iZXI+MjU3NTwvcmVjLW51bWJlcj48Zm9yZWlnbi1rZXlzPjxrZXkgYXBwPSJFTiIg
ZGItaWQ9IjUwd3hkcHpkOXZkNXI3ZTl0NWI1OTVkanJmcHR0cnh3OWF2cCIgdGltZXN0YW1wPSIx
NzY1MTk4NTY2Ij4yNTc1PC9rZXk+PC9mb3JlaWduLWtleXM+PHJlZi10eXBlIG5hbWU9IkpvdXJu
YWwgQXJ0aWNsZSI+MTc8L3JlZi10eXBlPjxjb250cmlidXRvcnM+PGF1dGhvcnM+PGF1dGhvcj5J
cWJhbCwgSS4gSy48L2F1dGhvcj48YXV0aG9yPkJhamVsaSwgUy48L2F1dGhvcj48YXV0aG9yPkFr
ZWxhLCBBLiBLLjwvYXV0aG9yPjxhdXRob3I+S3VtYXIsIEEuPC9hdXRob3I+PC9hdXRob3JzPjwv
Y29udHJpYnV0b3JzPjxhdXRoLWFkZHJlc3M+Q291bmNpbCBvZiBTY2llbnRpZmljIGFuZCBJbmR1
c3RyaWFsIFJlc2VhcmNoLCBJbnN0aXR1dGUgb2YgTWljcm9iaWFsIFRlY2hub2xvZ3ksIENoYW5k
aWdhcmggMTYwMDM2LCBJbmRpYS4gaXJhbWtoYW5AaW10ZWNoLnJlcy5pbi4mI3hEO0NvdW5jaWwg
b2YgU2NpZW50aWZpYyBhbmQgSW5kdXN0cmlhbCBSZXNlYXJjaCwgSW5zdGl0dXRlIG9mIE1pY3Jv
YmlhbCBUZWNobm9sb2d5LCBDaGFuZGlnYXJoIDE2MDAzNiwgSW5kaWEuIHNhcG5hYmFqZWxpQGlt
dGVjaC5yZXMuaW4uJiN4RDtDb3VuY2lsIG9mIFNjaWVudGlmaWMgYW5kIEluZHVzdHJpYWwgUmVz
ZWFyY2gsIEluc3RpdHV0ZSBvZiBNaWNyb2JpYWwgVGVjaG5vbG9neSwgQ2hhbmRpZ2FyaCAxNjAw
MzYsIEluZGlhLiBhaml0LmFrZWxhQGltdGVjaC5yZXMuaW4uJiN4RDtDb3VuY2lsIG9mIFNjaWVu
dGlmaWMgYW5kIEluZHVzdHJpYWwgUmVzZWFyY2gsIEluc3RpdHV0ZSBvZiBNaWNyb2JpYWwgVGVj
aG5vbG9neSwgQ2hhbmRpZ2FyaCAxNjAwMzYsIEluZGlhLiBhc2h3YW5pa0BpbXRlY2gucmVzLmlu
LjwvYXV0aC1hZGRyZXNzPjx0aXRsZXM+PHRpdGxlPkJpb2VuZXJnZXRpY3Mgb2YgTXljb2JhY3Rl
cml1bTogQW4gRW1lcmdpbmcgTGFuZHNjYXBlIGZvciBEcnVnIERpc2NvdmVyeTwvdGl0bGU+PHNl
Y29uZGFyeS10aXRsZT5QYXRob2dlbnM8L3NlY29uZGFyeS10aXRsZT48L3RpdGxlcz48cGVyaW9k
aWNhbD48ZnVsbC10aXRsZT5QYXRob2dlbnM8L2Z1bGwtdGl0bGU+PC9wZXJpb2RpY2FsPjx2b2x1
bWU+Nzwvdm9sdW1lPjxudW1iZXI+MTwvbnVtYmVyPjxlZGl0aW9uPjIwMTgwMjIzPC9lZGl0aW9u
PjxrZXl3b3Jkcz48a2V5d29yZD5NeWNvYmFjdGVyaXVtIHR1YmVyY3Vsb3Npczwva2V5d29yZD48
a2V5d29yZD5RMjAzPC9rZXl3b3JkPjxrZXl3b3JkPlNxMTA5PC9rZXl3b3JkPjxrZXl3b3JkPmFu
dGlteWNvYmFjdGVyaWFsczwva2V5d29yZD48a2V5d29yZD5iZWRhcXVpbGluZTwva2V5d29yZD48
a2V5d29yZD5iaW9lbmVyZ2V0aWNzPC9rZXl3b3JkPjxrZXl3b3JkPmRydWdzPC9rZXl3b3JkPjxr
ZXl3b3JkPmVsZWN0cm9uIHRyYW5zcG9ydCBjaGFpbjwva2V5d29yZD48a2V5d29yZD5veGlkYXRp
dmUgcGhvc3Bob3J5bGF0aW9uPC9rZXl3b3JkPjwva2V5d29yZHM+PGRhdGVzPjx5ZWFyPjIwMTg8
L3llYXI+PHB1Yi1kYXRlcz48ZGF0ZT5GZWIgMjM8L2RhdGU+PC9wdWItZGF0ZXM+PC9kYXRlcz48
aXNibj4yMDc2LTA4MTcgKFByaW50KSYjeEQ7MjA3Ni0wODE3PC9pc2JuPjxhY2Nlc3Npb24tbnVt
PjI5NDczODQxPC9hY2Nlc3Npb24tbnVtPjx1cmxzPjwvdXJscz48Y3VzdG9tMT5UaGUgYXV0aG9y
cyBkZWNsYXJlIHRoYXQgdGhleSBkbyBub3QgaGF2ZSBhbnkgY29uZmxpY3Qgb2YgaW50ZXJlc3Qu
PC9jdXN0b20xPjxjdXN0b20yPlBNQzU4NzQ3NTA8L2N1c3RvbTI+PGVsZWN0cm9uaWMtcmVzb3Vy
Y2UtbnVtPjEwLjMzOTAvcGF0aG9nZW5zNzAxMDAyNDwvZWxlY3Ryb25pYy1yZXNvdXJjZS1udW0+
PHJlbW90ZS1kYXRhYmFzZS1wcm92aWRlcj5OTE08L3JlbW90ZS1kYXRhYmFzZS1wcm92aWRlcj48
bGFuZ3VhZ2U+ZW5nPC9sYW5ndWFnZT48L3JlY29yZD48L0NpdGU+PC9FbmROb3RlPgBAAA==
</w:fldData>
        </w:fldChar>
      </w:r>
      <w:r w:rsidRPr="00E442BE">
        <w:instrText xml:space="preserve"> ADDIN EN.CITE </w:instrText>
      </w:r>
      <w:r w:rsidRPr="00E442BE">
        <w:fldChar w:fldCharType="begin">
          <w:fldData xml:space="preserve">PEVuZE5vdGU+PENpdGU+PEF1dGhvcj5JcWJhbDwvQXV0aG9yPjxZZWFyPjIwMTg8L1llYXI+PFJl
Y051bT4yNTc1PC9SZWNOdW0+PERpc3BsYXlUZXh0PlsxMF08L0Rpc3BsYXlUZXh0PjxyZWNvcmQ+
PHJlYy1udW1iZXI+MjU3NTwvcmVjLW51bWJlcj48Zm9yZWlnbi1rZXlzPjxrZXkgYXBwPSJFTiIg
ZGItaWQ9IjUwd3hkcHpkOXZkNXI3ZTl0NWI1OTVkanJmcHR0cnh3OWF2cCIgdGltZXN0YW1wPSIx
NzY1MTk4NTY2Ij4yNTc1PC9rZXk+PC9mb3JlaWduLWtleXM+PHJlZi10eXBlIG5hbWU9IkpvdXJu
YWwgQXJ0aWNsZSI+MTc8L3JlZi10eXBlPjxjb250cmlidXRvcnM+PGF1dGhvcnM+PGF1dGhvcj5J
cWJhbCwgSS4gSy48L2F1dGhvcj48YXV0aG9yPkJhamVsaSwgUy48L2F1dGhvcj48YXV0aG9yPkFr
ZWxhLCBBLiBLLjwvYXV0aG9yPjxhdXRob3I+S3VtYXIsIEEuPC9hdXRob3I+PC9hdXRob3JzPjwv
Y29udHJpYnV0b3JzPjxhdXRoLWFkZHJlc3M+Q291bmNpbCBvZiBTY2llbnRpZmljIGFuZCBJbmR1
c3RyaWFsIFJlc2VhcmNoLCBJbnN0aXR1dGUgb2YgTWljcm9iaWFsIFRlY2hub2xvZ3ksIENoYW5k
aWdhcmggMTYwMDM2LCBJbmRpYS4gaXJhbWtoYW5AaW10ZWNoLnJlcy5pbi4mI3hEO0NvdW5jaWwg
b2YgU2NpZW50aWZpYyBhbmQgSW5kdXN0cmlhbCBSZXNlYXJjaCwgSW5zdGl0dXRlIG9mIE1pY3Jv
YmlhbCBUZWNobm9sb2d5LCBDaGFuZGlnYXJoIDE2MDAzNiwgSW5kaWEuIHNhcG5hYmFqZWxpQGlt
dGVjaC5yZXMuaW4uJiN4RDtDb3VuY2lsIG9mIFNjaWVudGlmaWMgYW5kIEluZHVzdHJpYWwgUmVz
ZWFyY2gsIEluc3RpdHV0ZSBvZiBNaWNyb2JpYWwgVGVjaG5vbG9neSwgQ2hhbmRpZ2FyaCAxNjAw
MzYsIEluZGlhLiBhaml0LmFrZWxhQGltdGVjaC5yZXMuaW4uJiN4RDtDb3VuY2lsIG9mIFNjaWVu
dGlmaWMgYW5kIEluZHVzdHJpYWwgUmVzZWFyY2gsIEluc3RpdHV0ZSBvZiBNaWNyb2JpYWwgVGVj
aG5vbG9neSwgQ2hhbmRpZ2FyaCAxNjAwMzYsIEluZGlhLiBhc2h3YW5pa0BpbXRlY2gucmVzLmlu
LjwvYXV0aC1hZGRyZXNzPjx0aXRsZXM+PHRpdGxlPkJpb2VuZXJnZXRpY3Mgb2YgTXljb2JhY3Rl
cml1bTogQW4gRW1lcmdpbmcgTGFuZHNjYXBlIGZvciBEcnVnIERpc2NvdmVyeTwvdGl0bGU+PHNl
Y29uZGFyeS10aXRsZT5QYXRob2dlbnM8L3NlY29uZGFyeS10aXRsZT48L3RpdGxlcz48cGVyaW9k
aWNhbD48ZnVsbC10aXRsZT5QYXRob2dlbnM8L2Z1bGwtdGl0bGU+PC9wZXJpb2RpY2FsPjx2b2x1
bWU+Nzwvdm9sdW1lPjxudW1iZXI+MTwvbnVtYmVyPjxlZGl0aW9uPjIwMTgwMjIzPC9lZGl0aW9u
PjxrZXl3b3Jkcz48a2V5d29yZD5NeWNvYmFjdGVyaXVtIHR1YmVyY3Vsb3Npczwva2V5d29yZD48
a2V5d29yZD5RMjAzPC9rZXl3b3JkPjxrZXl3b3JkPlNxMTA5PC9rZXl3b3JkPjxrZXl3b3JkPmFu
dGlteWNvYmFjdGVyaWFsczwva2V5d29yZD48a2V5d29yZD5iZWRhcXVpbGluZTwva2V5d29yZD48
a2V5d29yZD5iaW9lbmVyZ2V0aWNzPC9rZXl3b3JkPjxrZXl3b3JkPmRydWdzPC9rZXl3b3JkPjxr
ZXl3b3JkPmVsZWN0cm9uIHRyYW5zcG9ydCBjaGFpbjwva2V5d29yZD48a2V5d29yZD5veGlkYXRp
dmUgcGhvc3Bob3J5bGF0aW9uPC9rZXl3b3JkPjwva2V5d29yZHM+PGRhdGVzPjx5ZWFyPjIwMTg8
L3llYXI+PHB1Yi1kYXRlcz48ZGF0ZT5GZWIgMjM8L2RhdGU+PC9wdWItZGF0ZXM+PC9kYXRlcz48
aXNibj4yMDc2LTA4MTcgKFByaW50KSYjeEQ7MjA3Ni0wODE3PC9pc2JuPjxhY2Nlc3Npb24tbnVt
PjI5NDczODQxPC9hY2Nlc3Npb24tbnVtPjx1cmxzPjwvdXJscz48Y3VzdG9tMT5UaGUgYXV0aG9y
cyBkZWNsYXJlIHRoYXQgdGhleSBkbyBub3QgaGF2ZSBhbnkgY29uZmxpY3Qgb2YgaW50ZXJlc3Qu
PC9jdXN0b20xPjxjdXN0b20yPlBNQzU4NzQ3NTA8L2N1c3RvbTI+PGVsZWN0cm9uaWMtcmVzb3Vy
Y2UtbnVtPjEwLjMzOTAvcGF0aG9nZW5zNzAxMDAyNDwvZWxlY3Ryb25pYy1yZXNvdXJjZS1udW0+
PHJlbW90ZS1kYXRhYmFzZS1wcm92aWRlcj5OTE08L3JlbW90ZS1kYXRhYmFzZS1wcm92aWRlcj48
bGFuZ3VhZ2U+ZW5nPC9sYW5ndWFnZT48L3JlY29yZD48L0NpdGU+PC9FbmROb3RlPgBAAA==
</w:fldData>
        </w:fldChar>
      </w:r>
      <w:r w:rsidRPr="00E442BE">
        <w:instrText xml:space="preserve"> ADDIN EN.CITE.DATA </w:instrText>
      </w:r>
      <w:r w:rsidRPr="00E442BE">
        <w:fldChar w:fldCharType="end"/>
      </w:r>
      <w:r w:rsidRPr="00E442BE">
        <w:fldChar w:fldCharType="separate"/>
      </w:r>
      <w:r w:rsidRPr="00E442BE">
        <w:t>[10]</w:t>
      </w:r>
      <w:r w:rsidRPr="00E442BE">
        <w:fldChar w:fldCharType="end"/>
      </w:r>
      <w:r w:rsidRPr="00E442BE">
        <w:t>. Furthermore, studies have reported that these compounds can synergize with standard anti-tuberculosis drugs, providing a biological basis for using bactericidal NSAIDs as adjunctive therapy in existing chemotherapy regimens</w:t>
      </w:r>
      <w:r w:rsidRPr="00E442BE">
        <w:fldChar w:fldCharType="begin">
          <w:fldData xml:space="preserve">PEVuZE5vdGU+PENpdGU+PEF1dGhvcj5NYWl0cmE8L0F1dGhvcj48WWVhcj4yMDE2PC9ZZWFyPjxS
ZWNOdW0+MjU3NjwvUmVjTnVtPjxEaXNwbGF5VGV4dD5bMTEsIDEyXTwvRGlzcGxheVRleHQ+PHJl
Y29yZD48cmVjLW51bWJlcj4yNTc2PC9yZWMtbnVtYmVyPjxmb3JlaWduLWtleXM+PGtleSBhcHA9
IkVOIiBkYi1pZD0iNTB3eGRwemQ5dmQ1cjdlOXQ1YjU5NWRqcmZwdHRyeHc5YXZwIiB0aW1lc3Rh
bXA9IjE3NjUxOTg2MDMiPjI1NzY8L2tleT48L2ZvcmVpZ24ta2V5cz48cmVmLXR5cGUgbmFtZT0i
Sm91cm5hbCBBcnRpY2xlIj4xNzwvcmVmLXR5cGU+PGNvbnRyaWJ1dG9ycz48YXV0aG9ycz48YXV0
aG9yPk1haXRyYSwgQS48L2F1dGhvcj48YXV0aG9yPkJhdGVzLCBTLjwvYXV0aG9yPjxhdXRob3I+
U2hhaWssIE0uPC9hdXRob3I+PGF1dGhvcj5FdmFuZ2Vsb3BvdWxvcywgRC48L2F1dGhvcj48YXV0
aG9yPkFidWJha2FyLCBJLjwvYXV0aG9yPjxhdXRob3I+TWNIdWdoLCBULiBELjwvYXV0aG9yPjxh
dXRob3I+TGlwbWFuLCBNLjwvYXV0aG9yPjxhdXRob3I+Qmhha3RhLCBTLjwvYXV0aG9yPjwvYXV0
aG9ycz48L2NvbnRyaWJ1dG9ycz48YXV0aC1hZGRyZXNzPk15Y29iYWN0ZXJpYSBSZXNlYXJjaCBM
YWJvcmF0b3J5LCBEZXBhcnRtZW50IG9mIEJpb2xvZ2ljYWwgU2NpZW5jZXMswqAgSW5zdGl0dXRl
IG9mIFN0cnVjdHVyYWwgYW5kIE1vbGVjdWxhciBCaW9sb2d5LCBCaXJrYmVjaywgVW5pdmVyc2l0
eSBvZiBMb25kb24sIE1hbGV0IFN0cmVldCwgTG9uZG9uIFdDMUUgN0hYLCBVSy4mI3hEO0NlbnRy
ZSBmb3IgQ2xpbmljYWwgTWljcm9iaW9sb2d5LCBVbml2ZXJzaXR5IENvbGxlZ2UgTG9uZG9uLCBM
b25kb24gTlczIDJQRiwgVUsuJiN4RDtNZWRpY2FsIFJlc2VhcmNoIENvdW5jaWwgQ2xpbmljYWwg
VHJpYWxzIFVuaXQgYXQgVW5pdmVyc2l0eSBDb2xsZWdlIExvbmRvbiwgTG9uZG9uLCBVSy4mI3hE
O1JveWFsIEZyZWUgTG9uZG9uIE5IUyBGb3VuZGF0aW9uIFRydXN0LCBhbmQgVW5pdmVyc2l0eSBD
b2xsZWdlIExvbmRvbiwgTG9uZG9uLCBVSy4mI3hEO015Y29iYWN0ZXJpYSBSZXNlYXJjaCBMYWJv
cmF0b3J5LCBEZXBhcnRtZW50IG9mIEJpb2xvZ2ljYWwgU2NpZW5jZXMswqAgSW5zdGl0dXRlIG9m
IFN0cnVjdHVyYWwgYW5kIE1vbGVjdWxhciBCaW9sb2d5LCBCaXJrYmVjaywgVW5pdmVyc2l0eSBv
ZiBMb25kb24sIE1hbGV0IFN0cmVldCwgTG9uZG9uIFdDMUUgN0hYLCBVSyBzLmJoYWt0YUBiYmsu
YWMudWsgc2FuamliLmJoYWt0YUB1Y2wuYWMudWsuPC9hdXRoLWFkZHJlc3M+PHRpdGxlcz48dGl0
bGU+UmVwdXJwb3NpbmcgZHJ1Z3MgZm9yIHRyZWF0bWVudCBvZiB0dWJlcmN1bG9zaXM6IGEgcm9s
ZSBmb3Igbm9uLXN0ZXJvaWRhbCBhbnRpLWluZmxhbW1hdG9yeSBkcnVnczwvdGl0bGU+PHNlY29u
ZGFyeS10aXRsZT5CciBNZWQgQnVsbDwvc2Vjb25kYXJ5LXRpdGxlPjwvdGl0bGVzPjxwZXJpb2Rp
Y2FsPjxmdWxsLXRpdGxlPkJyIE1lZCBCdWxsPC9mdWxsLXRpdGxlPjwvcGVyaW9kaWNhbD48cGFn
ZXM+MTM4LTQ4PC9wYWdlcz48dm9sdW1lPjExODwvdm9sdW1lPjxudW1iZXI+MTwvbnVtYmVyPjxl
ZGl0aW9uPjIwMTYwNTA1PC9lZGl0aW9uPjxrZXl3b3Jkcz48a2V5d29yZD4qQW50aS1JbmZlY3Rp
dmUgQWdlbnRzL3BoYXJtYWNva2luZXRpY3MvcGhhcm1hY29sb2d5L3RoZXJhcGV1dGljIHVzZTwv
a2V5d29yZD48a2V5d29yZD4qQW50aS1JbmZsYW1tYXRvcnkgQWdlbnRzLDwva2V5d29yZD48a2V5
d29yZD5Ob24tU3Rlcm9pZGFsL3BoYXJtYWNva2luZXRpY3MvcGhhcm1hY29sb2d5L3RoZXJhcGV1
dGljIHVzZTwva2V5d29yZD48a2V5d29yZD5BbnRpdHViZXJjdWxhciBBZ2VudHMvdGhlcmFwZXV0
aWMgdXNlPC9rZXl3b3JkPjxrZXl3b3JkPipEcnVnIFJlcG9zaXRpb25pbmc8L2tleXdvcmQ+PGtl
eXdvcmQ+SHVtYW5zPC9rZXl3b3JkPjxrZXl3b3JkPk15Y29iYWN0ZXJpdW0gdHViZXJjdWxvc2lz
LypkcnVnIGVmZmVjdHM8L2tleXdvcmQ+PGtleXdvcmQ+VHJlYXRtZW50IE91dGNvbWU8L2tleXdv
cmQ+PGtleXdvcmQ+VHViZXJjdWxvc2lzLCBNdWx0aWRydWctUmVzaXN0YW50LypkcnVnIHRoZXJh
cHk8L2tleXdvcmQ+PGtleXdvcmQ+TXljb2JhY3Rlcml1bTwva2V5d29yZD48a2V5d29yZD5OU0FJ
RHM8L2tleXdvcmQ+PGtleXdvcmQ+YW50aW1pY3JvYmlhbCByZXNpc3RhbmNlPC9rZXl3b3JkPjxr
ZXl3b3JkPmNhcnByb2Zlbjwva2V5d29yZD48a2V5d29yZD5kcnVnIHJlcHVycG9zaW5nPC9rZXl3
b3JkPjxrZXl3b3JkPnR1YmVyY3Vsb3Npczwva2V5d29yZD48L2tleXdvcmRzPjxkYXRlcz48eWVh
cj4yMDE2PC95ZWFyPjxwdWItZGF0ZXM+PGRhdGU+SnVuPC9kYXRlPjwvcHViLWRhdGVzPjwvZGF0
ZXM+PGlzYm4+MDAwNy0xNDIwIChQcmludCkmI3hEOzAwMDctMTQyMDwvaXNibj48YWNjZXNzaW9u
LW51bT4yNzE1MTk1NDwvYWNjZXNzaW9uLW51bT48dXJscz48L3VybHM+PGN1c3RvbTI+UE1DNTEy
NzQyNzwvY3VzdG9tMj48ZWxlY3Ryb25pYy1yZXNvdXJjZS1udW0+MTAuMTA5My9ibWIvbGR3MDE5
PC9lbGVjdHJvbmljLXJlc291cmNlLW51bT48cmVtb3RlLWRhdGFiYXNlLXByb3ZpZGVyPk5MTTwv
cmVtb3RlLWRhdGFiYXNlLXByb3ZpZGVyPjxsYW5ndWFnZT5lbmc8L2xhbmd1YWdlPjwvcmVjb3Jk
PjwvQ2l0ZT48Q2l0ZT48QXV0aG9yPlRpYW48L0F1dGhvcj48WWVhcj4yMDI1PC9ZZWFyPjxSZWNO
dW0+MjU3NzwvUmVjTnVtPjxyZWNvcmQ+PHJlYy1udW1iZXI+MjU3NzwvcmVjLW51bWJlcj48Zm9y
ZWlnbi1rZXlzPjxrZXkgYXBwPSJFTiIgZGItaWQ9IjUwd3hkcHpkOXZkNXI3ZTl0NWI1OTVkanJm
cHR0cnh3OWF2cCIgdGltZXN0YW1wPSIxNzY1MTk4NzM4Ij4yNTc3PC9rZXk+PC9mb3JlaWduLWtl
eXM+PHJlZi10eXBlIG5hbWU9IkpvdXJuYWwgQXJ0aWNsZSI+MTc8L3JlZi10eXBlPjxjb250cmli
dXRvcnM+PGF1dGhvcnM+PGF1dGhvcj5UaWFuLCBOLjwvYXV0aG9yPjxhdXRob3I+Q2h1LCBILjwv
YXV0aG9yPjxhdXRob3I+TGksIFEuPC9hdXRob3I+PGF1dGhvcj5TdW4sIEguPC9hdXRob3I+PGF1
dGhvcj5aaGFuZywgSi48L2F1dGhvcj48YXV0aG9yPkNodSwgTi48L2F1dGhvcj48YXV0aG9yPlN1
biwgWi48L2F1dGhvcj48L2F1dGhvcnM+PC9jb250cmlidXRvcnM+PGF1dGgtYWRkcmVzcz5EZXBh
cnRtZW50IG9mIFR1YmVyY3Vsb3NpcywgQmVpamluZyBUdWJlcmN1bG9zaXMgYW5kIFRob3JhY2lj
IFR1bW9yIFJlc2VhcmNoIEluc3RpdHV0ZSwgQmVpamluZywgMTAxMTQ5LCBDaGluYS4mI3hEO1Ry
YW5zbGF0aW9uYWwgTWVkaWNpbmUgQ2VudGVyLCBCZWlqaW5nIENoZXN0IEhvc3BpdGFsLCBDYXBp
dGFsIE1lZGljYWwgVW5pdmVyc2l0eSwgQmVpamluZywgMTAxMTQ5LCBDaGluYS4mI3hEO0RlcGFy
dG1lbnQgb2YgVHViZXJjdWxvc2lzLCBCZWlqaW5nIFR1YmVyY3Vsb3NpcyBhbmQgVGhvcmFjaWMg
VHVtb3IgUmVzZWFyY2ggSW5zdGl0dXRlLCBCZWlqaW5nLCAxMDExNDksIENoaW5hLiBkb25nY2h1
MTk5NEBzaW5hLmNvbS4mI3hEO1RyYW5zbGF0aW9uYWwgTWVkaWNpbmUgQ2VudGVyLCBCZWlqaW5n
IENoZXN0IEhvc3BpdGFsLCBDYXBpdGFsIE1lZGljYWwgVW5pdmVyc2l0eSwgQmVpamluZywgMTAx
MTQ5LCBDaGluYS4gc3Vuemhhb2dhbmdAYmp4a3l5LmNuLjwvYXV0aC1hZGRyZXNzPjx0aXRsZXM+
PHRpdGxlPkhvc3QtZGlyZWN0ZWQgdGhlcmFweSBmb3IgdHViZXJjdWxvc2lzPC90aXRsZT48c2Vj
b25kYXJ5LXRpdGxlPkV1ciBKIE1lZCBSZXM8L3NlY29uZGFyeS10aXRsZT48L3RpdGxlcz48cGVy
aW9kaWNhbD48ZnVsbC10aXRsZT5FdXIgSiBNZWQgUmVzPC9mdWxsLXRpdGxlPjwvcGVyaW9kaWNh
bD48cGFnZXM+MjY3PC9wYWdlcz48dm9sdW1lPjMwPC92b2x1bWU+PG51bWJlcj4xPC9udW1iZXI+
PGVkaXRpb24+MjAyNTA0MTE8L2VkaXRpb24+PGtleXdvcmRzPjxrZXl3b3JkPkh1bWFuczwva2V5
d29yZD48a2V5d29yZD4qVHViZXJjdWxvc2lzL2RydWcgdGhlcmFweS9pbW11bm9sb2d5PC9rZXl3
b3JkPjxrZXl3b3JkPipBbnRpdHViZXJjdWxhciBBZ2VudHMvdGhlcmFwZXV0aWMgdXNlL3BoYXJt
YWNvbG9neTwva2V5d29yZD48a2V5d29yZD4qTXljb2JhY3Rlcml1bSB0dWJlcmN1bG9zaXMvZHJ1
ZyBlZmZlY3RzPC9rZXl3b3JkPjxrZXl3b3JkPkF1dG9waGFneS9kcnVnIGVmZmVjdHM8L2tleXdv
cmQ+PGtleXdvcmQ+RHJ1ZyBSZXBvc2l0aW9uaW5nPC9rZXl3b3JkPjxrZXl3b3JkPk15Y29iYWN0
ZXJpdW0gdHViZXJjdWxvc2lzPC9rZXl3b3JkPjxrZXl3b3JkPkhvc3QgcmVzcG9uc2U8L2tleXdv
cmQ+PGtleXdvcmQ+SG9zdC1kaXJlY3RlZCB0aGVyYXB5PC9rZXl3b3JkPjxrZXl3b3JkPkluZmVj
dGlvdXMgZGlzZWFzZXM8L2tleXdvcmQ+PGtleXdvcmQ+VHViZXJjdWxvc2lzPC9rZXl3b3JkPjwv
a2V5d29yZHM+PGRhdGVzPjx5ZWFyPjIwMjU8L3llYXI+PHB1Yi1kYXRlcz48ZGF0ZT5BcHIgMTE8
L2RhdGU+PC9wdWItZGF0ZXM+PC9kYXRlcz48aXNibj4wOTQ5LTIzMjEgKFByaW50KSYjeEQ7MDk0
OS0yMzIxPC9pc2JuPjxhY2Nlc3Npb24tbnVtPjQwMjExMzk3PC9hY2Nlc3Npb24tbnVtPjx1cmxz
PjwvdXJscz48Y3VzdG9tMT5EZWNsYXJhdGlvbnMuIEV0aGljcyBhcHByb3ZhbCBhbmQgY29uc2Vu
dCB0byBwYXJ0aWNpcGF0ZTogTm90IGFwcGxpY2FibGUuIENvbnNlbnQgZm9yIHB1YmxpY2F0aW9u
OiBOb3QgYXBwbGljYWJsZS4gQ29tcGV0aW5nIGludGVyZXN0czogVGhlIGF1dGhvcnMgZGVjbGFy
ZSBubyBjb21wZXRpbmcgaW50ZXJlc3RzLjwvY3VzdG9tMT48Y3VzdG9tMj5QTUMxMTk4NzI4NDwv
Y3VzdG9tMj48ZWxlY3Ryb25pYy1yZXNvdXJjZS1udW0+MTAuMTE4Ni9zNDAwMDEtMDI1LTAyNDQz
LTQ8L2VsZWN0cm9uaWMtcmVzb3VyY2UtbnVtPjxyZW1vdGUtZGF0YWJhc2UtcHJvdmlkZXI+TkxN
PC9yZW1vdGUtZGF0YWJhc2UtcHJvdmlkZXI+PGxhbmd1YWdlPmVuZzwvbGFuZ3VhZ2U+PC9yZWNv
cmQ+PC9DaXRlPjwvRW5kTm90ZT5AAD==
</w:fldData>
        </w:fldChar>
      </w:r>
      <w:r w:rsidRPr="00E442BE">
        <w:instrText xml:space="preserve"> ADDIN EN.CITE </w:instrText>
      </w:r>
      <w:r w:rsidRPr="00E442BE">
        <w:fldChar w:fldCharType="begin">
          <w:fldData xml:space="preserve">PEVuZE5vdGU+PENpdGU+PEF1dGhvcj5NYWl0cmE8L0F1dGhvcj48WWVhcj4yMDE2PC9ZZWFyPjxS
ZWNOdW0+MjU3NjwvUmVjTnVtPjxEaXNwbGF5VGV4dD5bMTEsIDEyXTwvRGlzcGxheVRleHQ+PHJl
Y29yZD48cmVjLW51bWJlcj4yNTc2PC9yZWMtbnVtYmVyPjxmb3JlaWduLWtleXM+PGtleSBhcHA9
IkVOIiBkYi1pZD0iNTB3eGRwemQ5dmQ1cjdlOXQ1YjU5NWRqcmZwdHRyeHc5YXZwIiB0aW1lc3Rh
bXA9IjE3NjUxOTg2MDMiPjI1NzY8L2tleT48L2ZvcmVpZ24ta2V5cz48cmVmLXR5cGUgbmFtZT0i
Sm91cm5hbCBBcnRpY2xlIj4xNzwvcmVmLXR5cGU+PGNvbnRyaWJ1dG9ycz48YXV0aG9ycz48YXV0
aG9yPk1haXRyYSwgQS48L2F1dGhvcj48YXV0aG9yPkJhdGVzLCBTLjwvYXV0aG9yPjxhdXRob3I+
U2hhaWssIE0uPC9hdXRob3I+PGF1dGhvcj5FdmFuZ2Vsb3BvdWxvcywgRC48L2F1dGhvcj48YXV0
aG9yPkFidWJha2FyLCBJLjwvYXV0aG9yPjxhdXRob3I+TWNIdWdoLCBULiBELjwvYXV0aG9yPjxh
dXRob3I+TGlwbWFuLCBNLjwvYXV0aG9yPjxhdXRob3I+Qmhha3RhLCBTLjwvYXV0aG9yPjwvYXV0
aG9ycz48L2NvbnRyaWJ1dG9ycz48YXV0aC1hZGRyZXNzPk15Y29iYWN0ZXJpYSBSZXNlYXJjaCBM
YWJvcmF0b3J5LCBEZXBhcnRtZW50IG9mIEJpb2xvZ2ljYWwgU2NpZW5jZXMswqAgSW5zdGl0dXRl
IG9mIFN0cnVjdHVyYWwgYW5kIE1vbGVjdWxhciBCaW9sb2d5LCBCaXJrYmVjaywgVW5pdmVyc2l0
eSBvZiBMb25kb24sIE1hbGV0IFN0cmVldCwgTG9uZG9uIFdDMUUgN0hYLCBVSy4mI3hEO0NlbnRy
ZSBmb3IgQ2xpbmljYWwgTWljcm9iaW9sb2d5LCBVbml2ZXJzaXR5IENvbGxlZ2UgTG9uZG9uLCBM
b25kb24gTlczIDJQRiwgVUsuJiN4RDtNZWRpY2FsIFJlc2VhcmNoIENvdW5jaWwgQ2xpbmljYWwg
VHJpYWxzIFVuaXQgYXQgVW5pdmVyc2l0eSBDb2xsZWdlIExvbmRvbiwgTG9uZG9uLCBVSy4mI3hE
O1JveWFsIEZyZWUgTG9uZG9uIE5IUyBGb3VuZGF0aW9uIFRydXN0LCBhbmQgVW5pdmVyc2l0eSBD
b2xsZWdlIExvbmRvbiwgTG9uZG9uLCBVSy4mI3hEO015Y29iYWN0ZXJpYSBSZXNlYXJjaCBMYWJv
cmF0b3J5LCBEZXBhcnRtZW50IG9mIEJpb2xvZ2ljYWwgU2NpZW5jZXMswqAgSW5zdGl0dXRlIG9m
IFN0cnVjdHVyYWwgYW5kIE1vbGVjdWxhciBCaW9sb2d5LCBCaXJrYmVjaywgVW5pdmVyc2l0eSBv
ZiBMb25kb24sIE1hbGV0IFN0cmVldCwgTG9uZG9uIFdDMUUgN0hYLCBVSyBzLmJoYWt0YUBiYmsu
YWMudWsgc2FuamliLmJoYWt0YUB1Y2wuYWMudWsuPC9hdXRoLWFkZHJlc3M+PHRpdGxlcz48dGl0
bGU+UmVwdXJwb3NpbmcgZHJ1Z3MgZm9yIHRyZWF0bWVudCBvZiB0dWJlcmN1bG9zaXM6IGEgcm9s
ZSBmb3Igbm9uLXN0ZXJvaWRhbCBhbnRpLWluZmxhbW1hdG9yeSBkcnVnczwvdGl0bGU+PHNlY29u
ZGFyeS10aXRsZT5CciBNZWQgQnVsbDwvc2Vjb25kYXJ5LXRpdGxlPjwvdGl0bGVzPjxwZXJpb2Rp
Y2FsPjxmdWxsLXRpdGxlPkJyIE1lZCBCdWxsPC9mdWxsLXRpdGxlPjwvcGVyaW9kaWNhbD48cGFn
ZXM+MTM4LTQ4PC9wYWdlcz48dm9sdW1lPjExODwvdm9sdW1lPjxudW1iZXI+MTwvbnVtYmVyPjxl
ZGl0aW9uPjIwMTYwNTA1PC9lZGl0aW9uPjxrZXl3b3Jkcz48a2V5d29yZD4qQW50aS1JbmZlY3Rp
dmUgQWdlbnRzL3BoYXJtYWNva2luZXRpY3MvcGhhcm1hY29sb2d5L3RoZXJhcGV1dGljIHVzZTwv
a2V5d29yZD48a2V5d29yZD4qQW50aS1JbmZsYW1tYXRvcnkgQWdlbnRzLDwva2V5d29yZD48a2V5
d29yZD5Ob24tU3Rlcm9pZGFsL3BoYXJtYWNva2luZXRpY3MvcGhhcm1hY29sb2d5L3RoZXJhcGV1
dGljIHVzZTwva2V5d29yZD48a2V5d29yZD5BbnRpdHViZXJjdWxhciBBZ2VudHMvdGhlcmFwZXV0
aWMgdXNlPC9rZXl3b3JkPjxrZXl3b3JkPipEcnVnIFJlcG9zaXRpb25pbmc8L2tleXdvcmQ+PGtl
eXdvcmQ+SHVtYW5zPC9rZXl3b3JkPjxrZXl3b3JkPk15Y29iYWN0ZXJpdW0gdHViZXJjdWxvc2lz
LypkcnVnIGVmZmVjdHM8L2tleXdvcmQ+PGtleXdvcmQ+VHJlYXRtZW50IE91dGNvbWU8L2tleXdv
cmQ+PGtleXdvcmQ+VHViZXJjdWxvc2lzLCBNdWx0aWRydWctUmVzaXN0YW50LypkcnVnIHRoZXJh
cHk8L2tleXdvcmQ+PGtleXdvcmQ+TXljb2JhY3Rlcml1bTwva2V5d29yZD48a2V5d29yZD5OU0FJ
RHM8L2tleXdvcmQ+PGtleXdvcmQ+YW50aW1pY3JvYmlhbCByZXNpc3RhbmNlPC9rZXl3b3JkPjxr
ZXl3b3JkPmNhcnByb2Zlbjwva2V5d29yZD48a2V5d29yZD5kcnVnIHJlcHVycG9zaW5nPC9rZXl3
b3JkPjxrZXl3b3JkPnR1YmVyY3Vsb3Npczwva2V5d29yZD48L2tleXdvcmRzPjxkYXRlcz48eWVh
cj4yMDE2PC95ZWFyPjxwdWItZGF0ZXM+PGRhdGU+SnVuPC9kYXRlPjwvcHViLWRhdGVzPjwvZGF0
ZXM+PGlzYm4+MDAwNy0xNDIwIChQcmludCkmI3hEOzAwMDctMTQyMDwvaXNibj48YWNjZXNzaW9u
LW51bT4yNzE1MTk1NDwvYWNjZXNzaW9uLW51bT48dXJscz48L3VybHM+PGN1c3RvbTI+UE1DNTEy
NzQyNzwvY3VzdG9tMj48ZWxlY3Ryb25pYy1yZXNvdXJjZS1udW0+MTAuMTA5My9ibWIvbGR3MDE5
PC9lbGVjdHJvbmljLXJlc291cmNlLW51bT48cmVtb3RlLWRhdGFiYXNlLXByb3ZpZGVyPk5MTTwv
cmVtb3RlLWRhdGFiYXNlLXByb3ZpZGVyPjxsYW5ndWFnZT5lbmc8L2xhbmd1YWdlPjwvcmVjb3Jk
PjwvQ2l0ZT48Q2l0ZT48QXV0aG9yPlRpYW48L0F1dGhvcj48WWVhcj4yMDI1PC9ZZWFyPjxSZWNO
dW0+MjU3NzwvUmVjTnVtPjxyZWNvcmQ+PHJlYy1udW1iZXI+MjU3NzwvcmVjLW51bWJlcj48Zm9y
ZWlnbi1rZXlzPjxrZXkgYXBwPSJFTiIgZGItaWQ9IjUwd3hkcHpkOXZkNXI3ZTl0NWI1OTVkanJm
cHR0cnh3OWF2cCIgdGltZXN0YW1wPSIxNzY1MTk4NzM4Ij4yNTc3PC9rZXk+PC9mb3JlaWduLWtl
eXM+PHJlZi10eXBlIG5hbWU9IkpvdXJuYWwgQXJ0aWNsZSI+MTc8L3JlZi10eXBlPjxjb250cmli
dXRvcnM+PGF1dGhvcnM+PGF1dGhvcj5UaWFuLCBOLjwvYXV0aG9yPjxhdXRob3I+Q2h1LCBILjwv
YXV0aG9yPjxhdXRob3I+TGksIFEuPC9hdXRob3I+PGF1dGhvcj5TdW4sIEguPC9hdXRob3I+PGF1
dGhvcj5aaGFuZywgSi48L2F1dGhvcj48YXV0aG9yPkNodSwgTi48L2F1dGhvcj48YXV0aG9yPlN1
biwgWi48L2F1dGhvcj48L2F1dGhvcnM+PC9jb250cmlidXRvcnM+PGF1dGgtYWRkcmVzcz5EZXBh
cnRtZW50IG9mIFR1YmVyY3Vsb3NpcywgQmVpamluZyBUdWJlcmN1bG9zaXMgYW5kIFRob3JhY2lj
IFR1bW9yIFJlc2VhcmNoIEluc3RpdHV0ZSwgQmVpamluZywgMTAxMTQ5LCBDaGluYS4mI3hEO1Ry
YW5zbGF0aW9uYWwgTWVkaWNpbmUgQ2VudGVyLCBCZWlqaW5nIENoZXN0IEhvc3BpdGFsLCBDYXBp
dGFsIE1lZGljYWwgVW5pdmVyc2l0eSwgQmVpamluZywgMTAxMTQ5LCBDaGluYS4mI3hEO0RlcGFy
dG1lbnQgb2YgVHViZXJjdWxvc2lzLCBCZWlqaW5nIFR1YmVyY3Vsb3NpcyBhbmQgVGhvcmFjaWMg
VHVtb3IgUmVzZWFyY2ggSW5zdGl0dXRlLCBCZWlqaW5nLCAxMDExNDksIENoaW5hLiBkb25nY2h1
MTk5NEBzaW5hLmNvbS4mI3hEO1RyYW5zbGF0aW9uYWwgTWVkaWNpbmUgQ2VudGVyLCBCZWlqaW5n
IENoZXN0IEhvc3BpdGFsLCBDYXBpdGFsIE1lZGljYWwgVW5pdmVyc2l0eSwgQmVpamluZywgMTAx
MTQ5LCBDaGluYS4gc3Vuemhhb2dhbmdAYmp4a3l5LmNuLjwvYXV0aC1hZGRyZXNzPjx0aXRsZXM+
PHRpdGxlPkhvc3QtZGlyZWN0ZWQgdGhlcmFweSBmb3IgdHViZXJjdWxvc2lzPC90aXRsZT48c2Vj
b25kYXJ5LXRpdGxlPkV1ciBKIE1lZCBSZXM8L3NlY29uZGFyeS10aXRsZT48L3RpdGxlcz48cGVy
aW9kaWNhbD48ZnVsbC10aXRsZT5FdXIgSiBNZWQgUmVzPC9mdWxsLXRpdGxlPjwvcGVyaW9kaWNh
bD48cGFnZXM+MjY3PC9wYWdlcz48dm9sdW1lPjMwPC92b2x1bWU+PG51bWJlcj4xPC9udW1iZXI+
PGVkaXRpb24+MjAyNTA0MTE8L2VkaXRpb24+PGtleXdvcmRzPjxrZXl3b3JkPkh1bWFuczwva2V5
d29yZD48a2V5d29yZD4qVHViZXJjdWxvc2lzL2RydWcgdGhlcmFweS9pbW11bm9sb2d5PC9rZXl3
b3JkPjxrZXl3b3JkPipBbnRpdHViZXJjdWxhciBBZ2VudHMvdGhlcmFwZXV0aWMgdXNlL3BoYXJt
YWNvbG9neTwva2V5d29yZD48a2V5d29yZD4qTXljb2JhY3Rlcml1bSB0dWJlcmN1bG9zaXMvZHJ1
ZyBlZmZlY3RzPC9rZXl3b3JkPjxrZXl3b3JkPkF1dG9waGFneS9kcnVnIGVmZmVjdHM8L2tleXdv
cmQ+PGtleXdvcmQ+RHJ1ZyBSZXBvc2l0aW9uaW5nPC9rZXl3b3JkPjxrZXl3b3JkPk15Y29iYWN0
ZXJpdW0gdHViZXJjdWxvc2lzPC9rZXl3b3JkPjxrZXl3b3JkPkhvc3QgcmVzcG9uc2U8L2tleXdv
cmQ+PGtleXdvcmQ+SG9zdC1kaXJlY3RlZCB0aGVyYXB5PC9rZXl3b3JkPjxrZXl3b3JkPkluZmVj
dGlvdXMgZGlzZWFzZXM8L2tleXdvcmQ+PGtleXdvcmQ+VHViZXJjdWxvc2lzPC9rZXl3b3JkPjwv
a2V5d29yZHM+PGRhdGVzPjx5ZWFyPjIwMjU8L3llYXI+PHB1Yi1kYXRlcz48ZGF0ZT5BcHIgMTE8
L2RhdGU+PC9wdWItZGF0ZXM+PC9kYXRlcz48aXNibj4wOTQ5LTIzMjEgKFByaW50KSYjeEQ7MDk0
OS0yMzIxPC9pc2JuPjxhY2Nlc3Npb24tbnVtPjQwMjExMzk3PC9hY2Nlc3Npb24tbnVtPjx1cmxz
PjwvdXJscz48Y3VzdG9tMT5EZWNsYXJhdGlvbnMuIEV0aGljcyBhcHByb3ZhbCBhbmQgY29uc2Vu
dCB0byBwYXJ0aWNpcGF0ZTogTm90IGFwcGxpY2FibGUuIENvbnNlbnQgZm9yIHB1YmxpY2F0aW9u
OiBOb3QgYXBwbGljYWJsZS4gQ29tcGV0aW5nIGludGVyZXN0czogVGhlIGF1dGhvcnMgZGVjbGFy
ZSBubyBjb21wZXRpbmcgaW50ZXJlc3RzLjwvY3VzdG9tMT48Y3VzdG9tMj5QTUMxMTk4NzI4NDwv
Y3VzdG9tMj48ZWxlY3Ryb25pYy1yZXNvdXJjZS1udW0+MTAuMTE4Ni9zNDAwMDEtMDI1LTAyNDQz
LTQ8L2VsZWN0cm9uaWMtcmVzb3VyY2UtbnVtPjxyZW1vdGUtZGF0YWJhc2UtcHJvdmlkZXI+TkxN
PC9yZW1vdGUtZGF0YWJhc2UtcHJvdmlkZXI+PGxhbmd1YWdlPmVuZzwvbGFuZ3VhZ2U+PC9yZWNv
cmQ+PC9DaXRlPjwvRW5kTm90ZT5AAD==
</w:fldData>
        </w:fldChar>
      </w:r>
      <w:r w:rsidRPr="00E442BE">
        <w:instrText xml:space="preserve"> ADDIN EN.CITE.DATA </w:instrText>
      </w:r>
      <w:r w:rsidRPr="00E442BE">
        <w:fldChar w:fldCharType="end"/>
      </w:r>
      <w:r w:rsidRPr="00E442BE">
        <w:fldChar w:fldCharType="separate"/>
      </w:r>
      <w:r w:rsidRPr="00E442BE">
        <w:t>[11, 12]</w:t>
      </w:r>
      <w:r w:rsidRPr="00E442BE">
        <w:fldChar w:fldCharType="end"/>
      </w:r>
      <w:r w:rsidRPr="00E442BE">
        <w:t>.</w:t>
      </w:r>
    </w:p>
    <w:p w14:paraId="5754F319" w14:textId="77777777" w:rsidR="002F1D6E" w:rsidRPr="00E442BE" w:rsidRDefault="00000000" w:rsidP="00A175C5">
      <w:r w:rsidRPr="00E442BE">
        <w:t xml:space="preserve">In addition to their direct antimicrobial effects, NSAIDs may influence several aspects of the host immune response during </w:t>
      </w:r>
      <w:proofErr w:type="spellStart"/>
      <w:r w:rsidRPr="00E442BE">
        <w:t>Mtb</w:t>
      </w:r>
      <w:proofErr w:type="spellEnd"/>
      <w:r w:rsidRPr="00E442BE">
        <w:t xml:space="preserve"> infection. By inhibiting cyclooxygenase (COX) enzymes and altering the arachidonic acid–prostaglandin pathway, they can modify the local inflammatory environment and regulate cytokine production by macrophages and other immune cells</w:t>
      </w:r>
      <w:r w:rsidRPr="00E442BE">
        <w:fldChar w:fldCharType="begin"/>
      </w:r>
      <w:r w:rsidRPr="00E442BE">
        <w:instrText xml:space="preserve"> ADDIN EN.CITE &lt;EndNote&gt;&lt;Cite&gt;&lt;Author&gt;Gunaydin&lt;/Author&gt;&lt;Year&gt;2018&lt;/Year&gt;&lt;RecNum&gt;2579&lt;/RecNum&gt;&lt;DisplayText&gt;[13]&lt;/DisplayText&gt;&lt;record&gt;&lt;rec-number&gt;2579&lt;/rec-number&gt;&lt;foreign-keys&gt;&lt;key app="EN" db-id="50wxdpzd9vd5r7e9t5b595djrfpttrxw9avp" timestamp="1765199359"&gt;2579&lt;/key&gt;&lt;/foreign-keys&gt;&lt;ref-type name="Journal Article"&gt;17&lt;/ref-type&gt;&lt;contributors&gt;&lt;authors&gt;&lt;author&gt;Gunaydin, C.&lt;/author&gt;&lt;author&gt;Bilge, S. S.&lt;/author&gt;&lt;/authors&gt;&lt;/contributors&gt;&lt;auth-address&gt;Department of Pharmacology, Ondokuz Mayıs University School of Medicine, Samsun, Turkey.&lt;/auth-address&gt;&lt;titles&gt;&lt;title&gt;Effects of Nonsteroidal Anti-Inflammatory Drugs at the Molecular Level&lt;/title&gt;&lt;secondary-title&gt;Eurasian J Med&lt;/secondary-title&gt;&lt;/titles&gt;&lt;periodical&gt;&lt;full-title&gt;Eurasian J Med&lt;/full-title&gt;&lt;/periodical&gt;&lt;pages&gt;116-121&lt;/pages&gt;&lt;volume&gt;50&lt;/volume&gt;&lt;number&gt;2&lt;/number&gt;&lt;edition&gt;20180601&lt;/edition&gt;&lt;keywords&gt;&lt;keyword&gt;Nonsteroidal anti-inflammatory drugs&lt;/keyword&gt;&lt;keyword&gt;cyclooxygenase&lt;/keyword&gt;&lt;keyword&gt;mechanism&lt;/keyword&gt;&lt;keyword&gt;molecular&lt;/keyword&gt;&lt;/keywords&gt;&lt;dates&gt;&lt;year&gt;2018&lt;/year&gt;&lt;pub-dates&gt;&lt;date&gt;Jun&lt;/date&gt;&lt;/pub-dates&gt;&lt;/dates&gt;&lt;isbn&gt;1308-8734 (Print)&amp;#xD;1308-8734&lt;/isbn&gt;&lt;accession-num&gt;30002579&lt;/accession-num&gt;&lt;urls&gt;&lt;/urls&gt;&lt;custom1&gt;Conflict of Interest: Authors have no conflict of interest to declare.&lt;/custom1&gt;&lt;custom2&gt;PMC6039135&lt;/custom2&gt;&lt;electronic-resource-num&gt;10.5152/eurasianjmed.2018.0010&lt;/electronic-resource-num&gt;&lt;remote-database-provider&gt;NLM&lt;/remote-database-provider&gt;&lt;language&gt;eng&lt;/language&gt;&lt;/record&gt;&lt;/Cite&gt;&lt;/EndNote&gt;</w:instrText>
      </w:r>
      <w:r w:rsidRPr="00E442BE">
        <w:fldChar w:fldCharType="separate"/>
      </w:r>
      <w:r w:rsidRPr="00E442BE">
        <w:t>[13]</w:t>
      </w:r>
      <w:r w:rsidRPr="00E442BE">
        <w:fldChar w:fldCharType="end"/>
      </w:r>
      <w:r w:rsidRPr="00E442BE">
        <w:t xml:space="preserve">. NSAIDs may also modulate macrophage activation, bactericidal </w:t>
      </w:r>
      <w:bookmarkStart w:id="0" w:name="_Int_cpvzfMeP"/>
      <w:r w:rsidRPr="00E442BE">
        <w:t>capacity</w:t>
      </w:r>
      <w:bookmarkEnd w:id="0"/>
      <w:r w:rsidRPr="00E442BE">
        <w:t xml:space="preserve"> and the balance between apoptosis and necrosis through effects on NF-</w:t>
      </w:r>
      <w:proofErr w:type="spellStart"/>
      <w:r w:rsidRPr="00E442BE">
        <w:t>κB</w:t>
      </w:r>
      <w:proofErr w:type="spellEnd"/>
      <w:r w:rsidRPr="00E442BE">
        <w:t xml:space="preserve"> signaling, inflammasome activity and the generation of reactive oxygen and nitrogen species. These changes have the potential to influence bacterial clearance, antigen </w:t>
      </w:r>
      <w:bookmarkStart w:id="1" w:name="_Int_YsTI32Qt"/>
      <w:r w:rsidRPr="00E442BE">
        <w:t>presentation</w:t>
      </w:r>
      <w:bookmarkEnd w:id="1"/>
      <w:r w:rsidRPr="00E442BE">
        <w:t xml:space="preserve"> and the quality of T cell responses. NSAIDs with microbicidal activity therefore represent promising candidates for therapeutic strategies that target both the pathogen and the host immune response</w:t>
      </w:r>
      <w:r w:rsidRPr="00E442BE">
        <w:fldChar w:fldCharType="begin">
          <w:fldData xml:space="preserve">PEVuZE5vdGU+PENpdGU+PEF1dGhvcj5HdW5heWRpbjwvQXV0aG9yPjxZZWFyPjIwMTg8L1llYXI+
PFJlY051bT4yNTc5PC9SZWNOdW0+PERpc3BsYXlUZXh0Pls3LCA4LCAxM108L0Rpc3BsYXlUZXh0
PjxyZWNvcmQ+PHJlYy1udW1iZXI+MjU3OTwvcmVjLW51bWJlcj48Zm9yZWlnbi1rZXlzPjxrZXkg
YXBwPSJFTiIgZGItaWQ9IjUwd3hkcHpkOXZkNXI3ZTl0NWI1OTVkanJmcHR0cnh3OWF2cCIgdGlt
ZXN0YW1wPSIxNzY1MTk5MzU5Ij4yNTc5PC9rZXk+PC9mb3JlaWduLWtleXM+PHJlZi10eXBlIG5h
bWU9IkpvdXJuYWwgQXJ0aWNsZSI+MTc8L3JlZi10eXBlPjxjb250cmlidXRvcnM+PGF1dGhvcnM+
PGF1dGhvcj5HdW5heWRpbiwgQy48L2F1dGhvcj48YXV0aG9yPkJpbGdlLCBTLiBTLjwvYXV0aG9y
PjwvYXV0aG9ycz48L2NvbnRyaWJ1dG9ycz48YXV0aC1hZGRyZXNzPkRlcGFydG1lbnQgb2YgUGhh
cm1hY29sb2d5LCBPbmRva3V6IE1hecSxcyBVbml2ZXJzaXR5IFNjaG9vbCBvZiBNZWRpY2luZSwg
U2Ftc3VuLCBUdXJrZXkuPC9hdXRoLWFkZHJlc3M+PHRpdGxlcz48dGl0bGU+RWZmZWN0cyBvZiBO
b25zdGVyb2lkYWwgQW50aS1JbmZsYW1tYXRvcnkgRHJ1Z3MgYXQgdGhlIE1vbGVjdWxhciBMZXZl
bDwvdGl0bGU+PHNlY29uZGFyeS10aXRsZT5FdXJhc2lhbiBKIE1lZDwvc2Vjb25kYXJ5LXRpdGxl
PjwvdGl0bGVzPjxwZXJpb2RpY2FsPjxmdWxsLXRpdGxlPkV1cmFzaWFuIEogTWVkPC9mdWxsLXRp
dGxlPjwvcGVyaW9kaWNhbD48cGFnZXM+MTE2LTEyMTwvcGFnZXM+PHZvbHVtZT41MDwvdm9sdW1l
PjxudW1iZXI+MjwvbnVtYmVyPjxlZGl0aW9uPjIwMTgwNjAxPC9lZGl0aW9uPjxrZXl3b3Jkcz48
a2V5d29yZD5Ob25zdGVyb2lkYWwgYW50aS1pbmZsYW1tYXRvcnkgZHJ1Z3M8L2tleXdvcmQ+PGtl
eXdvcmQ+Y3ljbG9veHlnZW5hc2U8L2tleXdvcmQ+PGtleXdvcmQ+bWVjaGFuaXNtPC9rZXl3b3Jk
PjxrZXl3b3JkPm1vbGVjdWxhcjwva2V5d29yZD48L2tleXdvcmRzPjxkYXRlcz48eWVhcj4yMDE4
PC95ZWFyPjxwdWItZGF0ZXM+PGRhdGU+SnVuPC9kYXRlPjwvcHViLWRhdGVzPjwvZGF0ZXM+PGlz
Ym4+MTMwOC04NzM0IChQcmludCkmI3hEOzEzMDgtODczNDwvaXNibj48YWNjZXNzaW9uLW51bT4z
MDAwMjU3OTwvYWNjZXNzaW9uLW51bT48dXJscz48L3VybHM+PGN1c3RvbTE+Q29uZmxpY3Qgb2Yg
SW50ZXJlc3Q6IEF1dGhvcnMgaGF2ZSBubyBjb25mbGljdCBvZiBpbnRlcmVzdCB0byBkZWNsYXJl
LjwvY3VzdG9tMT48Y3VzdG9tMj5QTUM2MDM5MTM1PC9jdXN0b20yPjxlbGVjdHJvbmljLXJlc291
cmNlLW51bT4xMC41MTUyL2V1cmFzaWFuam1lZC4yMDE4LjAwMTA8L2VsZWN0cm9uaWMtcmVzb3Vy
Y2UtbnVtPjxyZW1vdGUtZGF0YWJhc2UtcHJvdmlkZXI+TkxNPC9yZW1vdGUtZGF0YWJhc2UtcHJv
dmlkZXI+PGxhbmd1YWdlPmVuZzwvbGFuZ3VhZ2U+PC9yZWNvcmQ+PC9DaXRlPjxDaXRlPjxBdXRo
b3I+S3JvZXNlbjwvQXV0aG9yPjxZZWFyPjIwMTc8L1llYXI+PFJlY051bT4yNTc0PC9SZWNOdW0+
PHJlY29yZD48cmVjLW51bWJlcj4yNTc0PC9yZWMtbnVtYmVyPjxmb3JlaWduLWtleXM+PGtleSBh
cHA9IkVOIiBkYi1pZD0iNTB3eGRwemQ5dmQ1cjdlOXQ1YjU5NWRqcmZwdHRyeHc5YXZwIiB0aW1l
c3RhbXA9IjE3NjUxOTgzNzkiPjI1NzQ8L2tleT48L2ZvcmVpZ24ta2V5cz48cmVmLXR5cGUgbmFt
ZT0iSm91cm5hbCBBcnRpY2xlIj4xNzwvcmVmLXR5cGU+PGNvbnRyaWJ1dG9ycz48YXV0aG9ycz48
YXV0aG9yPktyb2VzZW4sVmVyYSBNLjwvYXV0aG9yPjxhdXRob3I+R3LDtnNjaGVsLE1hdHRoaWFz
IEkuPC9hdXRob3I+PGF1dGhvcj5NYXJ0aW5zb24sTmVpbDwvYXV0aG9yPjxhdXRob3I+WnVtbGEs
QWxpbXVkZGluPC9hdXRob3I+PGF1dGhvcj5NYWV1cmVyLE1hcmt1czwvYXV0aG9yPjxhdXRob3I+
dmFuIGRlciBXZXJmLFRqaXAgUy48L2F1dGhvcj48YXV0aG9yPlZpbGFwbGFuYSxDcmlzdGluYTwv
YXV0aG9yPjwvYXV0aG9ycz48L2NvbnRyaWJ1dG9ycz48YXV0aC1hZGRyZXNzPkRyIENyaXN0aW5h
IFZpbGFwbGFuYSxFeHBlcmltZW50YWwgVHViZXJjdWxvc2lzIFVuaXQgKFVURSksIEZ1bmRhY2nD
syBJbnN0aXR1dCBHZXJtYW5zIFRyaWFzIGkgUHVqb2wgKElHVFApLCBVbml2ZXJzaXRhdCBBdXTD
sm5vbWEgZGUgQmFyY2Vsb25hIChVQUIpLFNwYWluLGN2aWxhcGxhbmFAaWd0cC5jYXQmI3hEO0Ry
IENyaXN0aW5hIFZpbGFwbGFuYSxDZW50cm8gZGUgSW52ZXN0aWdhY2nDs24gQmlvbcOpZGljYSBl
biBSZWQgZGUgRW5mZXJtZWRhZGVzIFJlc3BpcmF0b3JpYXMgKENJQkVSRVMpLFNwYWluLGN2aWxh
cGxhbmFAaWd0cC5jYXQ8L2F1dGgtYWRkcmVzcz48dGl0bGVzPjx0aXRsZT5Ob24tU3Rlcm9pZGFs
IEFudGktaW5mbGFtbWF0b3J5IERydWdzIEFzIEhvc3QtRGlyZWN0ZWQgVGhlcmFweSBmb3IgVHVi
ZXJjdWxvc2lzOiBBIFN5c3RlbWF0aWMgUmV2aWV3PC90aXRsZT48c2Vjb25kYXJ5LXRpdGxlPkZy
b250aWVycyBpbiBJbW11bm9sb2d5PC9zZWNvbmRhcnktdGl0bGU+PHNob3J0LXRpdGxlPk5vbi1T
dGVyb2lkYWwgQW50aS1JbmZsYW1tYXRvcnkgRHJ1Z3MgYXMgSG9zdC1EaXJlY3RlZCBUaGVyYXB5
IGZvciBUdWJlcmN1bG9zaXMuIEEgU3lzdGVtYXRpYyBSZXZpZXc8L3Nob3J0LXRpdGxlPjwvdGl0
bGVzPjxwZXJpb2RpY2FsPjxmdWxsLXRpdGxlPkZyb250aWVycyBpbiBJbW11bm9sb2d5PC9mdWxs
LXRpdGxlPjwvcGVyaW9kaWNhbD48dm9sdW1lPlZvbHVtZSA4IC0gMjAxNzwvdm9sdW1lPjxrZXl3
b3Jkcz48a2V5d29yZD5UdWJlcmN1bG9zaXMsTlNBSURzLEhvc3QtZGlyZWN0ZWQgdGhlcmFwaWVz
LFN5c3RlbWF0aWMgcmV2aWV3LEluZmxhbW1hdGlvbixNLnR1YmVyY3Vsb3NpcyxpbmZlY3Rpb3Vz
IGRpc2Vhc2VzPC9rZXl3b3JkPjwva2V5d29yZHM+PGRhdGVzPjx5ZWFyPjIwMTc8L3llYXI+PHB1
Yi1kYXRlcz48ZGF0ZT4yMDE3LUp1bmUtMzA8L2RhdGU+PC9wdWItZGF0ZXM+PC9kYXRlcz48aXNi
bj4xNjY0LTMyMjQ8L2lzYm4+PHdvcmstdHlwZT5SZXZpZXc8L3dvcmstdHlwZT48dXJscz48cmVs
YXRlZC11cmxzPjx1cmw+aHR0cHM6Ly93d3cuZnJvbnRpZXJzaW4ub3JnL2pvdXJuYWxzL2ltbXVu
b2xvZ3kvYXJ0aWNsZXMvMTAuMzM4OS9maW1tdS4yMDE3LjAwNzcyPC91cmw+PC9yZWxhdGVkLXVy
bHM+PC91cmxzPjxlbGVjdHJvbmljLXJlc291cmNlLW51bT4xMC4zMzg5L2ZpbW11LjIwMTcuMDA3
NzI8L2VsZWN0cm9uaWMtcmVzb3VyY2UtbnVtPjxsYW5ndWFnZT5FbmdsaXNoPC9sYW5ndWFnZT48
L3JlY29yZD48L0NpdGU+PENpdGU+PEF1dGhvcj5QYWVzIExlbWU8L0F1dGhvcj48WWVhcj4yMDIx
PC9ZZWFyPjxSZWNOdW0+MjU3MjwvUmVjTnVtPjxyZWNvcmQ+PHJlYy1udW1iZXI+MjU3MjwvcmVj
LW51bWJlcj48Zm9yZWlnbi1rZXlzPjxrZXkgYXBwPSJFTiIgZGItaWQ9IjUwd3hkcHpkOXZkNXI3
ZTl0NWI1OTVkanJmcHR0cnh3OWF2cCIgdGltZXN0YW1wPSIxNzY1MTk4MTI5Ij4yNTcyPC9rZXk+
PC9mb3JlaWduLWtleXM+PHJlZi10eXBlIG5hbWU9IkpvdXJuYWwgQXJ0aWNsZSI+MTc8L3JlZi10
eXBlPjxjb250cmlidXRvcnM+PGF1dGhvcnM+PGF1dGhvcj5QYWVzIExlbWUsIFIuIEMuPC9hdXRo
b3I+PGF1dGhvcj5kYSBTaWx2YSwgUi4gQi48L2F1dGhvcj48L2F1dGhvcnM+PC9jb250cmlidXRv
cnM+PGF1dGgtYWRkcmVzcz5MYWJvcmF0w7NyaW8gRXNwZWNpYWwgZGUgTWljcm9iaW9sb2dpYSBD
bMOtbmljYSAoTEVNQyksIFVuaXZlcnNpZGFkZSBGZWRlcmFsIGRlIFPDo28gUGF1bG8sIEVzY29s
YSBQYXVsaXN0YSBkZSBNZWRpY2luYSwgU8OjbyBQYXVsbywgQnJhemlsLiYjeEQ7RGVwYXJ0bWVu
dCBvZiBJbmZlY3Rpb3VzIERpc2Vhc2VzLCBDZW50cm8gVW5pdmVyc2l0w6FyaW8gZGUgVm9sdGEg
UmVkb25kYSwgVm9sdGEgUmVkb25kYSwgQnJhemlsLiYjeEQ7RGVwYXJ0bWVudCBvZiBJbnRlcm5h
bCBNZWRpY2luZSwgSG9zcGl0YWwgU8OjbyBGcmFuY2lzY28gZGUgQXNzaXMsIEJlbG8gSG9yaXpv
bnRlLCBCcmF6aWwuPC9hdXRoLWFkZHJlc3M+PHRpdGxlcz48dGl0bGU+QW50aW1pY3JvYmlhbCBB
Y3Rpdml0eSBvZiBOb24tc3Rlcm9pZGFsIEFudGktaW5mbGFtbWF0b3J5IERydWdzIG9uIEJpb2Zp
bG06IEN1cnJlbnQgRXZpZGVuY2UgYW5kIFBvdGVudGlhbCBmb3IgRHJ1ZyBSZXB1cnBvc2luZzwv
dGl0bGU+PHNlY29uZGFyeS10aXRsZT5Gcm9udCBNaWNyb2Jpb2w8L3NlY29uZGFyeS10aXRsZT48
L3RpdGxlcz48cGVyaW9kaWNhbD48ZnVsbC10aXRsZT5Gcm9udCBNaWNyb2Jpb2w8L2Z1bGwtdGl0
bGU+PC9wZXJpb2RpY2FsPjxwYWdlcz43MDc2Mjk8L3BhZ2VzPjx2b2x1bWU+MTI8L3ZvbHVtZT48
ZWRpdGlvbj4yMDIxMDcyNzwvZWRpdGlvbj48a2V5d29yZHM+PGtleXdvcmQ+U3RhcGh5bG9jb2Nj
dXMgYXVyZXVzPC9rZXl3b3JkPjxrZXl3b3JkPmFudGliaW90aWMgcmVzaXN0YW5jZTwva2V5d29y
ZD48a2V5d29yZD5iaW9maWxtPC9rZXl3b3JkPjxrZXl3b3JkPmdyYW0tbmVnYXRpdmUgcGF0aG9n
ZW5zPC9rZXl3b3JkPjxrZXl3b3JkPm5vbi1zdGVyb2lkYWwgYW50aS1pbmZsYW1tYXRvcnkgZHJ1
Z3M8L2tleXdvcmQ+PC9rZXl3b3Jkcz48ZGF0ZXM+PHllYXI+MjAyMTwveWVhcj48L2RhdGVzPjxp
c2JuPjE2NjQtMzAyWCAoUHJpbnQpJiN4RDsxNjY0LTMwMng8L2lzYm4+PGFjY2Vzc2lvbi1udW0+
MzQzODU5OTI8L2FjY2Vzc2lvbi1udW0+PHVybHM+PC91cmxzPjxjdXN0b20xPlRoZSBhdXRob3Jz
IGRlY2xhcmUgdGhhdCB0aGUgcmVzZWFyY2ggd2FzIGNvbmR1Y3RlZCBpbiB0aGUgYWJzZW5jZSBv
ZiBhbnkgY29tbWVyY2lhbCBvciBmaW5hbmNpYWwgcmVsYXRpb25zaGlwcyB0aGF0IGNvdWxkIGJl
IGNvbnN0cnVlZCBhcyBhIHBvdGVudGlhbCBjb25mbGljdCBvZiBpbnRlcmVzdC48L2N1c3RvbTE+
PGN1c3RvbTI+UE1DODM1MzM4NDwvY3VzdG9tMj48ZWxlY3Ryb25pYy1yZXNvdXJjZS1udW0+MTAu
MzM4OS9mbWljYi4yMDIxLjcwNzYyOTwvZWxlY3Ryb25pYy1yZXNvdXJjZS1udW0+PHJlbW90ZS1k
YXRhYmFzZS1wcm92aWRlcj5OTE08L3JlbW90ZS1kYXRhYmFzZS1wcm92aWRlcj48bGFuZ3VhZ2U+
ZW5nPC9sYW5ndWFnZT48L3JlY29yZD48L0NpdGU+PC9FbmROb3RlPnAA
</w:fldData>
        </w:fldChar>
      </w:r>
      <w:r w:rsidRPr="00E442BE">
        <w:instrText xml:space="preserve"> ADDIN EN.CITE </w:instrText>
      </w:r>
      <w:r w:rsidRPr="00E442BE">
        <w:fldChar w:fldCharType="begin">
          <w:fldData xml:space="preserve">PEVuZE5vdGU+PENpdGU+PEF1dGhvcj5HdW5heWRpbjwvQXV0aG9yPjxZZWFyPjIwMTg8L1llYXI+
PFJlY051bT4yNTc5PC9SZWNOdW0+PERpc3BsYXlUZXh0Pls3LCA4LCAxM108L0Rpc3BsYXlUZXh0
PjxyZWNvcmQ+PHJlYy1udW1iZXI+MjU3OTwvcmVjLW51bWJlcj48Zm9yZWlnbi1rZXlzPjxrZXkg
YXBwPSJFTiIgZGItaWQ9IjUwd3hkcHpkOXZkNXI3ZTl0NWI1OTVkanJmcHR0cnh3OWF2cCIgdGlt
ZXN0YW1wPSIxNzY1MTk5MzU5Ij4yNTc5PC9rZXk+PC9mb3JlaWduLWtleXM+PHJlZi10eXBlIG5h
bWU9IkpvdXJuYWwgQXJ0aWNsZSI+MTc8L3JlZi10eXBlPjxjb250cmlidXRvcnM+PGF1dGhvcnM+
PGF1dGhvcj5HdW5heWRpbiwgQy48L2F1dGhvcj48YXV0aG9yPkJpbGdlLCBTLiBTLjwvYXV0aG9y
PjwvYXV0aG9ycz48L2NvbnRyaWJ1dG9ycz48YXV0aC1hZGRyZXNzPkRlcGFydG1lbnQgb2YgUGhh
cm1hY29sb2d5LCBPbmRva3V6IE1hecSxcyBVbml2ZXJzaXR5IFNjaG9vbCBvZiBNZWRpY2luZSwg
U2Ftc3VuLCBUdXJrZXkuPC9hdXRoLWFkZHJlc3M+PHRpdGxlcz48dGl0bGU+RWZmZWN0cyBvZiBO
b25zdGVyb2lkYWwgQW50aS1JbmZsYW1tYXRvcnkgRHJ1Z3MgYXQgdGhlIE1vbGVjdWxhciBMZXZl
bDwvdGl0bGU+PHNlY29uZGFyeS10aXRsZT5FdXJhc2lhbiBKIE1lZDwvc2Vjb25kYXJ5LXRpdGxl
PjwvdGl0bGVzPjxwZXJpb2RpY2FsPjxmdWxsLXRpdGxlPkV1cmFzaWFuIEogTWVkPC9mdWxsLXRp
dGxlPjwvcGVyaW9kaWNhbD48cGFnZXM+MTE2LTEyMTwvcGFnZXM+PHZvbHVtZT41MDwvdm9sdW1l
PjxudW1iZXI+MjwvbnVtYmVyPjxlZGl0aW9uPjIwMTgwNjAxPC9lZGl0aW9uPjxrZXl3b3Jkcz48
a2V5d29yZD5Ob25zdGVyb2lkYWwgYW50aS1pbmZsYW1tYXRvcnkgZHJ1Z3M8L2tleXdvcmQ+PGtl
eXdvcmQ+Y3ljbG9veHlnZW5hc2U8L2tleXdvcmQ+PGtleXdvcmQ+bWVjaGFuaXNtPC9rZXl3b3Jk
PjxrZXl3b3JkPm1vbGVjdWxhcjwva2V5d29yZD48L2tleXdvcmRzPjxkYXRlcz48eWVhcj4yMDE4
PC95ZWFyPjxwdWItZGF0ZXM+PGRhdGU+SnVuPC9kYXRlPjwvcHViLWRhdGVzPjwvZGF0ZXM+PGlz
Ym4+MTMwOC04NzM0IChQcmludCkmI3hEOzEzMDgtODczNDwvaXNibj48YWNjZXNzaW9uLW51bT4z
MDAwMjU3OTwvYWNjZXNzaW9uLW51bT48dXJscz48L3VybHM+PGN1c3RvbTE+Q29uZmxpY3Qgb2Yg
SW50ZXJlc3Q6IEF1dGhvcnMgaGF2ZSBubyBjb25mbGljdCBvZiBpbnRlcmVzdCB0byBkZWNsYXJl
LjwvY3VzdG9tMT48Y3VzdG9tMj5QTUM2MDM5MTM1PC9jdXN0b20yPjxlbGVjdHJvbmljLXJlc291
cmNlLW51bT4xMC41MTUyL2V1cmFzaWFuam1lZC4yMDE4LjAwMTA8L2VsZWN0cm9uaWMtcmVzb3Vy
Y2UtbnVtPjxyZW1vdGUtZGF0YWJhc2UtcHJvdmlkZXI+TkxNPC9yZW1vdGUtZGF0YWJhc2UtcHJv
dmlkZXI+PGxhbmd1YWdlPmVuZzwvbGFuZ3VhZ2U+PC9yZWNvcmQ+PC9DaXRlPjxDaXRlPjxBdXRo
b3I+S3JvZXNlbjwvQXV0aG9yPjxZZWFyPjIwMTc8L1llYXI+PFJlY051bT4yNTc0PC9SZWNOdW0+
PHJlY29yZD48cmVjLW51bWJlcj4yNTc0PC9yZWMtbnVtYmVyPjxmb3JlaWduLWtleXM+PGtleSBh
cHA9IkVOIiBkYi1pZD0iNTB3eGRwemQ5dmQ1cjdlOXQ1YjU5NWRqcmZwdHRyeHc5YXZwIiB0aW1l
c3RhbXA9IjE3NjUxOTgzNzkiPjI1NzQ8L2tleT48L2ZvcmVpZ24ta2V5cz48cmVmLXR5cGUgbmFt
ZT0iSm91cm5hbCBBcnRpY2xlIj4xNzwvcmVmLXR5cGU+PGNvbnRyaWJ1dG9ycz48YXV0aG9ycz48
YXV0aG9yPktyb2VzZW4sVmVyYSBNLjwvYXV0aG9yPjxhdXRob3I+R3LDtnNjaGVsLE1hdHRoaWFz
IEkuPC9hdXRob3I+PGF1dGhvcj5NYXJ0aW5zb24sTmVpbDwvYXV0aG9yPjxhdXRob3I+WnVtbGEs
QWxpbXVkZGluPC9hdXRob3I+PGF1dGhvcj5NYWV1cmVyLE1hcmt1czwvYXV0aG9yPjxhdXRob3I+
dmFuIGRlciBXZXJmLFRqaXAgUy48L2F1dGhvcj48YXV0aG9yPlZpbGFwbGFuYSxDcmlzdGluYTwv
YXV0aG9yPjwvYXV0aG9ycz48L2NvbnRyaWJ1dG9ycz48YXV0aC1hZGRyZXNzPkRyIENyaXN0aW5h
IFZpbGFwbGFuYSxFeHBlcmltZW50YWwgVHViZXJjdWxvc2lzIFVuaXQgKFVURSksIEZ1bmRhY2nD
syBJbnN0aXR1dCBHZXJtYW5zIFRyaWFzIGkgUHVqb2wgKElHVFApLCBVbml2ZXJzaXRhdCBBdXTD
sm5vbWEgZGUgQmFyY2Vsb25hIChVQUIpLFNwYWluLGN2aWxhcGxhbmFAaWd0cC5jYXQmI3hEO0Ry
IENyaXN0aW5hIFZpbGFwbGFuYSxDZW50cm8gZGUgSW52ZXN0aWdhY2nDs24gQmlvbcOpZGljYSBl
biBSZWQgZGUgRW5mZXJtZWRhZGVzIFJlc3BpcmF0b3JpYXMgKENJQkVSRVMpLFNwYWluLGN2aWxh
cGxhbmFAaWd0cC5jYXQ8L2F1dGgtYWRkcmVzcz48dGl0bGVzPjx0aXRsZT5Ob24tU3Rlcm9pZGFs
IEFudGktaW5mbGFtbWF0b3J5IERydWdzIEFzIEhvc3QtRGlyZWN0ZWQgVGhlcmFweSBmb3IgVHVi
ZXJjdWxvc2lzOiBBIFN5c3RlbWF0aWMgUmV2aWV3PC90aXRsZT48c2Vjb25kYXJ5LXRpdGxlPkZy
b250aWVycyBpbiBJbW11bm9sb2d5PC9zZWNvbmRhcnktdGl0bGU+PHNob3J0LXRpdGxlPk5vbi1T
dGVyb2lkYWwgQW50aS1JbmZsYW1tYXRvcnkgRHJ1Z3MgYXMgSG9zdC1EaXJlY3RlZCBUaGVyYXB5
IGZvciBUdWJlcmN1bG9zaXMuIEEgU3lzdGVtYXRpYyBSZXZpZXc8L3Nob3J0LXRpdGxlPjwvdGl0
bGVzPjxwZXJpb2RpY2FsPjxmdWxsLXRpdGxlPkZyb250aWVycyBpbiBJbW11bm9sb2d5PC9mdWxs
LXRpdGxlPjwvcGVyaW9kaWNhbD48dm9sdW1lPlZvbHVtZSA4IC0gMjAxNzwvdm9sdW1lPjxrZXl3
b3Jkcz48a2V5d29yZD5UdWJlcmN1bG9zaXMsTlNBSURzLEhvc3QtZGlyZWN0ZWQgdGhlcmFwaWVz
LFN5c3RlbWF0aWMgcmV2aWV3LEluZmxhbW1hdGlvbixNLnR1YmVyY3Vsb3NpcyxpbmZlY3Rpb3Vz
IGRpc2Vhc2VzPC9rZXl3b3JkPjwva2V5d29yZHM+PGRhdGVzPjx5ZWFyPjIwMTc8L3llYXI+PHB1
Yi1kYXRlcz48ZGF0ZT4yMDE3LUp1bmUtMzA8L2RhdGU+PC9wdWItZGF0ZXM+PC9kYXRlcz48aXNi
bj4xNjY0LTMyMjQ8L2lzYm4+PHdvcmstdHlwZT5SZXZpZXc8L3dvcmstdHlwZT48dXJscz48cmVs
YXRlZC11cmxzPjx1cmw+aHR0cHM6Ly93d3cuZnJvbnRpZXJzaW4ub3JnL2pvdXJuYWxzL2ltbXVu
b2xvZ3kvYXJ0aWNsZXMvMTAuMzM4OS9maW1tdS4yMDE3LjAwNzcyPC91cmw+PC9yZWxhdGVkLXVy
bHM+PC91cmxzPjxlbGVjdHJvbmljLXJlc291cmNlLW51bT4xMC4zMzg5L2ZpbW11LjIwMTcuMDA3
NzI8L2VsZWN0cm9uaWMtcmVzb3VyY2UtbnVtPjxsYW5ndWFnZT5FbmdsaXNoPC9sYW5ndWFnZT48
L3JlY29yZD48L0NpdGU+PENpdGU+PEF1dGhvcj5QYWVzIExlbWU8L0F1dGhvcj48WWVhcj4yMDIx
PC9ZZWFyPjxSZWNOdW0+MjU3MjwvUmVjTnVtPjxyZWNvcmQ+PHJlYy1udW1iZXI+MjU3MjwvcmVj
LW51bWJlcj48Zm9yZWlnbi1rZXlzPjxrZXkgYXBwPSJFTiIgZGItaWQ9IjUwd3hkcHpkOXZkNXI3
ZTl0NWI1OTVkanJmcHR0cnh3OWF2cCIgdGltZXN0YW1wPSIxNzY1MTk4MTI5Ij4yNTcyPC9rZXk+
PC9mb3JlaWduLWtleXM+PHJlZi10eXBlIG5hbWU9IkpvdXJuYWwgQXJ0aWNsZSI+MTc8L3JlZi10
eXBlPjxjb250cmlidXRvcnM+PGF1dGhvcnM+PGF1dGhvcj5QYWVzIExlbWUsIFIuIEMuPC9hdXRo
b3I+PGF1dGhvcj5kYSBTaWx2YSwgUi4gQi48L2F1dGhvcj48L2F1dGhvcnM+PC9jb250cmlidXRv
cnM+PGF1dGgtYWRkcmVzcz5MYWJvcmF0w7NyaW8gRXNwZWNpYWwgZGUgTWljcm9iaW9sb2dpYSBD
bMOtbmljYSAoTEVNQyksIFVuaXZlcnNpZGFkZSBGZWRlcmFsIGRlIFPDo28gUGF1bG8sIEVzY29s
YSBQYXVsaXN0YSBkZSBNZWRpY2luYSwgU8OjbyBQYXVsbywgQnJhemlsLiYjeEQ7RGVwYXJ0bWVu
dCBvZiBJbmZlY3Rpb3VzIERpc2Vhc2VzLCBDZW50cm8gVW5pdmVyc2l0w6FyaW8gZGUgVm9sdGEg
UmVkb25kYSwgVm9sdGEgUmVkb25kYSwgQnJhemlsLiYjeEQ7RGVwYXJ0bWVudCBvZiBJbnRlcm5h
bCBNZWRpY2luZSwgSG9zcGl0YWwgU8OjbyBGcmFuY2lzY28gZGUgQXNzaXMsIEJlbG8gSG9yaXpv
bnRlLCBCcmF6aWwuPC9hdXRoLWFkZHJlc3M+PHRpdGxlcz48dGl0bGU+QW50aW1pY3JvYmlhbCBB
Y3Rpdml0eSBvZiBOb24tc3Rlcm9pZGFsIEFudGktaW5mbGFtbWF0b3J5IERydWdzIG9uIEJpb2Zp
bG06IEN1cnJlbnQgRXZpZGVuY2UgYW5kIFBvdGVudGlhbCBmb3IgRHJ1ZyBSZXB1cnBvc2luZzwv
dGl0bGU+PHNlY29uZGFyeS10aXRsZT5Gcm9udCBNaWNyb2Jpb2w8L3NlY29uZGFyeS10aXRsZT48
L3RpdGxlcz48cGVyaW9kaWNhbD48ZnVsbC10aXRsZT5Gcm9udCBNaWNyb2Jpb2w8L2Z1bGwtdGl0
bGU+PC9wZXJpb2RpY2FsPjxwYWdlcz43MDc2Mjk8L3BhZ2VzPjx2b2x1bWU+MTI8L3ZvbHVtZT48
ZWRpdGlvbj4yMDIxMDcyNzwvZWRpdGlvbj48a2V5d29yZHM+PGtleXdvcmQ+U3RhcGh5bG9jb2Nj
dXMgYXVyZXVzPC9rZXl3b3JkPjxrZXl3b3JkPmFudGliaW90aWMgcmVzaXN0YW5jZTwva2V5d29y
ZD48a2V5d29yZD5iaW9maWxtPC9rZXl3b3JkPjxrZXl3b3JkPmdyYW0tbmVnYXRpdmUgcGF0aG9n
ZW5zPC9rZXl3b3JkPjxrZXl3b3JkPm5vbi1zdGVyb2lkYWwgYW50aS1pbmZsYW1tYXRvcnkgZHJ1
Z3M8L2tleXdvcmQ+PC9rZXl3b3Jkcz48ZGF0ZXM+PHllYXI+MjAyMTwveWVhcj48L2RhdGVzPjxp
c2JuPjE2NjQtMzAyWCAoUHJpbnQpJiN4RDsxNjY0LTMwMng8L2lzYm4+PGFjY2Vzc2lvbi1udW0+
MzQzODU5OTI8L2FjY2Vzc2lvbi1udW0+PHVybHM+PC91cmxzPjxjdXN0b20xPlRoZSBhdXRob3Jz
IGRlY2xhcmUgdGhhdCB0aGUgcmVzZWFyY2ggd2FzIGNvbmR1Y3RlZCBpbiB0aGUgYWJzZW5jZSBv
ZiBhbnkgY29tbWVyY2lhbCBvciBmaW5hbmNpYWwgcmVsYXRpb25zaGlwcyB0aGF0IGNvdWxkIGJl
IGNvbnN0cnVlZCBhcyBhIHBvdGVudGlhbCBjb25mbGljdCBvZiBpbnRlcmVzdC48L2N1c3RvbTE+
PGN1c3RvbTI+UE1DODM1MzM4NDwvY3VzdG9tMj48ZWxlY3Ryb25pYy1yZXNvdXJjZS1udW0+MTAu
MzM4OS9mbWljYi4yMDIxLjcwNzYyOTwvZWxlY3Ryb25pYy1yZXNvdXJjZS1udW0+PHJlbW90ZS1k
YXRhYmFzZS1wcm92aWRlcj5OTE08L3JlbW90ZS1kYXRhYmFzZS1wcm92aWRlcj48bGFuZ3VhZ2U+
ZW5nPC9sYW5ndWFnZT48L3JlY29yZD48L0NpdGU+PC9FbmROb3RlPnAA
</w:fldData>
        </w:fldChar>
      </w:r>
      <w:r w:rsidRPr="00E442BE">
        <w:instrText xml:space="preserve"> ADDIN EN.CITE.DATA </w:instrText>
      </w:r>
      <w:r w:rsidRPr="00E442BE">
        <w:fldChar w:fldCharType="end"/>
      </w:r>
      <w:r w:rsidRPr="00E442BE">
        <w:fldChar w:fldCharType="separate"/>
      </w:r>
      <w:r w:rsidRPr="00E442BE">
        <w:t>[7, 8, 13]</w:t>
      </w:r>
      <w:r w:rsidRPr="00E442BE">
        <w:fldChar w:fldCharType="end"/>
      </w:r>
      <w:r w:rsidRPr="00E442BE">
        <w:t>.</w:t>
      </w:r>
    </w:p>
    <w:p w14:paraId="7C3D59C6" w14:textId="550678ED" w:rsidR="002F1D6E" w:rsidRPr="00E442BE" w:rsidRDefault="00000000" w:rsidP="00A175C5">
      <w:bookmarkStart w:id="2" w:name="OLE_LINK3"/>
      <w:bookmarkStart w:id="3" w:name="OLE_LINK4"/>
      <w:r w:rsidRPr="00E442BE">
        <w:t xml:space="preserve">Despite these observations, the specific immunological effects of microbicidal NSAIDs in the context of </w:t>
      </w:r>
      <w:r w:rsidR="00B101F7" w:rsidRPr="00E442BE">
        <w:t>mycobacterial</w:t>
      </w:r>
      <w:r w:rsidRPr="00E442BE">
        <w:t xml:space="preserve"> infection remain poorly defined. In particular, it is not yet clear how such compounds influence macrophage responses to innate stimuli or during </w:t>
      </w:r>
      <w:r w:rsidR="00B101F7" w:rsidRPr="00E442BE">
        <w:t>mycobacterial</w:t>
      </w:r>
      <w:r w:rsidRPr="00E442BE">
        <w:t xml:space="preserve"> infection itself, </w:t>
      </w:r>
      <w:r w:rsidR="00B101F7" w:rsidRPr="00E442BE">
        <w:t xml:space="preserve">or </w:t>
      </w:r>
      <w:r w:rsidRPr="00E442BE">
        <w:t>whether they</w:t>
      </w:r>
      <w:bookmarkEnd w:id="2"/>
      <w:bookmarkEnd w:id="3"/>
      <w:r w:rsidR="00B101F7" w:rsidRPr="00E442BE">
        <w:t xml:space="preserve"> can restrict intracellular bacterial growth within macrophages. To investigate these questions, this project uses carprofen as a representative microbicidal NSAID and Mycobacterium </w:t>
      </w:r>
      <w:r w:rsidR="00B101F7" w:rsidRPr="00E442BE">
        <w:rPr>
          <w:rStyle w:val="ab"/>
          <w:b w:val="0"/>
          <w:bCs w:val="0"/>
          <w:color w:val="000000" w:themeColor="text1"/>
          <w:shd w:val="clear" w:color="auto" w:fill="FFFFFF"/>
        </w:rPr>
        <w:t xml:space="preserve">BCG as a biosafety level 2 model for </w:t>
      </w:r>
      <w:proofErr w:type="spellStart"/>
      <w:r w:rsidR="00B101F7" w:rsidRPr="00E442BE">
        <w:rPr>
          <w:rStyle w:val="ab"/>
          <w:b w:val="0"/>
          <w:bCs w:val="0"/>
          <w:color w:val="000000" w:themeColor="text1"/>
          <w:shd w:val="clear" w:color="auto" w:fill="FFFFFF"/>
        </w:rPr>
        <w:t>Mtb</w:t>
      </w:r>
      <w:proofErr w:type="spellEnd"/>
      <w:r w:rsidR="00B101F7" w:rsidRPr="00E442BE">
        <w:rPr>
          <w:rStyle w:val="ab"/>
          <w:b w:val="0"/>
          <w:bCs w:val="0"/>
          <w:color w:val="000000" w:themeColor="text1"/>
          <w:shd w:val="clear" w:color="auto" w:fill="FFFFFF"/>
        </w:rPr>
        <w:t>,</w:t>
      </w:r>
      <w:r w:rsidRPr="00E442BE">
        <w:t xml:space="preserve"> examin</w:t>
      </w:r>
      <w:r w:rsidR="00B101F7" w:rsidRPr="00E442BE">
        <w:t>ing</w:t>
      </w:r>
      <w:r w:rsidRPr="00E442BE">
        <w:t xml:space="preserve"> its immunomodulatory effects in vitro</w:t>
      </w:r>
      <w:r w:rsidR="00B101F7" w:rsidRPr="00E442BE">
        <w:t xml:space="preserve"> using human monocyte-derived macrophages (MDMs)</w:t>
      </w:r>
      <w:r w:rsidRPr="00E442BE">
        <w:t xml:space="preserve">. The specific objectives </w:t>
      </w:r>
      <w:proofErr w:type="gramStart"/>
      <w:r w:rsidR="00615112" w:rsidRPr="00E442BE">
        <w:t>are</w:t>
      </w:r>
      <w:r w:rsidR="00615112">
        <w:t>:</w:t>
      </w:r>
      <w:proofErr w:type="gramEnd"/>
      <w:r w:rsidRPr="00E442BE">
        <w:t xml:space="preserve"> to evaluate the effects of carprofen on macrophage innate immune responses</w:t>
      </w:r>
      <w:r w:rsidR="00B101F7" w:rsidRPr="00E442BE">
        <w:t xml:space="preserve"> to LPS and BCG stimulation; to assess the effects of transient and sustained carprofen treatment on intracellular and extracellular BCG growth in MDMs.</w:t>
      </w:r>
    </w:p>
    <w:p w14:paraId="2B87A855" w14:textId="77777777" w:rsidR="00A175C5" w:rsidRDefault="00714D44" w:rsidP="00A175C5">
      <w:pPr>
        <w:rPr>
          <w:b/>
          <w:bCs/>
        </w:rPr>
      </w:pPr>
      <w:r w:rsidRPr="00A175C5">
        <w:rPr>
          <w:b/>
          <w:bCs/>
        </w:rPr>
        <w:lastRenderedPageBreak/>
        <w:t>Results</w:t>
      </w:r>
    </w:p>
    <w:p w14:paraId="3D23B7B8" w14:textId="5E8B92B2" w:rsidR="00A175C5" w:rsidRDefault="00714D44" w:rsidP="00A175C5">
      <w:r w:rsidRPr="00A175C5">
        <w:rPr>
          <w:b/>
          <w:bCs/>
        </w:rPr>
        <w:t xml:space="preserve">Cytokine production in LPS-stimulated </w:t>
      </w:r>
      <w:r w:rsidR="00677058" w:rsidRPr="00A175C5">
        <w:rPr>
          <w:b/>
          <w:bCs/>
        </w:rPr>
        <w:t>MDM</w:t>
      </w:r>
      <w:r w:rsidRPr="00A175C5">
        <w:rPr>
          <w:b/>
          <w:bCs/>
        </w:rPr>
        <w:t>s co-treated with carprofen</w:t>
      </w:r>
    </w:p>
    <w:p w14:paraId="7E12DF99" w14:textId="13FF1DB7" w:rsidR="00714D44" w:rsidRPr="00E442BE" w:rsidRDefault="00714D44" w:rsidP="00A175C5">
      <w:r w:rsidRPr="00E442BE">
        <w:t xml:space="preserve">To investigate whether carprofen modulates the pro-inflammatory cytokine response to bacterial stimulation, </w:t>
      </w:r>
      <w:r w:rsidR="00677058" w:rsidRPr="00E442BE">
        <w:t>MDM</w:t>
      </w:r>
      <w:r w:rsidRPr="00E442BE">
        <w:t xml:space="preserve">s from four healthy donors were stimulated with LPS (0, 1, 10, and 100 ng/ml) in the presence of increasing concentrations of carprofen (0, 1, 10, and 100 </w:t>
      </w:r>
      <w:proofErr w:type="spellStart"/>
      <w:r w:rsidRPr="00E442BE">
        <w:t>μ</w:t>
      </w:r>
      <w:r w:rsidR="00677058" w:rsidRPr="00E442BE">
        <w:t>g</w:t>
      </w:r>
      <w:proofErr w:type="spellEnd"/>
      <w:r w:rsidR="00677058" w:rsidRPr="00E442BE">
        <w:t>/ml</w:t>
      </w:r>
      <w:r w:rsidRPr="00E442BE">
        <w:t>) for 6 hours. Supernatants were collected and IL-1β, IL-6, and TNF-α levels were measured by sandwich ELISA. Data were analysed by two-way ANOVA with carprofen concentration and LPS concentration as factors.</w:t>
      </w:r>
    </w:p>
    <w:p w14:paraId="3518F249" w14:textId="77777777" w:rsidR="00714D44" w:rsidRPr="00E442BE" w:rsidRDefault="00714D44" w:rsidP="00A175C5">
      <w:r w:rsidRPr="00E442BE">
        <w:t xml:space="preserve">In the absence of LPS (L0), IL-1β was undetectable across all carprofen conditions. LPS stimulation induced low but measurable IL-1β production. Two-way ANOVA revealed significant main effects of both LPS concentration (F = 7.543, </w:t>
      </w:r>
      <w:r w:rsidRPr="00E442BE">
        <w:rPr>
          <w:i/>
          <w:iCs/>
        </w:rPr>
        <w:t>p</w:t>
      </w:r>
      <w:r w:rsidRPr="00E442BE">
        <w:t xml:space="preserve"> = 0.0003) and carprofen concentration (F = 3.247, </w:t>
      </w:r>
      <w:r w:rsidRPr="00E442BE">
        <w:rPr>
          <w:i/>
          <w:iCs/>
        </w:rPr>
        <w:t>p</w:t>
      </w:r>
      <w:r w:rsidRPr="00E442BE">
        <w:t xml:space="preserve"> = 0.030), as well as a significant interaction between the two factors (F = 2.615, </w:t>
      </w:r>
      <w:r w:rsidRPr="00E442BE">
        <w:rPr>
          <w:i/>
          <w:iCs/>
        </w:rPr>
        <w:t>p</w:t>
      </w:r>
      <w:r w:rsidRPr="00E442BE">
        <w:t xml:space="preserve"> = 0.015). At the highest carprofen concentration (100 </w:t>
      </w:r>
      <w:proofErr w:type="spellStart"/>
      <w:r w:rsidRPr="00E442BE">
        <w:t>μM</w:t>
      </w:r>
      <w:proofErr w:type="spellEnd"/>
      <w:r w:rsidRPr="00E442BE">
        <w:t xml:space="preserve">), IL-1β levels increased with escalating LPS doses, reaching 11.16 ± 7.38 </w:t>
      </w:r>
      <w:proofErr w:type="spellStart"/>
      <w:r w:rsidRPr="00E442BE">
        <w:t>pg</w:t>
      </w:r>
      <w:proofErr w:type="spellEnd"/>
      <w:r w:rsidRPr="00E442BE">
        <w:t xml:space="preserve">/ml at C100 + L100, compared with 2.43 ± 1.68 </w:t>
      </w:r>
      <w:proofErr w:type="spellStart"/>
      <w:r w:rsidRPr="00E442BE">
        <w:t>pg</w:t>
      </w:r>
      <w:proofErr w:type="spellEnd"/>
      <w:r w:rsidRPr="00E442BE">
        <w:t>/ml at C0 + L100 (Figure X). This suggests a synergistic effect between high-dose carprofen and LPS on IL-1β release.</w:t>
      </w:r>
    </w:p>
    <w:p w14:paraId="19139E2F" w14:textId="77777777" w:rsidR="00714D44" w:rsidRPr="00E442BE" w:rsidRDefault="00714D44" w:rsidP="00A175C5">
      <w:r w:rsidRPr="00E442BE">
        <w:t xml:space="preserve">LPS stimulation induced a robust, dose-dependent increase in IL-6 production. At L100, mean IL-6 ranged from 326.61 to 390.53 </w:t>
      </w:r>
      <w:proofErr w:type="spellStart"/>
      <w:r w:rsidRPr="00E442BE">
        <w:t>pg</w:t>
      </w:r>
      <w:proofErr w:type="spellEnd"/>
      <w:r w:rsidRPr="00E442BE">
        <w:t xml:space="preserve">/ml regardless of carprofen condition. Two-way ANOVA confirmed a highly significant effect of LPS concentration (F = 28.240, </w:t>
      </w:r>
      <w:r w:rsidRPr="00E442BE">
        <w:rPr>
          <w:i/>
          <w:iCs/>
        </w:rPr>
        <w:t>p</w:t>
      </w:r>
      <w:r w:rsidRPr="00E442BE">
        <w:t xml:space="preserve"> &lt; 0.0001), but no significant effect of carprofen (F = 0.161, </w:t>
      </w:r>
      <w:r w:rsidRPr="00E442BE">
        <w:rPr>
          <w:i/>
          <w:iCs/>
        </w:rPr>
        <w:t>p</w:t>
      </w:r>
      <w:r w:rsidRPr="00E442BE">
        <w:t xml:space="preserve"> = 0.922) and no interaction (F = 0.355, </w:t>
      </w:r>
      <w:r w:rsidRPr="00E442BE">
        <w:rPr>
          <w:i/>
          <w:iCs/>
        </w:rPr>
        <w:t>p</w:t>
      </w:r>
      <w:r w:rsidRPr="00E442BE">
        <w:t xml:space="preserve"> = 0.951) (Figure X).</w:t>
      </w:r>
    </w:p>
    <w:p w14:paraId="20A82560" w14:textId="77777777" w:rsidR="00714D44" w:rsidRPr="00E442BE" w:rsidRDefault="00714D44" w:rsidP="00A175C5">
      <w:r w:rsidRPr="00E442BE">
        <w:t xml:space="preserve">TNF-α was the most abundantly produced cytokine, with levels reaching 7389.85 ± 2428.48 </w:t>
      </w:r>
      <w:proofErr w:type="spellStart"/>
      <w:r w:rsidRPr="00E442BE">
        <w:t>pg</w:t>
      </w:r>
      <w:proofErr w:type="spellEnd"/>
      <w:r w:rsidRPr="00E442BE">
        <w:t xml:space="preserve">/ml at C0 + L100. A dose-dependent increase in TNF-α with LPS concentration was confirmed by two-way ANOVA (F = 13.867, </w:t>
      </w:r>
      <w:r w:rsidRPr="00E442BE">
        <w:rPr>
          <w:i/>
          <w:iCs/>
        </w:rPr>
        <w:t>p</w:t>
      </w:r>
      <w:r w:rsidRPr="00E442BE">
        <w:t xml:space="preserve"> &lt; 0.0001). Neither the main effect of carprofen (F = 1.294, </w:t>
      </w:r>
      <w:r w:rsidRPr="00E442BE">
        <w:rPr>
          <w:i/>
          <w:iCs/>
        </w:rPr>
        <w:t>p</w:t>
      </w:r>
      <w:r w:rsidRPr="00E442BE">
        <w:t xml:space="preserve"> = 0.287) nor the interaction term (F = 0.391, </w:t>
      </w:r>
      <w:r w:rsidRPr="00E442BE">
        <w:rPr>
          <w:i/>
          <w:iCs/>
        </w:rPr>
        <w:t>p</w:t>
      </w:r>
      <w:r w:rsidRPr="00E442BE">
        <w:t xml:space="preserve"> = 0.934) was significant. A non-significant trend towards reduced TNF-α at C100 was noted (e.g. 3916.76 ± 4884.86 </w:t>
      </w:r>
      <w:proofErr w:type="spellStart"/>
      <w:r w:rsidRPr="00E442BE">
        <w:t>pg</w:t>
      </w:r>
      <w:proofErr w:type="spellEnd"/>
      <w:r w:rsidRPr="00E442BE">
        <w:t xml:space="preserve">/ml at C100 + L100 versus 7389.85 ± 2428.48 </w:t>
      </w:r>
      <w:proofErr w:type="spellStart"/>
      <w:r w:rsidRPr="00E442BE">
        <w:t>pg</w:t>
      </w:r>
      <w:proofErr w:type="spellEnd"/>
      <w:r w:rsidRPr="00E442BE">
        <w:t>/ml at C0 + L100), but high inter-donor variability precluded statistical significance (Figure X).</w:t>
      </w:r>
    </w:p>
    <w:p w14:paraId="689FA488" w14:textId="77777777" w:rsidR="00A175C5" w:rsidRDefault="00714D44" w:rsidP="00A175C5">
      <w:r w:rsidRPr="00A175C5">
        <w:rPr>
          <w:b/>
          <w:bCs/>
        </w:rPr>
        <w:t xml:space="preserve">Cytokine production in BCG-stimulated </w:t>
      </w:r>
      <w:r w:rsidR="00677058" w:rsidRPr="00A175C5">
        <w:rPr>
          <w:b/>
          <w:bCs/>
        </w:rPr>
        <w:t>MDM</w:t>
      </w:r>
      <w:r w:rsidRPr="00A175C5">
        <w:rPr>
          <w:b/>
          <w:bCs/>
        </w:rPr>
        <w:t>s co-treated with carprofen</w:t>
      </w:r>
    </w:p>
    <w:p w14:paraId="600EE560" w14:textId="5444A5F6" w:rsidR="00714D44" w:rsidRPr="00E442BE" w:rsidRDefault="00714D44" w:rsidP="00A175C5">
      <w:r w:rsidRPr="00E442BE">
        <w:t xml:space="preserve">To assess the effect of carprofen on the immune response to mycobacterial challenge, </w:t>
      </w:r>
      <w:r w:rsidR="00677058" w:rsidRPr="00E442BE">
        <w:t>MD</w:t>
      </w:r>
      <w:r w:rsidRPr="00E442BE">
        <w:t xml:space="preserve">Ms were co-treated with carprofen (0, 1, 10, and 100 </w:t>
      </w:r>
      <w:proofErr w:type="spellStart"/>
      <w:r w:rsidRPr="00E442BE">
        <w:t>μ</w:t>
      </w:r>
      <w:r w:rsidR="00677058" w:rsidRPr="00E442BE">
        <w:t>g</w:t>
      </w:r>
      <w:proofErr w:type="spellEnd"/>
      <w:r w:rsidR="00677058" w:rsidRPr="00E442BE">
        <w:t>/ml</w:t>
      </w:r>
      <w:r w:rsidRPr="00E442BE">
        <w:t>) and BCG (MOI 0, 1, 10, and 100) for 6 hours.</w:t>
      </w:r>
    </w:p>
    <w:p w14:paraId="36828C96" w14:textId="77777777" w:rsidR="00714D44" w:rsidRPr="00E442BE" w:rsidRDefault="00714D44" w:rsidP="00A175C5">
      <w:r w:rsidRPr="00E442BE">
        <w:t xml:space="preserve">BCG stimulation induced considerably lower cytokine responses compared to LPS across all three analytes. IL-1β remained largely undetectable, with sporadic low-level production at higher BCG doses (maximum: 10.83 ± 14.35 </w:t>
      </w:r>
      <w:proofErr w:type="spellStart"/>
      <w:r w:rsidRPr="00E442BE">
        <w:t>pg</w:t>
      </w:r>
      <w:proofErr w:type="spellEnd"/>
      <w:r w:rsidRPr="00E442BE">
        <w:t xml:space="preserve">/ml at C10 + B100). Two-way ANOVA showed no significant effects of carprofen (F = 0.954, </w:t>
      </w:r>
      <w:r w:rsidRPr="00E442BE">
        <w:rPr>
          <w:i/>
          <w:iCs/>
        </w:rPr>
        <w:t>p</w:t>
      </w:r>
      <w:r w:rsidRPr="00E442BE">
        <w:t xml:space="preserve"> = 0.422), BCG concentration (F = 1.271, </w:t>
      </w:r>
      <w:r w:rsidRPr="00E442BE">
        <w:rPr>
          <w:i/>
          <w:iCs/>
        </w:rPr>
        <w:t>p</w:t>
      </w:r>
      <w:r w:rsidRPr="00E442BE">
        <w:t xml:space="preserve"> = 0.295), or their interaction (F = 1.089, </w:t>
      </w:r>
      <w:r w:rsidRPr="00E442BE">
        <w:rPr>
          <w:i/>
          <w:iCs/>
        </w:rPr>
        <w:t>p</w:t>
      </w:r>
      <w:r w:rsidRPr="00E442BE">
        <w:t xml:space="preserve"> = 0.388) (Figure X).</w:t>
      </w:r>
    </w:p>
    <w:p w14:paraId="495821DF" w14:textId="77777777" w:rsidR="00714D44" w:rsidRPr="00E442BE" w:rsidRDefault="00714D44" w:rsidP="00A175C5">
      <w:r w:rsidRPr="00E442BE">
        <w:t xml:space="preserve">IL-6 levels following BCG stimulation were markedly lower than those observed with LPS, remaining below 20 </w:t>
      </w:r>
      <w:proofErr w:type="spellStart"/>
      <w:r w:rsidRPr="00E442BE">
        <w:t>pg</w:t>
      </w:r>
      <w:proofErr w:type="spellEnd"/>
      <w:r w:rsidRPr="00E442BE">
        <w:t xml:space="preserve">/ml even at the highest BCG dose. Neither carprofen (F = 0.916, </w:t>
      </w:r>
      <w:r w:rsidRPr="00E442BE">
        <w:rPr>
          <w:i/>
          <w:iCs/>
        </w:rPr>
        <w:t>p</w:t>
      </w:r>
      <w:r w:rsidRPr="00E442BE">
        <w:t xml:space="preserve"> = 0.440) nor BCG concentration (F = 2.633, </w:t>
      </w:r>
      <w:r w:rsidRPr="00E442BE">
        <w:rPr>
          <w:i/>
          <w:iCs/>
        </w:rPr>
        <w:t>p</w:t>
      </w:r>
      <w:r w:rsidRPr="00E442BE">
        <w:t xml:space="preserve"> = 0.061) reached significance, though the latter showed a borderline trend towards dose-dependent induction (Figure X).</w:t>
      </w:r>
    </w:p>
    <w:p w14:paraId="55183782" w14:textId="77777777" w:rsidR="00714D44" w:rsidRPr="00E442BE" w:rsidRDefault="00714D44" w:rsidP="00A175C5">
      <w:r w:rsidRPr="00E442BE">
        <w:t xml:space="preserve">BCG elicited a modest TNF-α response with a trend towards higher levels at increasing MOIs (maximum: 412.83 ± 730.58 </w:t>
      </w:r>
      <w:proofErr w:type="spellStart"/>
      <w:r w:rsidRPr="00E442BE">
        <w:t>pg</w:t>
      </w:r>
      <w:proofErr w:type="spellEnd"/>
      <w:r w:rsidRPr="00E442BE">
        <w:t xml:space="preserve">/ml at C10 + B100), though inter-donor variability was substantial. Two-way ANOVA confirmed no significant effect of carprofen (F = 0.356, </w:t>
      </w:r>
      <w:r w:rsidRPr="00E442BE">
        <w:rPr>
          <w:i/>
          <w:iCs/>
        </w:rPr>
        <w:t>p</w:t>
      </w:r>
      <w:r w:rsidRPr="00E442BE">
        <w:t xml:space="preserve"> = 0.785), BCG concentration (F = 2.491, </w:t>
      </w:r>
      <w:r w:rsidRPr="00E442BE">
        <w:rPr>
          <w:i/>
          <w:iCs/>
        </w:rPr>
        <w:t>p</w:t>
      </w:r>
      <w:r w:rsidRPr="00E442BE">
        <w:t xml:space="preserve"> = 0.071), or their interaction (F = 0.713, </w:t>
      </w:r>
      <w:r w:rsidRPr="00E442BE">
        <w:rPr>
          <w:i/>
          <w:iCs/>
        </w:rPr>
        <w:t>p</w:t>
      </w:r>
      <w:r w:rsidRPr="00E442BE">
        <w:t xml:space="preserve"> = 0.694) (Figure X).</w:t>
      </w:r>
    </w:p>
    <w:p w14:paraId="6624CBA7" w14:textId="77777777" w:rsidR="00A175C5" w:rsidRDefault="00714D44" w:rsidP="00A175C5">
      <w:r w:rsidRPr="00A175C5">
        <w:rPr>
          <w:b/>
          <w:bCs/>
        </w:rPr>
        <w:t>BCG growth assay by flow cytometry</w:t>
      </w:r>
    </w:p>
    <w:p w14:paraId="763C8D25" w14:textId="1BB0BBE4" w:rsidR="00997E09" w:rsidRPr="00E442BE" w:rsidRDefault="00997E09" w:rsidP="00A175C5">
      <w:r w:rsidRPr="00E442BE">
        <w:lastRenderedPageBreak/>
        <w:t>To determine whether carprofen can directly restrict mycobacterial growth within macrophages, a BCG growth assay was performed under two treatment conditions: transient exposure, in which carprofen was present only during the initial 4-hour infection period before being replaced with drug-free media, and sustained exposure, in which carprofen was maintained continuously in the culture medium for the full 7-day assay period. This design allowed us to distinguish between the immediate bactericidal effects of carprofen and the requirement for prolonged drug exposure to control intracellular mycobacterial replication.</w:t>
      </w:r>
    </w:p>
    <w:p w14:paraId="61E7CB42" w14:textId="77777777" w:rsidR="00A175C5" w:rsidRDefault="00714D44" w:rsidP="00A175C5">
      <w:r w:rsidRPr="00A175C5">
        <w:rPr>
          <w:b/>
          <w:bCs/>
        </w:rPr>
        <w:t>Uninfected controls (B0)</w:t>
      </w:r>
      <w:r w:rsidR="00A175C5">
        <w:t xml:space="preserve"> </w:t>
      </w:r>
    </w:p>
    <w:p w14:paraId="47ECE864" w14:textId="2C0549AA" w:rsidR="00714D44" w:rsidRPr="00E442BE" w:rsidRDefault="00714D44" w:rsidP="00A175C5">
      <w:r w:rsidRPr="00E442BE">
        <w:t>In the absence of BCG infection, fold change values remained close to 1.0 across both treatment conditions and both the extracellular (EC) and intracellular (IC) fractions (EC media only: 1.12–1.64; EC +carprofen: 0.69–1.64; IC media only: 0.94–1.34; IC +carprofen: 0.96–1.24), confirming that neither carprofen treatment nor the 7-day culture period introduced significant changes in background fluorescence.</w:t>
      </w:r>
    </w:p>
    <w:p w14:paraId="7DF3514D" w14:textId="77777777" w:rsidR="00A175C5" w:rsidRDefault="00714D44" w:rsidP="00A175C5">
      <w:r w:rsidRPr="00A175C5">
        <w:rPr>
          <w:b/>
          <w:bCs/>
        </w:rPr>
        <w:t>Extracellular BCG</w:t>
      </w:r>
    </w:p>
    <w:p w14:paraId="0BCE655C" w14:textId="728BF2ED" w:rsidR="00714D44" w:rsidRPr="00E442BE" w:rsidRDefault="00714D44" w:rsidP="00A175C5">
      <w:r w:rsidRPr="00E442BE">
        <w:t>In the media only group, extracellular BCG showed a clear dose-dependent reduction in growth at MOI B10, with fold change decreasing from 4.47 ± 1.58 (C0) to 3.01 ± 1.32 (C1), 2.47 ± 0.87 (C10), and 1.30 ± 0.17 (C100) (mean ± SEM, n = 3). This approximately 3.4-fold reduction indicates that even transient exposure to carprofen during the initial 4 hours was sufficient to inhibit subsequent extracellular BCG replication in a concentration-dependent manner. A similar trend was observed at MOI B100 (C0: 11.28 ± 8.02 to C100: 4.05 ± 1.59), although inter-donor variability was substantial at this MOI. At MOI B1, fold change values were modest (1.18–1.64) with no clear dose-dependent pattern.</w:t>
      </w:r>
    </w:p>
    <w:p w14:paraId="0813395E" w14:textId="77777777" w:rsidR="00714D44" w:rsidRPr="00E442BE" w:rsidRDefault="00714D44" w:rsidP="00A175C5">
      <w:r w:rsidRPr="00E442BE">
        <w:t>In the +carprofen group, extracellular BCG fold change at MOI B10 was lower overall compared to the media only group (range: 1.55–2.49), and the dose-dependent gradient was attenuated. At MOI B100, continuous carprofen treatment similarly reduced fold change relative to the media only group (C0: 6.02 ± 2.67 vs 11.28 ± 8.02), with the highest concentration again producing the lowest fold change (C100: 1.96 ± 0.42). These results suggest that sustained carprofen exposure further suppresses extracellular BCG growth beyond the effect of initial treatment alone.</w:t>
      </w:r>
    </w:p>
    <w:p w14:paraId="410B3398" w14:textId="77777777" w:rsidR="00A175C5" w:rsidRDefault="00714D44" w:rsidP="00A175C5">
      <w:r w:rsidRPr="00A175C5">
        <w:rPr>
          <w:b/>
          <w:bCs/>
        </w:rPr>
        <w:t>Intracellular BCG</w:t>
      </w:r>
    </w:p>
    <w:p w14:paraId="7A75ADBA" w14:textId="58EA679E" w:rsidR="00714D44" w:rsidRPr="00E442BE" w:rsidRDefault="00714D44" w:rsidP="00A175C5">
      <w:r w:rsidRPr="00E442BE">
        <w:t>In the media</w:t>
      </w:r>
      <w:r w:rsidR="00A175C5">
        <w:t>-</w:t>
      </w:r>
      <w:r w:rsidRPr="00E442BE">
        <w:t>only group, intracellular BCG fold change at MOI B10 showed a trend opposite to the extracellular fraction: higher carprofen concentrations during initial treatment were associated with increased intracellular fold change (C0: 1.14 ± 0.25 to C100: 2.63 ± 0.85). This may indicate that transient carprofen exposure, while restricting extracellular growth, does not inhibit — and may modestly enhance — intracellular BCG replication over the 7-day period.</w:t>
      </w:r>
    </w:p>
    <w:p w14:paraId="0F96C01E" w14:textId="2339260E" w:rsidR="00714D44" w:rsidRPr="00E442BE" w:rsidRDefault="00714D44" w:rsidP="00A175C5">
      <w:r w:rsidRPr="00E442BE">
        <w:t>In the +carprofen group, this pattern was reversed. At MOI B10, sustained carprofen treatment at C100 markedly reduced intracellular BCG fold change to 0.68 ± 0.04, compared to 2.63 ± 0.85 in the media</w:t>
      </w:r>
      <w:r w:rsidR="00A175C5">
        <w:t>-</w:t>
      </w:r>
      <w:r w:rsidRPr="00E442BE">
        <w:t>only group. A similar inhibitory effect was observed at MOI B100, where fold change in the +carprofen group was consistently lower across all concentrations (range: 0.44–1.04) relative to the media only group (range: 1.07–1.67). These findings indicate that continuous carprofen treatment is required to effectively restrict intracellular BCG replication.</w:t>
      </w:r>
    </w:p>
    <w:p w14:paraId="3404DA13" w14:textId="77777777" w:rsidR="00A175C5" w:rsidRDefault="00997E09" w:rsidP="00A175C5">
      <w:r w:rsidRPr="00A175C5">
        <w:rPr>
          <w:b/>
          <w:bCs/>
        </w:rPr>
        <w:t>Discussion</w:t>
      </w:r>
    </w:p>
    <w:p w14:paraId="176EA36D" w14:textId="45038B53" w:rsidR="00003EC2" w:rsidRDefault="00003EC2" w:rsidP="00A175C5">
      <w:r>
        <w:t>This study examined whether carprofen, a microbicidal NSAID, modulates macrophage innate immune responses and restricts BCG growth in human MDMs. The key findings are that carprofen selectively potentiates LPS-induced IL-1β without altering IL-6 or TNF-α, and that sustained rather than transient carprofen exposure is required to control intracellular mycobacterial replication.</w:t>
      </w:r>
    </w:p>
    <w:p w14:paraId="7806C977" w14:textId="0994DF12" w:rsidR="00003EC2" w:rsidRDefault="00003EC2" w:rsidP="00A175C5">
      <w:r>
        <w:lastRenderedPageBreak/>
        <w:t>Carprofen had no significant effect on IL-6 or TNF-α in LPS-stimulated MDMs, suggesting that TLR4-dependent NF-</w:t>
      </w:r>
      <w:proofErr w:type="spellStart"/>
      <w:r>
        <w:t>κB</w:t>
      </w:r>
      <w:proofErr w:type="spellEnd"/>
      <w:r>
        <w:t xml:space="preserve"> and MAPK signaling pathways are not substantially affected by carprofen at the concentrations teste</w:t>
      </w:r>
      <w:r w:rsidR="00A175C5">
        <w:t>d</w:t>
      </w:r>
      <w:r>
        <w:t xml:space="preserve">. However, a significant carprofen × LPS interaction was observed for IL-1β (p = 0.015), with C100 µg/mL increasing LPS-induced IL-1β approximately 4.6-fold (11.16 vs 2.43 </w:t>
      </w:r>
      <w:proofErr w:type="spellStart"/>
      <w:r>
        <w:t>pg</w:t>
      </w:r>
      <w:proofErr w:type="spellEnd"/>
      <w:r>
        <w:t>/mL). Since IL-1β secretion requires inflammasome-mediated caspase-1 cleavage beyond transcriptional priming, carprofen may enhance NLRP3 inflammasome activation, potentially through COX-independent mechanisms such as mitochondrial ROS generation, or by relieving PGE</w:t>
      </w:r>
      <w:r>
        <w:rPr>
          <w:rFonts w:ascii="Cambria Math" w:hAnsi="Cambria Math" w:cs="Cambria Math"/>
        </w:rPr>
        <w:t>₂</w:t>
      </w:r>
      <w:r>
        <w:t xml:space="preserve">-mediated inhibition of inflammasome assembly via EP2/EP4 receptors. This selective potentiation of IL-1β is relevant to HDT, as IL-1β is essential for early mycobacterial </w:t>
      </w:r>
      <w:proofErr w:type="spellStart"/>
      <w:r>
        <w:t>defence</w:t>
      </w:r>
      <w:proofErr w:type="spellEnd"/>
      <w:r>
        <w:t xml:space="preserve"> yet can drive tissue-destructive immunopathology when produced in excess. A non-significant trend towards reduced TNF-α at C100 µg/mL was also noted, but the small sample size (n = 4) and high inter-donor variability limited statistical power.</w:t>
      </w:r>
    </w:p>
    <w:p w14:paraId="3CB687F4" w14:textId="0C13B3EA" w:rsidR="00003EC2" w:rsidRDefault="00003EC2" w:rsidP="00A175C5">
      <w:r>
        <w:t xml:space="preserve">BCG stimulation induced markedly weaker cytokine responses than LPS, with IL-1β largely undetectable and IL-6 remaining below 20 </w:t>
      </w:r>
      <w:proofErr w:type="spellStart"/>
      <w:r>
        <w:t>pg</w:t>
      </w:r>
      <w:proofErr w:type="spellEnd"/>
      <w:r>
        <w:t>/mL. This is consistent with the known immunoevasive properties of mycobacteria, including inhibition of phagosome maturation and interference with TLR signaling. However, the 6-hour timepoint may have been insufficient to capture the slower kinetics of mycobacterial-induced cytokine production, which typically peaks at 24–72 hours. The absence of detectable carprofen effects on BCG-induced cytokines may therefore reflect a floor effect rather than a true lack of immunomodulation, and longer stimulation periods should be explored in future work.</w:t>
      </w:r>
    </w:p>
    <w:p w14:paraId="79988C88" w14:textId="73437CBF" w:rsidR="00003EC2" w:rsidRDefault="00003EC2" w:rsidP="00A175C5">
      <w:r>
        <w:t xml:space="preserve">The BCG growth assay demonstrated that the duration of carprofen exposure critically determines its antimycobacterial efficacy. Transient exposure (4 hours) inhibited extracellular BCG growth in a dose-dependent manner (~3.4-fold reduction at C100, MOI B10), consistent with the reported direct bactericidal activity of carprofen through disruption of the mycobacterial electron transport chain [9, 10]. However, transient exposure paradoxically increased intracellular BCG replication (C100: fold change 2.63 vs C0: 1.14). This may reflect reduced extracellular competition concentrating bacteria within phagosomes, or transient COX inhibition shifting eicosanoid balance in </w:t>
      </w:r>
      <w:proofErr w:type="spellStart"/>
      <w:r>
        <w:t>favour</w:t>
      </w:r>
      <w:proofErr w:type="spellEnd"/>
      <w:r>
        <w:t xml:space="preserve"> of intracellular survival</w:t>
      </w:r>
      <w:r w:rsidR="00A175C5">
        <w:t>.</w:t>
      </w:r>
      <w:r>
        <w:t xml:space="preserve"> In contrast, sustained 7-day carprofen treatment effectively suppressed intracellular BCG (C100: fold change 0.68), indicating that continuous drug accumulation within acidified phagosomes is necessary to achieve bactericidal intracellular concentrations</w:t>
      </w:r>
      <w:r w:rsidR="00A175C5">
        <w:t>.</w:t>
      </w:r>
      <w:r>
        <w:t xml:space="preserve"> This has direct implications for clinical HDT, where dosing regimens must maintain sustained tissue and intracellular drug levels.</w:t>
      </w:r>
    </w:p>
    <w:p w14:paraId="75090FA5" w14:textId="7D058983" w:rsidR="00003EC2" w:rsidRPr="00003EC2" w:rsidRDefault="00003EC2" w:rsidP="00A175C5">
      <w:r>
        <w:t xml:space="preserve">Several limitations should be noted. The small sample sizes (n = 3–4) reduced statistical power and contributed to high inter-donor variability. BCG lacks key </w:t>
      </w:r>
      <w:proofErr w:type="spellStart"/>
      <w:r>
        <w:t>Mtb</w:t>
      </w:r>
      <w:proofErr w:type="spellEnd"/>
      <w:r>
        <w:t xml:space="preserve"> virulence factors such as the RD1-encoded ESX-1 secretion system, which influences phagosomal escape and inflammasome activation; results may therefore differ with virulent </w:t>
      </w:r>
      <w:proofErr w:type="spellStart"/>
      <w:r>
        <w:t>Mtb</w:t>
      </w:r>
      <w:proofErr w:type="spellEnd"/>
      <w:r>
        <w:t>. The fluorescence-based flow cytometric growth assay cannot distinguish viable from non-viable bacteria retaining residual fluorescence, and CFU-based validation would strengthen these findings. Additionally, this study examined MDMs in monoculture; the effects of carprofen on macrophage–T cell crosstalk, which is central to mycobacterial control in vivo, remain uninvestigated.</w:t>
      </w:r>
    </w:p>
    <w:p w14:paraId="709A497F" w14:textId="44EFF731" w:rsidR="00997E09" w:rsidRPr="00E442BE" w:rsidRDefault="00003EC2" w:rsidP="00A175C5">
      <w:r>
        <w:t>In conclusion, carprofen demonstrates dual potential as an HDT candidate: selective enhancement of</w:t>
      </w:r>
      <w:r w:rsidR="00202614">
        <w:rPr>
          <w:rFonts w:hint="eastAsia"/>
        </w:rPr>
        <w:t xml:space="preserve"> </w:t>
      </w:r>
      <w:r>
        <w:t xml:space="preserve">inflammasome-dependent IL-1β production and concentration-dependent inhibition of mycobacterial growth, with sustained exposure being essential for intracellular bacterial control. Future studies should validate these findings using virulent </w:t>
      </w:r>
      <w:proofErr w:type="spellStart"/>
      <w:r>
        <w:t>Mtb</w:t>
      </w:r>
      <w:proofErr w:type="spellEnd"/>
      <w:r>
        <w:t>, investigate the mechanistic basis of carprofen–inflammasome interactions, and evaluate carprofen in combination with standard anti-tuberculosis drugs.</w:t>
      </w:r>
    </w:p>
    <w:p w14:paraId="724425F7" w14:textId="77777777" w:rsidR="00A175C5" w:rsidRDefault="00714D44" w:rsidP="00A175C5">
      <w:pPr>
        <w:rPr>
          <w:b/>
          <w:bCs/>
        </w:rPr>
      </w:pPr>
      <w:r w:rsidRPr="00A175C5">
        <w:rPr>
          <w:b/>
          <w:bCs/>
        </w:rPr>
        <w:t>Materials and methods</w:t>
      </w:r>
      <w:r w:rsidR="00A175C5" w:rsidRPr="00A175C5">
        <w:rPr>
          <w:b/>
          <w:bCs/>
        </w:rPr>
        <w:t xml:space="preserve"> </w:t>
      </w:r>
    </w:p>
    <w:p w14:paraId="0A12ECD6" w14:textId="77777777" w:rsidR="00A175C5" w:rsidRDefault="00714D44" w:rsidP="00A175C5">
      <w:pPr>
        <w:rPr>
          <w:b/>
          <w:bCs/>
        </w:rPr>
      </w:pPr>
      <w:r w:rsidRPr="00A175C5">
        <w:rPr>
          <w:b/>
          <w:bCs/>
        </w:rPr>
        <w:t>Isolation of human PBMCs and macrophage differentiation</w:t>
      </w:r>
    </w:p>
    <w:p w14:paraId="3203FE14" w14:textId="13148AE3" w:rsidR="00714D44" w:rsidRPr="00865D35" w:rsidRDefault="00714D44" w:rsidP="00A175C5">
      <w:r w:rsidRPr="00E442BE">
        <w:t xml:space="preserve">Peripheral blood samples </w:t>
      </w:r>
      <w:r w:rsidR="008B638A">
        <w:t xml:space="preserve">(120ml) </w:t>
      </w:r>
      <w:r w:rsidRPr="00E442BE">
        <w:t xml:space="preserve">were obtained from healthy adult donors under UCL ethical approval. PBMCs were isolated by </w:t>
      </w:r>
      <w:proofErr w:type="spellStart"/>
      <w:r w:rsidRPr="00E442BE">
        <w:t>Ficoll</w:t>
      </w:r>
      <w:proofErr w:type="spellEnd"/>
      <w:r w:rsidRPr="00E442BE">
        <w:t xml:space="preserve"> density-gradient centrifugation and resuspended in RPMI-</w:t>
      </w:r>
      <w:r w:rsidRPr="00E442BE">
        <w:lastRenderedPageBreak/>
        <w:t>164</w:t>
      </w:r>
      <w:r w:rsidR="003E6ACF" w:rsidRPr="00E442BE">
        <w:t>0(Gibco, Cat#21875-034)</w:t>
      </w:r>
      <w:r w:rsidRPr="00E442BE">
        <w:t xml:space="preserve"> supplemented with 10% heat-inactivated FBS</w:t>
      </w:r>
      <w:r w:rsidR="00E442BE">
        <w:t xml:space="preserve"> </w:t>
      </w:r>
      <w:r w:rsidR="003E6ACF" w:rsidRPr="00E442BE">
        <w:t>(Sigma-Aldrich, Cat#12103C-100ML)</w:t>
      </w:r>
      <w:r w:rsidRPr="00E442BE">
        <w:t xml:space="preserve"> and penicillin–streptomycin</w:t>
      </w:r>
      <w:r w:rsidR="00E442BE">
        <w:t xml:space="preserve"> </w:t>
      </w:r>
      <w:r w:rsidR="003E6ACF" w:rsidRPr="00E442BE">
        <w:t>(Gibco, Cat#15070-063)</w:t>
      </w:r>
      <w:r w:rsidRPr="00E442BE">
        <w:t xml:space="preserve">. Monocytes were </w:t>
      </w:r>
      <w:r w:rsidRPr="00865D35">
        <w:t>enriched by adherence (2 h, 37 °C, 5% CO</w:t>
      </w:r>
      <w:r w:rsidRPr="00865D35">
        <w:rPr>
          <w:rFonts w:ascii="Cambria Math" w:hAnsi="Cambria Math" w:cs="Cambria Math"/>
        </w:rPr>
        <w:t>₂</w:t>
      </w:r>
      <w:r w:rsidRPr="00865D35">
        <w:t>), washed with DPBS</w:t>
      </w:r>
      <w:r w:rsidR="00E442BE" w:rsidRPr="00865D35">
        <w:t xml:space="preserve"> </w:t>
      </w:r>
      <w:r w:rsidR="003E6ACF" w:rsidRPr="00865D35">
        <w:t>(Gibco, Cat#14190-094)</w:t>
      </w:r>
      <w:r w:rsidRPr="00865D35">
        <w:t>, and differentiated into monocyte-derived macrophages (MDMs) using RPMI-1640 containing 10% autologous serum and M-CSF (</w:t>
      </w:r>
      <w:r w:rsidR="003E6ACF" w:rsidRPr="00865D35">
        <w:t>R&amp;D Systems, Cat#216-MC-025)</w:t>
      </w:r>
      <w:r w:rsidRPr="00865D35">
        <w:t>. Cells were maintained in macrophage adhesion/maintenance medium as required.</w:t>
      </w:r>
      <w:r w:rsidR="00865D35">
        <w:rPr>
          <w:rFonts w:hint="eastAsia"/>
        </w:rPr>
        <w:t xml:space="preserve"> </w:t>
      </w:r>
      <w:r w:rsidRPr="00865D35">
        <w:t>(</w:t>
      </w:r>
      <w:r w:rsidR="003E6ACF" w:rsidRPr="00865D35">
        <w:t>C</w:t>
      </w:r>
      <w:r w:rsidRPr="00865D35">
        <w:t xml:space="preserve">ell </w:t>
      </w:r>
      <w:r w:rsidR="003E6ACF" w:rsidRPr="00865D35">
        <w:t xml:space="preserve">seeding </w:t>
      </w:r>
      <w:r w:rsidRPr="00865D35">
        <w:t>density: 5x10</w:t>
      </w:r>
      <w:r w:rsidRPr="00865D35">
        <w:rPr>
          <w:vertAlign w:val="superscript"/>
        </w:rPr>
        <w:t>6</w:t>
      </w:r>
      <w:r w:rsidRPr="00865D35">
        <w:t xml:space="preserve"> PBMCs/ml)</w:t>
      </w:r>
    </w:p>
    <w:p w14:paraId="1F9503A2" w14:textId="77777777" w:rsidR="00A175C5" w:rsidRDefault="00714D44" w:rsidP="00A175C5">
      <w:r w:rsidRPr="00A175C5">
        <w:rPr>
          <w:b/>
          <w:bCs/>
        </w:rPr>
        <w:t>Bacterial culture and preparation</w:t>
      </w:r>
    </w:p>
    <w:p w14:paraId="45F316E4" w14:textId="21CBB96B" w:rsidR="00714D44" w:rsidRPr="00A175C5" w:rsidRDefault="00714D44" w:rsidP="00A175C5">
      <w:r w:rsidRPr="00A175C5">
        <w:t xml:space="preserve">Mycobacterium </w:t>
      </w:r>
      <w:proofErr w:type="spellStart"/>
      <w:r w:rsidRPr="00A175C5">
        <w:t>bovis</w:t>
      </w:r>
      <w:proofErr w:type="spellEnd"/>
      <w:r w:rsidRPr="00A175C5">
        <w:t xml:space="preserve"> bacillus Calmette–Guérin (BCG) expressing fluorescent reporters (dsRED) was cultured in Middlebrook 7H9 broth</w:t>
      </w:r>
      <w:r w:rsidR="003E6ACF" w:rsidRPr="00A175C5">
        <w:t xml:space="preserve">(BD </w:t>
      </w:r>
      <w:proofErr w:type="spellStart"/>
      <w:r w:rsidR="003E6ACF" w:rsidRPr="00A175C5">
        <w:t>Difco</w:t>
      </w:r>
      <w:proofErr w:type="spellEnd"/>
      <w:r w:rsidR="003E6ACF" w:rsidRPr="00A175C5">
        <w:t>, Cat#2271310)</w:t>
      </w:r>
      <w:r w:rsidRPr="00A175C5">
        <w:t xml:space="preserve"> supplemented with ADC enrichment</w:t>
      </w:r>
      <w:r w:rsidR="003E6ACF" w:rsidRPr="00A175C5">
        <w:t>(BD BBL, Cat#211887)</w:t>
      </w:r>
      <w:r w:rsidRPr="00A175C5">
        <w:t>, 0.2% glycerol</w:t>
      </w:r>
      <w:r w:rsidR="003E6ACF" w:rsidRPr="00A175C5">
        <w:t>(Sigma-Aldrich, Cat#2025-500ML)</w:t>
      </w:r>
      <w:r w:rsidRPr="00A175C5">
        <w:t>, and 0.05% Tween-80</w:t>
      </w:r>
      <w:r w:rsidR="003E6ACF" w:rsidRPr="00A175C5">
        <w:t>(Sigma-Aldrich, Cat#P1754-500ML)</w:t>
      </w:r>
      <w:r w:rsidRPr="00A175C5">
        <w:t xml:space="preserve"> at 37 °C with shaking until mid-logarithmic phase (OD</w:t>
      </w:r>
      <w:r w:rsidRPr="00A175C5">
        <w:rPr>
          <w:vertAlign w:val="subscript"/>
        </w:rPr>
        <w:t>600</w:t>
      </w:r>
      <w:r w:rsidRPr="00A175C5">
        <w:t xml:space="preserve"> ≈ 0.4-0.6). Before infection, bacterial cultures were centrifuged and washed with PBS containing 0.05% Tween-80(PBST). Bacterial suspensions were resuspended in macrophage culture medium.</w:t>
      </w:r>
    </w:p>
    <w:p w14:paraId="45B81B6B" w14:textId="77777777" w:rsidR="00A175C5" w:rsidRDefault="00714D44" w:rsidP="00A175C5">
      <w:pPr>
        <w:pStyle w:val="aa"/>
        <w:rPr>
          <w:rFonts w:ascii="Arial" w:hAnsi="Arial" w:cs="Arial"/>
          <w:sz w:val="22"/>
          <w:szCs w:val="22"/>
        </w:rPr>
      </w:pPr>
      <w:r w:rsidRPr="00A175C5">
        <w:rPr>
          <w:rFonts w:ascii="Arial" w:hAnsi="Arial" w:cs="Arial"/>
          <w:b/>
          <w:bCs/>
          <w:sz w:val="22"/>
          <w:szCs w:val="22"/>
        </w:rPr>
        <w:t>Infection of macrophages with BCG</w:t>
      </w:r>
    </w:p>
    <w:p w14:paraId="398C2349" w14:textId="7C7D78FC" w:rsidR="00714D44" w:rsidRPr="00A175C5" w:rsidRDefault="00714D44" w:rsidP="00A175C5">
      <w:pPr>
        <w:pStyle w:val="aa"/>
        <w:rPr>
          <w:rFonts w:ascii="Arial" w:hAnsi="Arial" w:cs="Arial"/>
          <w:sz w:val="22"/>
          <w:szCs w:val="22"/>
        </w:rPr>
      </w:pPr>
      <w:r w:rsidRPr="00A175C5">
        <w:rPr>
          <w:rFonts w:ascii="Arial" w:hAnsi="Arial" w:cs="Arial"/>
          <w:sz w:val="22"/>
          <w:szCs w:val="22"/>
        </w:rPr>
        <w:t xml:space="preserve">Differentiated </w:t>
      </w:r>
      <w:r w:rsidR="00E442BE" w:rsidRPr="00A175C5">
        <w:rPr>
          <w:rFonts w:ascii="Arial" w:hAnsi="Arial" w:cs="Arial"/>
          <w:sz w:val="22"/>
          <w:szCs w:val="22"/>
        </w:rPr>
        <w:t>MDMs (</w:t>
      </w:r>
      <w:r w:rsidR="003E6ACF" w:rsidRPr="00A175C5">
        <w:rPr>
          <w:rFonts w:ascii="Arial" w:hAnsi="Arial" w:cs="Arial"/>
          <w:sz w:val="22"/>
          <w:szCs w:val="22"/>
        </w:rPr>
        <w:t>day 7)</w:t>
      </w:r>
      <w:r w:rsidRPr="00A175C5">
        <w:rPr>
          <w:rFonts w:ascii="Arial" w:hAnsi="Arial" w:cs="Arial"/>
          <w:sz w:val="22"/>
          <w:szCs w:val="22"/>
        </w:rPr>
        <w:t xml:space="preserve"> were infected with BCG at multiplicities of infection (MOI) of 1, 10, or 100. Bacterial suspensions were added to macrophage cultures and incubated for 4 h at 37 °C. Following infection, extracellular bacteria were removed by washing </w:t>
      </w:r>
      <w:r w:rsidR="003E6ACF" w:rsidRPr="00A175C5">
        <w:rPr>
          <w:rFonts w:ascii="Arial" w:hAnsi="Arial" w:cs="Arial"/>
          <w:sz w:val="22"/>
          <w:szCs w:val="22"/>
        </w:rPr>
        <w:t>three times</w:t>
      </w:r>
      <w:r w:rsidRPr="00A175C5">
        <w:rPr>
          <w:rFonts w:ascii="Arial" w:hAnsi="Arial" w:cs="Arial"/>
          <w:sz w:val="22"/>
          <w:szCs w:val="22"/>
        </w:rPr>
        <w:t xml:space="preserve"> with warm DPBS. Fresh </w:t>
      </w:r>
      <w:r w:rsidR="003E6ACF" w:rsidRPr="00A175C5">
        <w:rPr>
          <w:rFonts w:ascii="Arial" w:hAnsi="Arial" w:cs="Arial"/>
          <w:sz w:val="22"/>
          <w:szCs w:val="22"/>
        </w:rPr>
        <w:t>antibiotic-free MDM adhesion/maintenance media</w:t>
      </w:r>
      <w:r w:rsidRPr="00A175C5">
        <w:rPr>
          <w:rFonts w:ascii="Arial" w:hAnsi="Arial" w:cs="Arial"/>
          <w:sz w:val="22"/>
          <w:szCs w:val="22"/>
        </w:rPr>
        <w:t xml:space="preserve"> w</w:t>
      </w:r>
      <w:r w:rsidR="00A175C5">
        <w:rPr>
          <w:rFonts w:ascii="Arial" w:hAnsi="Arial" w:cs="Arial"/>
          <w:sz w:val="22"/>
          <w:szCs w:val="22"/>
        </w:rPr>
        <w:t>ere</w:t>
      </w:r>
      <w:r w:rsidRPr="00A175C5">
        <w:rPr>
          <w:rFonts w:ascii="Arial" w:hAnsi="Arial" w:cs="Arial"/>
          <w:sz w:val="22"/>
          <w:szCs w:val="22"/>
        </w:rPr>
        <w:t xml:space="preserve"> then added to each well for subsequent treatments and assays</w:t>
      </w:r>
      <w:r w:rsidR="003E6ACF" w:rsidRPr="00A175C5">
        <w:rPr>
          <w:rFonts w:ascii="Arial" w:hAnsi="Arial" w:cs="Arial"/>
          <w:sz w:val="22"/>
          <w:szCs w:val="22"/>
        </w:rPr>
        <w:t>.</w:t>
      </w:r>
    </w:p>
    <w:p w14:paraId="2FA900E0" w14:textId="0B4C1F48" w:rsidR="00A175C5" w:rsidRDefault="00A175C5" w:rsidP="00A175C5">
      <w:pPr>
        <w:pStyle w:val="aa"/>
        <w:rPr>
          <w:rFonts w:ascii="Arial" w:hAnsi="Arial" w:cs="Arial"/>
          <w:b/>
          <w:bCs/>
          <w:sz w:val="22"/>
          <w:szCs w:val="22"/>
        </w:rPr>
      </w:pPr>
      <w:r w:rsidRPr="00A175C5">
        <w:rPr>
          <w:rFonts w:ascii="Arial" w:hAnsi="Arial" w:cs="Arial"/>
          <w:b/>
          <w:bCs/>
          <w:sz w:val="22"/>
          <w:szCs w:val="22"/>
        </w:rPr>
        <w:t xml:space="preserve">Carprofen treatment </w:t>
      </w:r>
    </w:p>
    <w:p w14:paraId="24108AF0" w14:textId="2FF3354A" w:rsidR="00A175C5" w:rsidRPr="00A175C5" w:rsidRDefault="00A175C5" w:rsidP="00A175C5">
      <w:pPr>
        <w:pStyle w:val="aa"/>
        <w:rPr>
          <w:rFonts w:ascii="Arial" w:hAnsi="Arial" w:cs="Arial"/>
          <w:sz w:val="22"/>
          <w:szCs w:val="22"/>
        </w:rPr>
      </w:pPr>
      <w:r>
        <w:rPr>
          <w:rFonts w:ascii="Arial" w:hAnsi="Arial" w:cs="Arial"/>
          <w:sz w:val="22"/>
          <w:szCs w:val="22"/>
        </w:rPr>
        <w:t xml:space="preserve">Carprofen (stock 50mg/mL in DMSO) was diluted in macrophage culture medium to final concentrations of 0, 2, 20, and 200 </w:t>
      </w:r>
      <w:r w:rsidRPr="00A175C5">
        <w:rPr>
          <w:rStyle w:val="15"/>
          <w:rFonts w:ascii="Arial" w:hAnsi="Arial" w:hint="default"/>
          <w:b w:val="0"/>
          <w:bCs w:val="0"/>
          <w:sz w:val="22"/>
          <w:szCs w:val="22"/>
        </w:rPr>
        <w:t>µg/mL</w:t>
      </w:r>
      <w:r>
        <w:rPr>
          <w:rStyle w:val="15"/>
          <w:rFonts w:ascii="Arial" w:hAnsi="Arial" w:hint="default"/>
          <w:b w:val="0"/>
          <w:bCs w:val="0"/>
          <w:sz w:val="22"/>
          <w:szCs w:val="22"/>
        </w:rPr>
        <w:t>. Vehicle controls received equivalent DMSO volumes. Carprofen was added after the 4h infection and wash step, and cells were maintained under treatment conditions until sample collection.</w:t>
      </w:r>
    </w:p>
    <w:p w14:paraId="3062EA4C" w14:textId="77777777" w:rsidR="00A175C5" w:rsidRDefault="00714D44" w:rsidP="00A175C5">
      <w:r w:rsidRPr="00A175C5">
        <w:rPr>
          <w:b/>
          <w:bCs/>
        </w:rPr>
        <w:t>Cytokine quantification by ELISA</w:t>
      </w:r>
      <w:r w:rsidR="00A175C5">
        <w:t xml:space="preserve"> </w:t>
      </w:r>
    </w:p>
    <w:p w14:paraId="22225DC3" w14:textId="59F8946C" w:rsidR="00714D44" w:rsidRPr="00D05865" w:rsidRDefault="00714D44" w:rsidP="00A175C5">
      <w:r w:rsidRPr="00D05865">
        <w:t xml:space="preserve">For inflammatory readouts, MDMs were stimulated with </w:t>
      </w:r>
      <w:r w:rsidR="00E442BE" w:rsidRPr="00D05865">
        <w:t>LPS (</w:t>
      </w:r>
      <w:r w:rsidR="003E6ACF" w:rsidRPr="00D05865">
        <w:t>from Escherichia coli O111</w:t>
      </w:r>
      <w:r w:rsidR="003E6ACF" w:rsidRPr="00D05865">
        <w:br/>
        <w:t>:</w:t>
      </w:r>
      <w:r w:rsidR="00E442BE" w:rsidRPr="00D05865">
        <w:t xml:space="preserve"> </w:t>
      </w:r>
      <w:r w:rsidR="003E6ACF" w:rsidRPr="00D05865">
        <w:t>B4; Sigma</w:t>
      </w:r>
      <w:r w:rsidR="00E442BE" w:rsidRPr="00D05865">
        <w:t>-Aldrich</w:t>
      </w:r>
      <w:r w:rsidR="003E6ACF" w:rsidRPr="00D05865">
        <w:t>)</w:t>
      </w:r>
      <w:r w:rsidRPr="00D05865">
        <w:t xml:space="preserve"> or infected with BCG in parallel plates. Supernatants were collected 6 h post-stimulation/infection and stored at −80 °C. IL-1β, IL-6, </w:t>
      </w:r>
      <w:r w:rsidR="00677058" w:rsidRPr="00D05865">
        <w:t xml:space="preserve">and </w:t>
      </w:r>
      <w:r w:rsidRPr="00D05865">
        <w:t xml:space="preserve">TNF-α were measured using Thermo Fisher ELISA kits following manufacturer instructions; LPS served as a positive control for macrophage activation. </w:t>
      </w:r>
    </w:p>
    <w:p w14:paraId="566A234B" w14:textId="77777777" w:rsidR="00A175C5" w:rsidRDefault="00714D44" w:rsidP="00A175C5">
      <w:r w:rsidRPr="00A175C5">
        <w:rPr>
          <w:b/>
          <w:bCs/>
        </w:rPr>
        <w:t>BCG baseline and growth quantified by flow cytometry</w:t>
      </w:r>
    </w:p>
    <w:p w14:paraId="691FAFC2" w14:textId="2EC1A881" w:rsidR="00714D44" w:rsidRPr="00A175C5" w:rsidRDefault="00714D44" w:rsidP="00A175C5">
      <w:r w:rsidRPr="00A175C5">
        <w:t>Baseline bacterial burden was assessed at 4 h post-infection by collecting extracellular bacteria (EC) from supernatants and intracellular bacteria (IC) after macrophage lysis (sterile water + 0.05% Tween-80). EC/IC fractions were fixed (1:1 with 8% PFA</w:t>
      </w:r>
      <w:r w:rsidR="00E442BE" w:rsidRPr="00A175C5">
        <w:t xml:space="preserve"> (Sigma-Aldrich, Cat#P6148-1KG)</w:t>
      </w:r>
      <w:r w:rsidRPr="00A175C5">
        <w:t xml:space="preserve">, 15 min; final 4% PFA), centrifuged, resuspended in FACS buffer, and protected from light until acquisition. For growth assays, infected MDMs (± carprofen) were maintained for 7 </w:t>
      </w:r>
      <w:proofErr w:type="gramStart"/>
      <w:r w:rsidRPr="00A175C5">
        <w:t>days</w:t>
      </w:r>
      <w:proofErr w:type="gramEnd"/>
      <w:r w:rsidRPr="00A175C5">
        <w:t xml:space="preserve"> and EC/IC were processed identically. Samples were acquired on a BD LSR Fortessa; absolute bacterial events were quantified using CountBright counting </w:t>
      </w:r>
      <w:r w:rsidR="00E442BE" w:rsidRPr="00A175C5">
        <w:t>beads (Invitrogen, cat# C36950)</w:t>
      </w:r>
      <w:r w:rsidRPr="00A175C5">
        <w:t xml:space="preserve"> (25 µL/sample) and dsRED signal was detected in the PE channel.</w:t>
      </w:r>
    </w:p>
    <w:p w14:paraId="5CAB4285" w14:textId="77777777" w:rsidR="00A175C5" w:rsidRDefault="00714D44" w:rsidP="00A175C5">
      <w:pPr>
        <w:pStyle w:val="aa"/>
        <w:rPr>
          <w:rFonts w:ascii="Arial" w:hAnsi="Arial" w:cs="Arial"/>
          <w:sz w:val="22"/>
          <w:szCs w:val="22"/>
        </w:rPr>
      </w:pPr>
      <w:r w:rsidRPr="00A175C5">
        <w:rPr>
          <w:rFonts w:ascii="Arial" w:hAnsi="Arial" w:cs="Arial"/>
          <w:b/>
          <w:bCs/>
          <w:sz w:val="22"/>
          <w:szCs w:val="22"/>
        </w:rPr>
        <w:t>Statistical analysis</w:t>
      </w:r>
      <w:r w:rsidR="00A175C5">
        <w:rPr>
          <w:rFonts w:ascii="Arial" w:hAnsi="Arial" w:cs="Arial"/>
          <w:sz w:val="22"/>
          <w:szCs w:val="22"/>
        </w:rPr>
        <w:t xml:space="preserve"> </w:t>
      </w:r>
    </w:p>
    <w:p w14:paraId="2EFE2931" w14:textId="40D8EA8F" w:rsidR="00E442BE" w:rsidRPr="00A175C5" w:rsidRDefault="00714D44" w:rsidP="00A175C5">
      <w:pPr>
        <w:pStyle w:val="aa"/>
        <w:rPr>
          <w:rFonts w:ascii="Arial" w:hAnsi="Arial" w:cs="Arial"/>
          <w:sz w:val="22"/>
          <w:szCs w:val="22"/>
        </w:rPr>
      </w:pPr>
      <w:r w:rsidRPr="00A175C5">
        <w:rPr>
          <w:rFonts w:ascii="Arial" w:hAnsi="Arial" w:cs="Arial"/>
          <w:sz w:val="22"/>
          <w:szCs w:val="22"/>
        </w:rPr>
        <w:t xml:space="preserve">All statistical analyses were performed using RStudio. </w:t>
      </w:r>
      <w:r w:rsidR="00E442BE" w:rsidRPr="00A175C5">
        <w:rPr>
          <w:rFonts w:ascii="Arial" w:hAnsi="Arial" w:cs="Arial"/>
          <w:sz w:val="22"/>
          <w:szCs w:val="22"/>
        </w:rPr>
        <w:t>Two-way ANOVA with carprofen and stimulus as factors. Experiments were performed using MDMs from four (ELISA) or three (BCG growth assay) independent healthy donors</w:t>
      </w:r>
      <w:r w:rsidR="00DE5287" w:rsidRPr="00A175C5">
        <w:rPr>
          <w:rFonts w:ascii="Arial" w:hAnsi="Arial" w:cs="Arial"/>
          <w:sz w:val="22"/>
          <w:szCs w:val="22"/>
        </w:rPr>
        <w:t>. Data are presented as mean ±</w:t>
      </w:r>
      <w:r w:rsidR="00DE5287" w:rsidRPr="00A175C5">
        <w:rPr>
          <w:rFonts w:ascii="Arial" w:hAnsi="Arial" w:cs="Arial"/>
          <w:sz w:val="22"/>
          <w:szCs w:val="22"/>
          <w:u w:val="single"/>
        </w:rPr>
        <w:t xml:space="preserve"> </w:t>
      </w:r>
      <w:r w:rsidR="00DE5287" w:rsidRPr="00A175C5">
        <w:rPr>
          <w:rFonts w:ascii="Arial" w:hAnsi="Arial" w:cs="Arial"/>
          <w:sz w:val="22"/>
          <w:szCs w:val="22"/>
        </w:rPr>
        <w:t>SEM.</w:t>
      </w:r>
    </w:p>
    <w:p w14:paraId="67F69015" w14:textId="77777777" w:rsidR="007F7D3F" w:rsidRDefault="007F7D3F" w:rsidP="007F7D3F">
      <w:pPr>
        <w:pStyle w:val="aa"/>
        <w:rPr>
          <w:rFonts w:ascii="Arial" w:hAnsi="Arial" w:cs="Arial"/>
          <w:sz w:val="22"/>
          <w:szCs w:val="22"/>
        </w:rPr>
      </w:pPr>
      <w:r w:rsidRPr="007F7D3F">
        <w:rPr>
          <w:rFonts w:ascii="Arial" w:hAnsi="Arial" w:cs="Arial"/>
          <w:b/>
          <w:bCs/>
          <w:sz w:val="22"/>
          <w:szCs w:val="22"/>
        </w:rPr>
        <w:lastRenderedPageBreak/>
        <w:t>Acknowledgements</w:t>
      </w:r>
    </w:p>
    <w:p w14:paraId="5595A8D3" w14:textId="5DE2FC51" w:rsidR="00E442BE" w:rsidRDefault="007F7D3F" w:rsidP="007F7D3F">
      <w:pPr>
        <w:pStyle w:val="aa"/>
        <w:rPr>
          <w:rFonts w:ascii="Arial" w:hAnsi="Arial" w:cs="Arial"/>
          <w:sz w:val="22"/>
          <w:szCs w:val="22"/>
        </w:rPr>
      </w:pPr>
      <w:r w:rsidRPr="007F7D3F">
        <w:rPr>
          <w:rFonts w:ascii="Arial" w:hAnsi="Arial" w:cs="Arial"/>
          <w:sz w:val="22"/>
          <w:szCs w:val="22"/>
        </w:rPr>
        <w:t>I would like to thank Prof Mahdad Noursadeghi’s group for hosting me for this project. All members of the lab were very welcoming and made this a supportive and enjoyable environment to work in. I am especially grateful to Ana Isabel Fernandes and Jacklyn Hyder, who helped me the most throughout this project. Their guidance, patience and constant support were invaluable.</w:t>
      </w:r>
    </w:p>
    <w:p w14:paraId="6A812B50" w14:textId="77777777" w:rsidR="007F7D3F" w:rsidRDefault="007F7D3F" w:rsidP="007F7D3F">
      <w:pPr>
        <w:pStyle w:val="aa"/>
        <w:rPr>
          <w:rFonts w:ascii="Arial" w:hAnsi="Arial" w:cs="Arial"/>
          <w:sz w:val="22"/>
          <w:szCs w:val="22"/>
        </w:rPr>
      </w:pPr>
    </w:p>
    <w:p w14:paraId="378149CB" w14:textId="6321FDF1" w:rsidR="007F7D3F" w:rsidRPr="007F7D3F" w:rsidRDefault="007F7D3F" w:rsidP="007F7D3F">
      <w:pPr>
        <w:pStyle w:val="aa"/>
        <w:rPr>
          <w:rFonts w:ascii="Arial" w:hAnsi="Arial" w:cs="Arial"/>
          <w:sz w:val="22"/>
          <w:szCs w:val="22"/>
        </w:rPr>
      </w:pPr>
    </w:p>
    <w:p w14:paraId="0DA0FF9A" w14:textId="77777777" w:rsidR="002F1D6E" w:rsidRPr="00E442BE" w:rsidRDefault="00000000" w:rsidP="00A175C5">
      <w:pPr>
        <w:pStyle w:val="EndNoteBibliography"/>
      </w:pPr>
      <w:r w:rsidRPr="00E442BE">
        <w:fldChar w:fldCharType="begin"/>
      </w:r>
      <w:r w:rsidRPr="00E442BE">
        <w:instrText xml:space="preserve"> ADDIN EN.REFLIST </w:instrText>
      </w:r>
      <w:r w:rsidRPr="00E442BE">
        <w:fldChar w:fldCharType="separate"/>
      </w:r>
      <w:r w:rsidRPr="00E442BE">
        <w:t>1.</w:t>
      </w:r>
      <w:r w:rsidRPr="00E442BE">
        <w:tab/>
        <w:t xml:space="preserve">Horsburgh, C.R., C.E. Barry, and C. Lange, </w:t>
      </w:r>
      <w:r w:rsidRPr="00E442BE">
        <w:rPr>
          <w:i/>
          <w:iCs/>
        </w:rPr>
        <w:t>Treatment of Tuberculosis.</w:t>
      </w:r>
      <w:r w:rsidRPr="00E442BE">
        <w:t xml:space="preserve"> New England Journal of Medicine, 2015. 373(22): p. 2149-2160.</w:t>
      </w:r>
    </w:p>
    <w:p w14:paraId="747A6818" w14:textId="77777777" w:rsidR="002F1D6E" w:rsidRPr="00E442BE" w:rsidRDefault="00000000" w:rsidP="00A175C5">
      <w:pPr>
        <w:pStyle w:val="EndNoteBibliography"/>
      </w:pPr>
      <w:r w:rsidRPr="00E442BE">
        <w:t>2.</w:t>
      </w:r>
      <w:r w:rsidRPr="00E442BE">
        <w:tab/>
        <w:t xml:space="preserve">Sartain, M.J., et al., Lipidomic analyses of Mycobacterium tuberculosis based on accurate mass measurements and the novel “Mtb LipidDB”[S]. Journal of Lipid Research, 2011. </w:t>
      </w:r>
      <w:r w:rsidRPr="00E442BE">
        <w:rPr>
          <w:b/>
        </w:rPr>
        <w:t>52</w:t>
      </w:r>
      <w:r w:rsidRPr="00E442BE">
        <w:t>(5): p. 861-872.</w:t>
      </w:r>
    </w:p>
    <w:p w14:paraId="16F866EB" w14:textId="77777777" w:rsidR="002F1D6E" w:rsidRPr="00E442BE" w:rsidRDefault="00000000" w:rsidP="00A175C5">
      <w:pPr>
        <w:pStyle w:val="EndNoteBibliography"/>
      </w:pPr>
      <w:r w:rsidRPr="00E442BE">
        <w:t>3.</w:t>
      </w:r>
      <w:r w:rsidRPr="00E442BE">
        <w:tab/>
        <w:t xml:space="preserve">Houben, R.M. and P.J. Dodd, The Global Burden of Latent Tuberculosis Infection: A Re-estimation Using Mathematical Modelling. PLoS Med, 2016. </w:t>
      </w:r>
      <w:r w:rsidRPr="00E442BE">
        <w:rPr>
          <w:b/>
        </w:rPr>
        <w:t>13</w:t>
      </w:r>
      <w:r w:rsidRPr="00E442BE">
        <w:t>(10): p. e1002152.</w:t>
      </w:r>
    </w:p>
    <w:p w14:paraId="52910522" w14:textId="77777777" w:rsidR="002F1D6E" w:rsidRPr="00E442BE" w:rsidRDefault="00000000" w:rsidP="00A175C5">
      <w:pPr>
        <w:pStyle w:val="EndNoteBibliography"/>
      </w:pPr>
      <w:r w:rsidRPr="00E442BE">
        <w:t>4.</w:t>
      </w:r>
      <w:r w:rsidRPr="00E442BE">
        <w:tab/>
        <w:t xml:space="preserve">Chandra, P., S.J. Grigsby, and J.A. Philips, </w:t>
      </w:r>
      <w:r w:rsidRPr="00E442BE">
        <w:rPr>
          <w:i/>
        </w:rPr>
        <w:t>Immune evasion and provocation by Mycobacterium tuberculosis.</w:t>
      </w:r>
      <w:r w:rsidRPr="00E442BE">
        <w:t xml:space="preserve"> Nature Reviews Microbiology, 2022. </w:t>
      </w:r>
      <w:r w:rsidRPr="00E442BE">
        <w:rPr>
          <w:b/>
        </w:rPr>
        <w:t>20</w:t>
      </w:r>
      <w:r w:rsidRPr="00E442BE">
        <w:t>(12): p. 750-766.</w:t>
      </w:r>
    </w:p>
    <w:p w14:paraId="207ED94C" w14:textId="77777777" w:rsidR="002F1D6E" w:rsidRPr="00E442BE" w:rsidRDefault="00000000" w:rsidP="00A175C5">
      <w:pPr>
        <w:pStyle w:val="EndNoteBibliography"/>
      </w:pPr>
      <w:r w:rsidRPr="00E442BE">
        <w:t>5.</w:t>
      </w:r>
      <w:r w:rsidRPr="00E442BE">
        <w:tab/>
        <w:t xml:space="preserve">Kayongo, A., et al., Mechanisms of lung damage in tuberculosis: implications for chronic obstructive pulmonary disease. Front Cell Infect Microbiol, 2023. </w:t>
      </w:r>
      <w:r w:rsidRPr="00E442BE">
        <w:rPr>
          <w:b/>
        </w:rPr>
        <w:t>13</w:t>
      </w:r>
      <w:r w:rsidRPr="00E442BE">
        <w:t>: p. 1146571.</w:t>
      </w:r>
    </w:p>
    <w:p w14:paraId="3D62FA52" w14:textId="77777777" w:rsidR="002F1D6E" w:rsidRPr="00E442BE" w:rsidRDefault="00000000" w:rsidP="00A175C5">
      <w:pPr>
        <w:pStyle w:val="EndNoteBibliography"/>
      </w:pPr>
      <w:r w:rsidRPr="00E442BE">
        <w:t>6.</w:t>
      </w:r>
      <w:r w:rsidRPr="00E442BE">
        <w:tab/>
        <w:t xml:space="preserve">Li, J., et al., Host-directed therapeutic targets in macrophages and their ligands against mycobacteria tuberculosis. Infect Immun, 2025. </w:t>
      </w:r>
      <w:r w:rsidRPr="00E442BE">
        <w:rPr>
          <w:b/>
        </w:rPr>
        <w:t>93</w:t>
      </w:r>
      <w:r w:rsidRPr="00E442BE">
        <w:t>(10): p. e0006325.</w:t>
      </w:r>
    </w:p>
    <w:p w14:paraId="192A0118" w14:textId="77777777" w:rsidR="002F1D6E" w:rsidRPr="00E442BE" w:rsidRDefault="00000000" w:rsidP="00A175C5">
      <w:pPr>
        <w:pStyle w:val="EndNoteBibliography"/>
      </w:pPr>
      <w:r w:rsidRPr="00E442BE">
        <w:t>7.</w:t>
      </w:r>
      <w:r w:rsidRPr="00E442BE">
        <w:tab/>
        <w:t xml:space="preserve">Paes Leme, R.C. and R.B. da Silva, Antimicrobial Activity of Non-steroidal Anti-inflammatory Drugs on Biofilm: Current Evidence and Potential for Drug Repurposing. Front Microbiol, 2021. </w:t>
      </w:r>
      <w:r w:rsidRPr="00E442BE">
        <w:rPr>
          <w:b/>
        </w:rPr>
        <w:t>12</w:t>
      </w:r>
      <w:r w:rsidRPr="00E442BE">
        <w:t>: p. 707629.</w:t>
      </w:r>
    </w:p>
    <w:p w14:paraId="7B78BF5F" w14:textId="77777777" w:rsidR="002F1D6E" w:rsidRPr="00E442BE" w:rsidRDefault="00000000" w:rsidP="00A175C5">
      <w:pPr>
        <w:pStyle w:val="EndNoteBibliography"/>
      </w:pPr>
      <w:r w:rsidRPr="00E442BE">
        <w:t>8.</w:t>
      </w:r>
      <w:r w:rsidRPr="00E442BE">
        <w:tab/>
        <w:t xml:space="preserve">Kroesen, V.M., et al., Non-Steroidal Anti-inflammatory Drugs As Host-Directed Therapy for Tuberculosis: A Systematic Review. Frontiers in Immunology, 2017. </w:t>
      </w:r>
      <w:r w:rsidRPr="00E442BE">
        <w:rPr>
          <w:b/>
        </w:rPr>
        <w:t>Volume 8 - 2017</w:t>
      </w:r>
      <w:r w:rsidRPr="00E442BE">
        <w:t>.</w:t>
      </w:r>
    </w:p>
    <w:p w14:paraId="62528E8E" w14:textId="77777777" w:rsidR="002F1D6E" w:rsidRPr="00E442BE" w:rsidRDefault="00000000" w:rsidP="00A175C5">
      <w:pPr>
        <w:pStyle w:val="EndNoteBibliography"/>
      </w:pPr>
      <w:r w:rsidRPr="00E442BE">
        <w:t>9.</w:t>
      </w:r>
      <w:r w:rsidRPr="00E442BE">
        <w:tab/>
        <w:t xml:space="preserve">Daniel, C. and S. Bhakta, Immunobiology of tubercle bacilli and prospects of immunomodulatory drugs to tackle tuberculosis (TB) and other non-tubercular mycobacterial infections. Immunobiology, 2022. </w:t>
      </w:r>
      <w:r w:rsidRPr="00E442BE">
        <w:rPr>
          <w:b/>
        </w:rPr>
        <w:t>227</w:t>
      </w:r>
      <w:r w:rsidRPr="00E442BE">
        <w:t>(3): p. 152224.</w:t>
      </w:r>
    </w:p>
    <w:p w14:paraId="1433BEC5" w14:textId="77777777" w:rsidR="002F1D6E" w:rsidRPr="00E442BE" w:rsidRDefault="00000000" w:rsidP="00A175C5">
      <w:pPr>
        <w:pStyle w:val="EndNoteBibliography"/>
      </w:pPr>
      <w:r w:rsidRPr="00E442BE">
        <w:t>10.</w:t>
      </w:r>
      <w:r w:rsidRPr="00E442BE">
        <w:tab/>
        <w:t xml:space="preserve">Iqbal, I.K., et al., Bioenergetics of Mycobacterium: An Emerging Landscape for Drug Discovery. Pathogens, 2018. </w:t>
      </w:r>
      <w:r w:rsidRPr="00E442BE">
        <w:rPr>
          <w:b/>
        </w:rPr>
        <w:t>7</w:t>
      </w:r>
      <w:r w:rsidRPr="00E442BE">
        <w:t>(1).</w:t>
      </w:r>
    </w:p>
    <w:p w14:paraId="202A5599" w14:textId="77777777" w:rsidR="002F1D6E" w:rsidRPr="00E442BE" w:rsidRDefault="00000000" w:rsidP="00A175C5">
      <w:pPr>
        <w:pStyle w:val="EndNoteBibliography"/>
      </w:pPr>
      <w:r w:rsidRPr="00E442BE">
        <w:t>11.</w:t>
      </w:r>
      <w:r w:rsidRPr="00E442BE">
        <w:tab/>
        <w:t xml:space="preserve">Maitra, A., et al., Repurposing drugs for treatment of tuberculosis: a role for non-steroidal anti-inflammatory drugs. Br Med Bull, 2016. </w:t>
      </w:r>
      <w:r w:rsidRPr="00E442BE">
        <w:rPr>
          <w:b/>
        </w:rPr>
        <w:t>118</w:t>
      </w:r>
      <w:r w:rsidRPr="00E442BE">
        <w:t>(1): p. 138-48.</w:t>
      </w:r>
    </w:p>
    <w:p w14:paraId="132293BE" w14:textId="77777777" w:rsidR="002F1D6E" w:rsidRPr="00E442BE" w:rsidRDefault="00000000" w:rsidP="00A175C5">
      <w:pPr>
        <w:pStyle w:val="EndNoteBibliography"/>
      </w:pPr>
      <w:r w:rsidRPr="00E442BE">
        <w:t>12.</w:t>
      </w:r>
      <w:r w:rsidRPr="00E442BE">
        <w:tab/>
        <w:t xml:space="preserve">Tian, N., et al., </w:t>
      </w:r>
      <w:r w:rsidRPr="00E442BE">
        <w:rPr>
          <w:i/>
        </w:rPr>
        <w:t>Host-directed therapy for tuberculosis.</w:t>
      </w:r>
      <w:r w:rsidRPr="00E442BE">
        <w:t xml:space="preserve"> Eur J Med Res, 2025. </w:t>
      </w:r>
      <w:r w:rsidRPr="00E442BE">
        <w:rPr>
          <w:b/>
        </w:rPr>
        <w:t>30</w:t>
      </w:r>
      <w:r w:rsidRPr="00E442BE">
        <w:t>(1): p. 267.</w:t>
      </w:r>
    </w:p>
    <w:p w14:paraId="308AAC9A" w14:textId="77777777" w:rsidR="002F1D6E" w:rsidRDefault="00000000" w:rsidP="00A175C5">
      <w:pPr>
        <w:pStyle w:val="EndNoteBibliography"/>
      </w:pPr>
      <w:r w:rsidRPr="00E442BE">
        <w:t>13.</w:t>
      </w:r>
      <w:r w:rsidRPr="00E442BE">
        <w:tab/>
        <w:t xml:space="preserve">Gunaydin, C. and S.S. Bilge, </w:t>
      </w:r>
      <w:r w:rsidRPr="00E442BE">
        <w:rPr>
          <w:i/>
        </w:rPr>
        <w:t>Effects of Nonsteroidal Anti-Inflammatory Drugs at the Molecular Level.</w:t>
      </w:r>
      <w:r w:rsidRPr="00E442BE">
        <w:t xml:space="preserve"> Eurasian J Med, 2018. </w:t>
      </w:r>
      <w:r w:rsidRPr="00E442BE">
        <w:rPr>
          <w:b/>
        </w:rPr>
        <w:t>50</w:t>
      </w:r>
      <w:r w:rsidRPr="00E442BE">
        <w:t>(2): p. 116-121.</w:t>
      </w:r>
    </w:p>
    <w:p w14:paraId="779A373F" w14:textId="77777777" w:rsidR="00B52B4E" w:rsidRPr="00E442BE" w:rsidRDefault="00B52B4E" w:rsidP="00A175C5">
      <w:pPr>
        <w:pStyle w:val="EndNoteBibliography"/>
      </w:pPr>
    </w:p>
    <w:p w14:paraId="530C5BD9" w14:textId="6D506F05" w:rsidR="002F1D6E" w:rsidRDefault="00000000" w:rsidP="00A175C5">
      <w:pPr>
        <w:pStyle w:val="a"/>
      </w:pPr>
      <w:r w:rsidRPr="00E442BE">
        <w:fldChar w:fldCharType="end"/>
      </w:r>
    </w:p>
    <w:sectPr w:rsidR="002F1D6E">
      <w:pgSz w:w="11907" w:h="16840"/>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2858" w14:textId="77777777" w:rsidR="001559F7" w:rsidRDefault="001559F7" w:rsidP="00A175C5">
      <w:r>
        <w:separator/>
      </w:r>
    </w:p>
  </w:endnote>
  <w:endnote w:type="continuationSeparator" w:id="0">
    <w:p w14:paraId="0EF3B1B3" w14:textId="77777777" w:rsidR="001559F7" w:rsidRDefault="001559F7" w:rsidP="00A1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9AF47" w14:textId="77777777" w:rsidR="001559F7" w:rsidRDefault="001559F7" w:rsidP="00A175C5">
      <w:r>
        <w:separator/>
      </w:r>
    </w:p>
  </w:footnote>
  <w:footnote w:type="continuationSeparator" w:id="0">
    <w:p w14:paraId="0B1A340E" w14:textId="77777777" w:rsidR="001559F7" w:rsidRDefault="001559F7" w:rsidP="00A17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FFFFF7F"/>
    <w:lvl w:ilvl="0">
      <w:start w:val="1"/>
      <w:numFmt w:val="lowerLetter"/>
      <w:pStyle w:val="2"/>
      <w:lvlText w:val="%1)"/>
      <w:lvlJc w:val="left"/>
      <w:pPr>
        <w:ind w:left="643" w:hanging="360"/>
      </w:pPr>
    </w:lvl>
  </w:abstractNum>
  <w:abstractNum w:abstractNumId="1" w15:restartNumberingAfterBreak="0">
    <w:nsid w:val="FFFFFF83"/>
    <w:multiLevelType w:val="singleLevel"/>
    <w:tmpl w:val="FFFFFF83"/>
    <w:lvl w:ilvl="0">
      <w:start w:val="1"/>
      <w:numFmt w:val="bullet"/>
      <w:pStyle w:val="20"/>
      <w:lvlText w:val="−"/>
      <w:lvlJc w:val="left"/>
      <w:pPr>
        <w:ind w:left="717" w:hanging="360"/>
      </w:pPr>
      <w:rPr>
        <w:rFonts w:ascii="Arial" w:hAnsi="Arial" w:hint="default"/>
      </w:rPr>
    </w:lvl>
  </w:abstractNum>
  <w:abstractNum w:abstractNumId="2"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3"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60817752">
    <w:abstractNumId w:val="0"/>
  </w:num>
  <w:num w:numId="2" w16cid:durableId="1244492582">
    <w:abstractNumId w:val="2"/>
  </w:num>
  <w:num w:numId="3" w16cid:durableId="338315568">
    <w:abstractNumId w:val="3"/>
  </w:num>
  <w:num w:numId="4" w16cid:durableId="96620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wxdpzd9vd5r7e9t5b595djrfpttrxw9avp&quot;&gt;Sample_Library_21&lt;record-ids&gt;&lt;item&gt;2566&lt;/item&gt;&lt;item&gt;2567&lt;/item&gt;&lt;item&gt;2568&lt;/item&gt;&lt;item&gt;2569&lt;/item&gt;&lt;item&gt;2570&lt;/item&gt;&lt;item&gt;2571&lt;/item&gt;&lt;item&gt;2572&lt;/item&gt;&lt;item&gt;2573&lt;/item&gt;&lt;item&gt;2574&lt;/item&gt;&lt;item&gt;2575&lt;/item&gt;&lt;item&gt;2576&lt;/item&gt;&lt;item&gt;2577&lt;/item&gt;&lt;item&gt;2579&lt;/item&gt;&lt;/record-ids&gt;&lt;/item&gt;&lt;/Libraries&gt;"/>
  </w:docVars>
  <w:rsids>
    <w:rsidRoot w:val="00566664"/>
    <w:rsid w:val="00003EC2"/>
    <w:rsid w:val="000323F3"/>
    <w:rsid w:val="00072190"/>
    <w:rsid w:val="0009388F"/>
    <w:rsid w:val="000A1DDB"/>
    <w:rsid w:val="000B42DA"/>
    <w:rsid w:val="000B4DEB"/>
    <w:rsid w:val="000B5E4A"/>
    <w:rsid w:val="000C2E8D"/>
    <w:rsid w:val="000C42C9"/>
    <w:rsid w:val="000D2CE6"/>
    <w:rsid w:val="000E70DF"/>
    <w:rsid w:val="000F538D"/>
    <w:rsid w:val="001075C9"/>
    <w:rsid w:val="0011271F"/>
    <w:rsid w:val="00123BCD"/>
    <w:rsid w:val="00124A1C"/>
    <w:rsid w:val="00153F6A"/>
    <w:rsid w:val="001559F7"/>
    <w:rsid w:val="001570B7"/>
    <w:rsid w:val="00164AE2"/>
    <w:rsid w:val="00173734"/>
    <w:rsid w:val="00174977"/>
    <w:rsid w:val="001B632E"/>
    <w:rsid w:val="001C2E53"/>
    <w:rsid w:val="001C306D"/>
    <w:rsid w:val="001C3B0A"/>
    <w:rsid w:val="001D070E"/>
    <w:rsid w:val="001D44A0"/>
    <w:rsid w:val="001E076B"/>
    <w:rsid w:val="0020190B"/>
    <w:rsid w:val="00202614"/>
    <w:rsid w:val="00206C99"/>
    <w:rsid w:val="00224717"/>
    <w:rsid w:val="00225231"/>
    <w:rsid w:val="00225B3D"/>
    <w:rsid w:val="00236339"/>
    <w:rsid w:val="00263E53"/>
    <w:rsid w:val="00275CDB"/>
    <w:rsid w:val="0028065B"/>
    <w:rsid w:val="002823A6"/>
    <w:rsid w:val="002907F0"/>
    <w:rsid w:val="002A7E41"/>
    <w:rsid w:val="002C3C86"/>
    <w:rsid w:val="002D5B4A"/>
    <w:rsid w:val="002D7AAE"/>
    <w:rsid w:val="002F1D6E"/>
    <w:rsid w:val="00312EAC"/>
    <w:rsid w:val="00324289"/>
    <w:rsid w:val="00324E70"/>
    <w:rsid w:val="00325AE6"/>
    <w:rsid w:val="00350E36"/>
    <w:rsid w:val="003565C5"/>
    <w:rsid w:val="00377766"/>
    <w:rsid w:val="00381CE9"/>
    <w:rsid w:val="003849BF"/>
    <w:rsid w:val="0039508C"/>
    <w:rsid w:val="003A3FAD"/>
    <w:rsid w:val="003C3190"/>
    <w:rsid w:val="003C3E3F"/>
    <w:rsid w:val="003D12B3"/>
    <w:rsid w:val="003D7772"/>
    <w:rsid w:val="003E0D99"/>
    <w:rsid w:val="003E185A"/>
    <w:rsid w:val="003E6ACF"/>
    <w:rsid w:val="003E6D96"/>
    <w:rsid w:val="003F1811"/>
    <w:rsid w:val="003F415C"/>
    <w:rsid w:val="00420D58"/>
    <w:rsid w:val="004273D5"/>
    <w:rsid w:val="004460F8"/>
    <w:rsid w:val="0045772A"/>
    <w:rsid w:val="004615C2"/>
    <w:rsid w:val="00471BBE"/>
    <w:rsid w:val="00483E2E"/>
    <w:rsid w:val="00491853"/>
    <w:rsid w:val="00494268"/>
    <w:rsid w:val="004A216E"/>
    <w:rsid w:val="004A3372"/>
    <w:rsid w:val="004B1F58"/>
    <w:rsid w:val="004C5CA5"/>
    <w:rsid w:val="004D3C57"/>
    <w:rsid w:val="004F3CDD"/>
    <w:rsid w:val="004F4848"/>
    <w:rsid w:val="004F697F"/>
    <w:rsid w:val="005117D6"/>
    <w:rsid w:val="005163AC"/>
    <w:rsid w:val="00521B76"/>
    <w:rsid w:val="005224D2"/>
    <w:rsid w:val="00530454"/>
    <w:rsid w:val="005416C8"/>
    <w:rsid w:val="005471BA"/>
    <w:rsid w:val="00552AD4"/>
    <w:rsid w:val="00556426"/>
    <w:rsid w:val="00561DC5"/>
    <w:rsid w:val="00566664"/>
    <w:rsid w:val="00567A8A"/>
    <w:rsid w:val="00573C9D"/>
    <w:rsid w:val="00573EF0"/>
    <w:rsid w:val="005760FD"/>
    <w:rsid w:val="00584155"/>
    <w:rsid w:val="005A0873"/>
    <w:rsid w:val="005A2AF5"/>
    <w:rsid w:val="005B2D0B"/>
    <w:rsid w:val="005C7472"/>
    <w:rsid w:val="005D031C"/>
    <w:rsid w:val="005D1409"/>
    <w:rsid w:val="005E4E19"/>
    <w:rsid w:val="005E61AB"/>
    <w:rsid w:val="005E7112"/>
    <w:rsid w:val="005F742E"/>
    <w:rsid w:val="0060027D"/>
    <w:rsid w:val="00610B46"/>
    <w:rsid w:val="00615112"/>
    <w:rsid w:val="0063549E"/>
    <w:rsid w:val="00646C49"/>
    <w:rsid w:val="00662A75"/>
    <w:rsid w:val="00675B83"/>
    <w:rsid w:val="00677058"/>
    <w:rsid w:val="00685495"/>
    <w:rsid w:val="00687364"/>
    <w:rsid w:val="006A1833"/>
    <w:rsid w:val="006C3126"/>
    <w:rsid w:val="006D13F3"/>
    <w:rsid w:val="006D7591"/>
    <w:rsid w:val="006F2855"/>
    <w:rsid w:val="006F2F92"/>
    <w:rsid w:val="006F6726"/>
    <w:rsid w:val="0070539C"/>
    <w:rsid w:val="00714D44"/>
    <w:rsid w:val="00724A5D"/>
    <w:rsid w:val="00741215"/>
    <w:rsid w:val="00760C58"/>
    <w:rsid w:val="00762207"/>
    <w:rsid w:val="00767727"/>
    <w:rsid w:val="00797397"/>
    <w:rsid w:val="007C1AD6"/>
    <w:rsid w:val="007D009C"/>
    <w:rsid w:val="007D00DE"/>
    <w:rsid w:val="007D1C29"/>
    <w:rsid w:val="007E4600"/>
    <w:rsid w:val="007F3A31"/>
    <w:rsid w:val="007F7D3F"/>
    <w:rsid w:val="0080640D"/>
    <w:rsid w:val="00810A87"/>
    <w:rsid w:val="008147FC"/>
    <w:rsid w:val="008153CF"/>
    <w:rsid w:val="00816CDA"/>
    <w:rsid w:val="008337A8"/>
    <w:rsid w:val="0083440E"/>
    <w:rsid w:val="0084008B"/>
    <w:rsid w:val="00840F37"/>
    <w:rsid w:val="00845CA2"/>
    <w:rsid w:val="00865D35"/>
    <w:rsid w:val="00866846"/>
    <w:rsid w:val="0086745D"/>
    <w:rsid w:val="0087031F"/>
    <w:rsid w:val="008747CA"/>
    <w:rsid w:val="00886430"/>
    <w:rsid w:val="008874E4"/>
    <w:rsid w:val="008909D6"/>
    <w:rsid w:val="00890E7E"/>
    <w:rsid w:val="008A2E77"/>
    <w:rsid w:val="008A4F5E"/>
    <w:rsid w:val="008B1097"/>
    <w:rsid w:val="008B638A"/>
    <w:rsid w:val="008D2656"/>
    <w:rsid w:val="008D4D3E"/>
    <w:rsid w:val="008E6189"/>
    <w:rsid w:val="008F3457"/>
    <w:rsid w:val="008F5451"/>
    <w:rsid w:val="009003A9"/>
    <w:rsid w:val="00912EA0"/>
    <w:rsid w:val="00920B21"/>
    <w:rsid w:val="009270C1"/>
    <w:rsid w:val="00931618"/>
    <w:rsid w:val="0096446A"/>
    <w:rsid w:val="009725CD"/>
    <w:rsid w:val="00973DF4"/>
    <w:rsid w:val="00977478"/>
    <w:rsid w:val="00986A47"/>
    <w:rsid w:val="00991272"/>
    <w:rsid w:val="00996C8A"/>
    <w:rsid w:val="00997E09"/>
    <w:rsid w:val="009B2752"/>
    <w:rsid w:val="009B3038"/>
    <w:rsid w:val="009B4110"/>
    <w:rsid w:val="009C0213"/>
    <w:rsid w:val="009C334A"/>
    <w:rsid w:val="009D45AE"/>
    <w:rsid w:val="009E2C51"/>
    <w:rsid w:val="009E54EC"/>
    <w:rsid w:val="009F0C98"/>
    <w:rsid w:val="00A15DAB"/>
    <w:rsid w:val="00A175C5"/>
    <w:rsid w:val="00A26A5E"/>
    <w:rsid w:val="00A4044B"/>
    <w:rsid w:val="00A4319B"/>
    <w:rsid w:val="00A536C1"/>
    <w:rsid w:val="00A57B20"/>
    <w:rsid w:val="00A71EC1"/>
    <w:rsid w:val="00A72077"/>
    <w:rsid w:val="00A737AC"/>
    <w:rsid w:val="00A745A4"/>
    <w:rsid w:val="00A8732C"/>
    <w:rsid w:val="00A9635B"/>
    <w:rsid w:val="00AA44C2"/>
    <w:rsid w:val="00AC3282"/>
    <w:rsid w:val="00AD4FF9"/>
    <w:rsid w:val="00AD7A09"/>
    <w:rsid w:val="00AE26CE"/>
    <w:rsid w:val="00AE524A"/>
    <w:rsid w:val="00B010F2"/>
    <w:rsid w:val="00B034B2"/>
    <w:rsid w:val="00B0350A"/>
    <w:rsid w:val="00B101F7"/>
    <w:rsid w:val="00B2301B"/>
    <w:rsid w:val="00B2774D"/>
    <w:rsid w:val="00B27F31"/>
    <w:rsid w:val="00B40D03"/>
    <w:rsid w:val="00B4333B"/>
    <w:rsid w:val="00B47B13"/>
    <w:rsid w:val="00B52B4E"/>
    <w:rsid w:val="00B6655A"/>
    <w:rsid w:val="00B67765"/>
    <w:rsid w:val="00B72466"/>
    <w:rsid w:val="00B90FF5"/>
    <w:rsid w:val="00B9322B"/>
    <w:rsid w:val="00BA4EF6"/>
    <w:rsid w:val="00BB703D"/>
    <w:rsid w:val="00BB74BB"/>
    <w:rsid w:val="00BC5D60"/>
    <w:rsid w:val="00BC69AE"/>
    <w:rsid w:val="00BC7BDA"/>
    <w:rsid w:val="00BD3997"/>
    <w:rsid w:val="00BD746C"/>
    <w:rsid w:val="00BE5743"/>
    <w:rsid w:val="00C058CE"/>
    <w:rsid w:val="00C17DAC"/>
    <w:rsid w:val="00C371A5"/>
    <w:rsid w:val="00C43AE3"/>
    <w:rsid w:val="00C44556"/>
    <w:rsid w:val="00C4758C"/>
    <w:rsid w:val="00C62B26"/>
    <w:rsid w:val="00C74092"/>
    <w:rsid w:val="00C83A33"/>
    <w:rsid w:val="00C9222C"/>
    <w:rsid w:val="00CA0A06"/>
    <w:rsid w:val="00CA28F9"/>
    <w:rsid w:val="00CA66C0"/>
    <w:rsid w:val="00CB3C43"/>
    <w:rsid w:val="00CC3B64"/>
    <w:rsid w:val="00CC7E78"/>
    <w:rsid w:val="00CD7ED4"/>
    <w:rsid w:val="00CE3EF3"/>
    <w:rsid w:val="00D0310A"/>
    <w:rsid w:val="00D03E9B"/>
    <w:rsid w:val="00D056A9"/>
    <w:rsid w:val="00D05865"/>
    <w:rsid w:val="00D13106"/>
    <w:rsid w:val="00D24713"/>
    <w:rsid w:val="00D254D1"/>
    <w:rsid w:val="00D41750"/>
    <w:rsid w:val="00D621E1"/>
    <w:rsid w:val="00D7396E"/>
    <w:rsid w:val="00D94EFE"/>
    <w:rsid w:val="00DA468B"/>
    <w:rsid w:val="00DB17DE"/>
    <w:rsid w:val="00DC31EA"/>
    <w:rsid w:val="00DC5881"/>
    <w:rsid w:val="00DC7A0B"/>
    <w:rsid w:val="00DD684A"/>
    <w:rsid w:val="00DE5287"/>
    <w:rsid w:val="00DF43AC"/>
    <w:rsid w:val="00E2401A"/>
    <w:rsid w:val="00E2681E"/>
    <w:rsid w:val="00E442BE"/>
    <w:rsid w:val="00E453CA"/>
    <w:rsid w:val="00E542C3"/>
    <w:rsid w:val="00E64E51"/>
    <w:rsid w:val="00E6732E"/>
    <w:rsid w:val="00E8000F"/>
    <w:rsid w:val="00E816CF"/>
    <w:rsid w:val="00E87670"/>
    <w:rsid w:val="00E91FCB"/>
    <w:rsid w:val="00EA14E8"/>
    <w:rsid w:val="00EA6985"/>
    <w:rsid w:val="00EC79EC"/>
    <w:rsid w:val="00EE4CDE"/>
    <w:rsid w:val="00EE733B"/>
    <w:rsid w:val="00F10D92"/>
    <w:rsid w:val="00F10F0E"/>
    <w:rsid w:val="00F11B21"/>
    <w:rsid w:val="00F129D2"/>
    <w:rsid w:val="00F1499B"/>
    <w:rsid w:val="00F166C2"/>
    <w:rsid w:val="00F24C8A"/>
    <w:rsid w:val="00F26B8F"/>
    <w:rsid w:val="00F27523"/>
    <w:rsid w:val="00F37A09"/>
    <w:rsid w:val="00F42644"/>
    <w:rsid w:val="00F438A5"/>
    <w:rsid w:val="00F4693D"/>
    <w:rsid w:val="00F60524"/>
    <w:rsid w:val="00F800FA"/>
    <w:rsid w:val="00F8427C"/>
    <w:rsid w:val="00FA1A35"/>
    <w:rsid w:val="00FB5E16"/>
    <w:rsid w:val="00FC327C"/>
    <w:rsid w:val="01E9F3CD"/>
    <w:rsid w:val="05451A31"/>
    <w:rsid w:val="060BD94B"/>
    <w:rsid w:val="08673B66"/>
    <w:rsid w:val="0A7FFD94"/>
    <w:rsid w:val="0AE4666A"/>
    <w:rsid w:val="0AF9489A"/>
    <w:rsid w:val="0D11D639"/>
    <w:rsid w:val="0FCFD033"/>
    <w:rsid w:val="0FE4172D"/>
    <w:rsid w:val="134A942F"/>
    <w:rsid w:val="1387CD60"/>
    <w:rsid w:val="13A4A5F6"/>
    <w:rsid w:val="1499F682"/>
    <w:rsid w:val="16243B4E"/>
    <w:rsid w:val="1AC6C147"/>
    <w:rsid w:val="1D4DDDD5"/>
    <w:rsid w:val="1DBD9DC1"/>
    <w:rsid w:val="2038EB02"/>
    <w:rsid w:val="2136A7B8"/>
    <w:rsid w:val="221D9085"/>
    <w:rsid w:val="224CAB53"/>
    <w:rsid w:val="226C0519"/>
    <w:rsid w:val="22DC6F6F"/>
    <w:rsid w:val="2359D70B"/>
    <w:rsid w:val="237CB700"/>
    <w:rsid w:val="2539D005"/>
    <w:rsid w:val="2ABC1D5F"/>
    <w:rsid w:val="2BBB2793"/>
    <w:rsid w:val="2CCFF46F"/>
    <w:rsid w:val="2CE57E33"/>
    <w:rsid w:val="2D1ACAE9"/>
    <w:rsid w:val="3056AE1B"/>
    <w:rsid w:val="3220E107"/>
    <w:rsid w:val="32C31B84"/>
    <w:rsid w:val="338EC675"/>
    <w:rsid w:val="33FFA67D"/>
    <w:rsid w:val="360D30E0"/>
    <w:rsid w:val="361B2516"/>
    <w:rsid w:val="3696C237"/>
    <w:rsid w:val="382F87B5"/>
    <w:rsid w:val="382FA58E"/>
    <w:rsid w:val="384C6836"/>
    <w:rsid w:val="397FD7C4"/>
    <w:rsid w:val="399730CF"/>
    <w:rsid w:val="3A8CB789"/>
    <w:rsid w:val="3BF695E1"/>
    <w:rsid w:val="3CC45E47"/>
    <w:rsid w:val="3EFFE86C"/>
    <w:rsid w:val="4049831A"/>
    <w:rsid w:val="40863CB4"/>
    <w:rsid w:val="416B8D4C"/>
    <w:rsid w:val="43706F01"/>
    <w:rsid w:val="43E8626E"/>
    <w:rsid w:val="44A6588E"/>
    <w:rsid w:val="46230A75"/>
    <w:rsid w:val="47AC0966"/>
    <w:rsid w:val="4854BFC5"/>
    <w:rsid w:val="49A2983D"/>
    <w:rsid w:val="4A8C0CD1"/>
    <w:rsid w:val="4C1BE2A5"/>
    <w:rsid w:val="4C95798A"/>
    <w:rsid w:val="4E2E3A5A"/>
    <w:rsid w:val="4E6D8073"/>
    <w:rsid w:val="4EF40CA3"/>
    <w:rsid w:val="4F8CFFBD"/>
    <w:rsid w:val="5134BAB3"/>
    <w:rsid w:val="51B03255"/>
    <w:rsid w:val="527A7EA5"/>
    <w:rsid w:val="5336FB46"/>
    <w:rsid w:val="54A14A4E"/>
    <w:rsid w:val="55A0FDB6"/>
    <w:rsid w:val="567A7758"/>
    <w:rsid w:val="56F999DE"/>
    <w:rsid w:val="57037EAF"/>
    <w:rsid w:val="58BD977B"/>
    <w:rsid w:val="59C0162A"/>
    <w:rsid w:val="5B271B0D"/>
    <w:rsid w:val="5FB92F1A"/>
    <w:rsid w:val="608CA6DA"/>
    <w:rsid w:val="61A879F5"/>
    <w:rsid w:val="624E7C5E"/>
    <w:rsid w:val="62C5881E"/>
    <w:rsid w:val="62D26571"/>
    <w:rsid w:val="63FB3765"/>
    <w:rsid w:val="65EFA446"/>
    <w:rsid w:val="66332959"/>
    <w:rsid w:val="66F742C3"/>
    <w:rsid w:val="691150E5"/>
    <w:rsid w:val="6920A447"/>
    <w:rsid w:val="697F85C0"/>
    <w:rsid w:val="6D1A1B3F"/>
    <w:rsid w:val="6E8970D2"/>
    <w:rsid w:val="6F5B446A"/>
    <w:rsid w:val="7120DE36"/>
    <w:rsid w:val="745CD79A"/>
    <w:rsid w:val="74FB702E"/>
    <w:rsid w:val="75855EFB"/>
    <w:rsid w:val="764FEE05"/>
    <w:rsid w:val="76FDA318"/>
    <w:rsid w:val="787B9A8C"/>
    <w:rsid w:val="78BAF027"/>
    <w:rsid w:val="7A0D7A7E"/>
    <w:rsid w:val="7ABA01C5"/>
    <w:rsid w:val="7C21BB67"/>
    <w:rsid w:val="7C3069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A54287"/>
  <w15:docId w15:val="{5265CAEB-396B-F443-8ADD-85754AC5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2" w:qFormat="1"/>
    <w:lsdException w:name="Title" w:qFormat="1"/>
    <w:lsdException w:name="Default Paragraph Font" w:uiPriority="1" w:unhideWhenUsed="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utoRedefine/>
    <w:qFormat/>
    <w:rsid w:val="00A175C5"/>
    <w:pPr>
      <w:tabs>
        <w:tab w:val="left" w:pos="2394"/>
        <w:tab w:val="center" w:pos="4320"/>
        <w:tab w:val="right" w:pos="8640"/>
      </w:tabs>
      <w:spacing w:before="100" w:beforeAutospacing="1" w:after="100" w:afterAutospacing="1"/>
      <w:jc w:val="both"/>
    </w:pPr>
    <w:rPr>
      <w:rFonts w:ascii="Arial" w:eastAsia="宋体" w:hAnsi="Arial" w:cs="Arial"/>
      <w:sz w:val="22"/>
      <w:szCs w:val="22"/>
    </w:rPr>
  </w:style>
  <w:style w:type="paragraph" w:styleId="1">
    <w:name w:val="heading 1"/>
    <w:basedOn w:val="a1"/>
    <w:next w:val="a1"/>
    <w:autoRedefine/>
    <w:qFormat/>
    <w:pPr>
      <w:keepNext/>
      <w:pBdr>
        <w:bottom w:val="single" w:sz="8" w:space="1" w:color="auto"/>
      </w:pBdr>
      <w:spacing w:before="240"/>
      <w:outlineLvl w:val="0"/>
    </w:pPr>
    <w:rPr>
      <w:b/>
      <w:bCs/>
      <w:kern w:val="32"/>
    </w:rPr>
  </w:style>
  <w:style w:type="paragraph" w:styleId="21">
    <w:name w:val="heading 2"/>
    <w:basedOn w:val="a1"/>
    <w:next w:val="a1"/>
    <w:autoRedefine/>
    <w:qFormat/>
    <w:rsid w:val="00714D44"/>
    <w:pPr>
      <w:keepNext/>
      <w:shd w:val="clear" w:color="auto" w:fill="DBE5F1" w:themeFill="accent1" w:themeFillTint="33"/>
      <w:outlineLvl w:val="1"/>
    </w:pPr>
    <w:rPr>
      <w:b/>
      <w:bCs/>
      <w:iCs/>
    </w:rPr>
  </w:style>
  <w:style w:type="paragraph" w:styleId="3">
    <w:name w:val="heading 3"/>
    <w:basedOn w:val="a1"/>
    <w:next w:val="a1"/>
    <w:autoRedefine/>
    <w:qFormat/>
    <w:pPr>
      <w:keepNext/>
      <w:outlineLvl w:val="2"/>
    </w:pPr>
    <w:rPr>
      <w:b/>
      <w:bCs/>
    </w:rPr>
  </w:style>
  <w:style w:type="paragraph" w:styleId="4">
    <w:name w:val="heading 4"/>
    <w:basedOn w:val="a1"/>
    <w:next w:val="a1"/>
    <w:link w:val="40"/>
    <w:autoRedefine/>
    <w:unhideWhenUsed/>
    <w:qFormat/>
    <w:pPr>
      <w:keepNext/>
      <w:keepLines/>
      <w:outlineLvl w:val="3"/>
    </w:pPr>
    <w:rPr>
      <w:rFonts w:eastAsiaTheme="majorEastAsia" w:cstheme="majorBidi"/>
      <w:b/>
      <w:bCs/>
      <w:i/>
      <w:iCs/>
    </w:rPr>
  </w:style>
  <w:style w:type="paragraph" w:styleId="5">
    <w:name w:val="heading 5"/>
    <w:basedOn w:val="a1"/>
    <w:next w:val="a1"/>
    <w:link w:val="50"/>
    <w:unhideWhenUsed/>
    <w:qFormat/>
    <w:pPr>
      <w:keepNext/>
      <w:keepLines/>
      <w:spacing w:before="40" w:after="0"/>
      <w:outlineLvl w:val="4"/>
    </w:pPr>
    <w:rPr>
      <w:rFonts w:eastAsiaTheme="majorEastAsia" w:cstheme="majorBidi"/>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List Number 2"/>
    <w:basedOn w:val="a1"/>
    <w:pPr>
      <w:numPr>
        <w:numId w:val="1"/>
      </w:numPr>
      <w:contextualSpacing/>
    </w:pPr>
  </w:style>
  <w:style w:type="paragraph" w:styleId="a">
    <w:name w:val="List Number"/>
    <w:basedOn w:val="a1"/>
    <w:pPr>
      <w:numPr>
        <w:numId w:val="2"/>
      </w:numPr>
      <w:ind w:left="357" w:hanging="357"/>
    </w:pPr>
  </w:style>
  <w:style w:type="paragraph" w:styleId="a0">
    <w:name w:val="List Bullet"/>
    <w:basedOn w:val="a1"/>
    <w:pPr>
      <w:numPr>
        <w:numId w:val="3"/>
      </w:numPr>
      <w:contextualSpacing/>
    </w:pPr>
  </w:style>
  <w:style w:type="paragraph" w:styleId="a5">
    <w:name w:val="Block Text"/>
    <w:basedOn w:val="a1"/>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before="0" w:after="0"/>
    </w:pPr>
    <w:rPr>
      <w:rFonts w:eastAsiaTheme="minorEastAsia" w:cstheme="minorBidi"/>
      <w:iCs/>
    </w:rPr>
  </w:style>
  <w:style w:type="paragraph" w:styleId="20">
    <w:name w:val="List Bullet 2"/>
    <w:basedOn w:val="a1"/>
    <w:autoRedefine/>
    <w:qFormat/>
    <w:pPr>
      <w:numPr>
        <w:numId w:val="4"/>
      </w:numPr>
      <w:contextualSpacing/>
    </w:pPr>
  </w:style>
  <w:style w:type="paragraph" w:styleId="a6">
    <w:name w:val="footer"/>
    <w:basedOn w:val="a1"/>
    <w:autoRedefine/>
    <w:pPr>
      <w:spacing w:after="0"/>
    </w:pPr>
    <w:rPr>
      <w:i/>
      <w:color w:val="333333"/>
      <w:sz w:val="16"/>
    </w:rPr>
  </w:style>
  <w:style w:type="paragraph" w:styleId="a7">
    <w:name w:val="header"/>
    <w:basedOn w:val="a1"/>
    <w:autoRedefine/>
    <w:rPr>
      <w:i/>
      <w:color w:val="333333"/>
      <w:sz w:val="16"/>
    </w:rPr>
  </w:style>
  <w:style w:type="character" w:styleId="a8">
    <w:name w:val="FollowedHyperlink"/>
    <w:basedOn w:val="a2"/>
    <w:rPr>
      <w:color w:val="800080" w:themeColor="followedHyperlink"/>
      <w:u w:val="single"/>
    </w:rPr>
  </w:style>
  <w:style w:type="character" w:styleId="a9">
    <w:name w:val="Hyperlink"/>
    <w:basedOn w:val="a2"/>
    <w:rPr>
      <w:color w:val="0000FF"/>
      <w:u w:val="single"/>
    </w:rPr>
  </w:style>
  <w:style w:type="paragraph" w:customStyle="1" w:styleId="Numbered">
    <w:name w:val="Numbered"/>
    <w:basedOn w:val="a"/>
    <w:autoRedefine/>
    <w:qFormat/>
  </w:style>
  <w:style w:type="character" w:customStyle="1" w:styleId="40">
    <w:name w:val="标题 4 字符"/>
    <w:basedOn w:val="a2"/>
    <w:link w:val="4"/>
    <w:rPr>
      <w:rFonts w:ascii="Arial" w:eastAsiaTheme="majorEastAsia" w:hAnsi="Arial" w:cstheme="majorBidi"/>
      <w:b/>
      <w:bCs/>
      <w:i/>
      <w:iCs/>
      <w:szCs w:val="16"/>
      <w:lang w:eastAsia="ja-JP"/>
    </w:rPr>
  </w:style>
  <w:style w:type="character" w:customStyle="1" w:styleId="50">
    <w:name w:val="标题 5 字符"/>
    <w:basedOn w:val="a2"/>
    <w:link w:val="5"/>
    <w:rPr>
      <w:rFonts w:ascii="Arial" w:eastAsiaTheme="majorEastAsia" w:hAnsi="Arial" w:cstheme="majorBidi"/>
      <w:szCs w:val="16"/>
      <w:u w:val="single"/>
      <w:lang w:eastAsia="ja-JP"/>
    </w:rPr>
  </w:style>
  <w:style w:type="paragraph" w:customStyle="1" w:styleId="EndNoteBibliographyTitle">
    <w:name w:val="EndNote Bibliography Title"/>
    <w:basedOn w:val="a1"/>
    <w:link w:val="EndNoteBibliographyTitle0"/>
    <w:autoRedefine/>
    <w:pPr>
      <w:spacing w:after="0"/>
      <w:jc w:val="center"/>
    </w:pPr>
  </w:style>
  <w:style w:type="character" w:customStyle="1" w:styleId="EndNoteBibliographyTitle0">
    <w:name w:val="EndNote Bibliography Title 字符"/>
    <w:basedOn w:val="a2"/>
    <w:link w:val="EndNoteBibliographyTitle"/>
    <w:rPr>
      <w:rFonts w:ascii="Arial" w:eastAsia="MS Mincho" w:hAnsi="Arial" w:cs="Arial"/>
      <w:szCs w:val="16"/>
      <w:lang w:val="en-GB" w:eastAsia="ja-JP"/>
    </w:rPr>
  </w:style>
  <w:style w:type="paragraph" w:customStyle="1" w:styleId="EndNoteBibliography">
    <w:name w:val="EndNote Bibliography"/>
    <w:basedOn w:val="a1"/>
    <w:link w:val="EndNoteBibliography0"/>
    <w:autoRedefine/>
    <w:rsid w:val="00E442BE"/>
  </w:style>
  <w:style w:type="character" w:customStyle="1" w:styleId="EndNoteBibliography0">
    <w:name w:val="EndNote Bibliography 字符"/>
    <w:basedOn w:val="a2"/>
    <w:link w:val="EndNoteBibliography"/>
    <w:rsid w:val="00E442BE"/>
    <w:rPr>
      <w:rFonts w:ascii="Arial" w:eastAsia="宋体" w:hAnsi="Arial" w:cs="Arial"/>
      <w:sz w:val="22"/>
      <w:szCs w:val="22"/>
      <w:lang w:eastAsia="ja-JP"/>
    </w:rPr>
  </w:style>
  <w:style w:type="paragraph" w:styleId="aa">
    <w:name w:val="Normal (Web)"/>
    <w:basedOn w:val="a1"/>
    <w:uiPriority w:val="99"/>
    <w:unhideWhenUsed/>
    <w:rsid w:val="00714D44"/>
    <w:pPr>
      <w:tabs>
        <w:tab w:val="clear" w:pos="2394"/>
        <w:tab w:val="clear" w:pos="4320"/>
        <w:tab w:val="clear" w:pos="8640"/>
      </w:tabs>
    </w:pPr>
    <w:rPr>
      <w:rFonts w:ascii="宋体" w:hAnsi="宋体" w:cs="宋体"/>
      <w:sz w:val="24"/>
      <w:szCs w:val="24"/>
    </w:rPr>
  </w:style>
  <w:style w:type="character" w:customStyle="1" w:styleId="15">
    <w:name w:val="15"/>
    <w:basedOn w:val="a2"/>
    <w:rsid w:val="00714D44"/>
    <w:rPr>
      <w:rFonts w:ascii="DengXian" w:eastAsia="DengXian" w:hAnsi="DengXian" w:hint="eastAsia"/>
      <w:b/>
      <w:bCs/>
    </w:rPr>
  </w:style>
  <w:style w:type="character" w:styleId="ab">
    <w:name w:val="Strong"/>
    <w:basedOn w:val="a2"/>
    <w:uiPriority w:val="22"/>
    <w:qFormat/>
    <w:rsid w:val="00B101F7"/>
    <w:rPr>
      <w:b/>
      <w:bCs/>
    </w:rPr>
  </w:style>
  <w:style w:type="character" w:styleId="ac">
    <w:name w:val="Emphasis"/>
    <w:basedOn w:val="a2"/>
    <w:uiPriority w:val="20"/>
    <w:qFormat/>
    <w:rsid w:val="00B101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uxinyi/Library/Containers/com.kingsoft.wpsoffice.mac/Data/C:\Users\mahda\OneDrive%2520-%2520University%2520College%2520London\Documents\Custom%2520Office%2520Templates\MN_custom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C:\Users\mahda\OneDrive%20-%20University%20College%20London\Documents\Custom%20Office%20Templates\MN_custom1.dotx</Template>
  <TotalTime>86</TotalTime>
  <Pages>8</Pages>
  <Words>5120</Words>
  <Characters>29189</Characters>
  <Application>Microsoft Office Word</Application>
  <DocSecurity>0</DocSecurity>
  <Lines>243</Lines>
  <Paragraphs>68</Paragraphs>
  <ScaleCrop>false</ScaleCrop>
  <Company>UCL</Company>
  <LinksUpToDate>false</LinksUpToDate>
  <CharactersWithSpaces>34241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Mahdad Noursadeghi</dc:creator>
  <cp:lastModifiedBy>xinyi tu</cp:lastModifiedBy>
  <cp:revision>19</cp:revision>
  <dcterms:created xsi:type="dcterms:W3CDTF">2026-04-04T19:13:00Z</dcterms:created>
  <dcterms:modified xsi:type="dcterms:W3CDTF">2026-04-05T11:01:00Z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8782E089D0D8F74411D036698B8AF774_43</vt:lpwstr>
  </property>
</Properties>
</file>