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128REC002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YC.HB_HZ.P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2024-05-21 11:15:22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华北-华中 500kV联络线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长治站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5月21日11时15分22秒，长治站WAMS系统记录了华北-华中500kV联络线的运行数据。受端华中电网负荷突增，该联络线受电电力瞬时达到1180MW。经核对，该断面的稳定限额（暂态稳定计算值）为1200MW，当前运行值低于限额20MW，在安全范围内。WAMS系统显示，系统功角稳定，未出现振荡；电压最低下降至0.97pu后快速恢复。调度人员通过自动发电控制（AGC）调整了送端机组出力，确保功率平稳</w:t>
            </w:r>
            <w:r>
              <w:rPr>
                <w:rFonts w:hint="eastAsia"/>
                <w:vertAlign w:val="baseline"/>
                <w:lang w:eastAsia="zh-CN"/>
              </w:rPr>
              <w:t>，</w:t>
            </w:r>
            <w:r>
              <w:rPr>
                <w:rFonts w:hint="eastAsia"/>
                <w:vertAlign w:val="baseline"/>
              </w:rPr>
              <w:t>最大受电电力在稳定限额计算值范围内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711336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E37BC8"/>
    <w:rsid w:val="16AA643D"/>
    <w:rsid w:val="19E37BC8"/>
    <w:rsid w:val="698F00A6"/>
    <w:rsid w:val="731F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</Words>
  <Characters>145</Characters>
  <Lines>0</Lines>
  <Paragraphs>0</Paragraphs>
  <TotalTime>8</TotalTime>
  <ScaleCrop>false</ScaleCrop>
  <LinksUpToDate>false</LinksUpToDate>
  <CharactersWithSpaces>147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2025-11-06T01:53:00Z</dcterms:created>
  <dc:creator>刘佳雯</dc:creator>
  <cp:lastModifiedBy>刘佳雯</cp:lastModifiedBy>
  <dcterms:modified xsi:type="dcterms:W3CDTF">2026-04-14T08:47:32Z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7A8EB2765255413B94F40AFD01B646F7_11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