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18B92F">
      <w:pPr>
        <w:jc w:val="center"/>
        <w:rPr>
          <w:rFonts w:hint="eastAsia"/>
          <w:b/>
          <w:bCs/>
          <w:sz w:val="28"/>
          <w:szCs w:val="36"/>
          <w:vertAlign w:val="baseline"/>
          <w:lang w:val="en-US" w:eastAsia="zh-CN"/>
        </w:rPr>
      </w:pPr>
      <w:r>
        <w:rPr>
          <w:rFonts w:hint="eastAsia"/>
          <w:b/>
          <w:bCs/>
          <w:sz w:val="28"/>
          <w:szCs w:val="36"/>
          <w:vertAlign w:val="baseline"/>
          <w:lang w:val="en-US" w:eastAsia="zh-CN"/>
        </w:rPr>
        <w:t>有限公司设备运行记录</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2080"/>
        <w:gridCol w:w="1164"/>
        <w:gridCol w:w="2843"/>
      </w:tblGrid>
      <w:tr w14:paraId="2FFE2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17" w:type="dxa"/>
          </w:tcPr>
          <w:p w14:paraId="044820BE">
            <w:pPr>
              <w:rPr>
                <w:rFonts w:hint="default" w:eastAsiaTheme="minorEastAsia"/>
                <w:vertAlign w:val="baseline"/>
                <w:lang w:val="en-US" w:eastAsia="zh-CN"/>
              </w:rPr>
            </w:pPr>
            <w:r>
              <w:rPr>
                <w:rFonts w:hint="eastAsia"/>
                <w:vertAlign w:val="baseline"/>
                <w:lang w:val="en-US" w:eastAsia="zh-CN"/>
              </w:rPr>
              <w:t>记录编号</w:t>
            </w:r>
          </w:p>
        </w:tc>
        <w:tc>
          <w:tcPr>
            <w:tcW w:w="2080" w:type="dxa"/>
          </w:tcPr>
          <w:p w14:paraId="415CF304">
            <w:pPr>
              <w:rPr>
                <w:rFonts w:hint="default" w:eastAsiaTheme="minorEastAsia"/>
                <w:vertAlign w:val="baseline"/>
                <w:lang w:val="en-US" w:eastAsia="zh-CN"/>
              </w:rPr>
            </w:pPr>
            <w:r>
              <w:rPr>
                <w:rFonts w:hint="eastAsia"/>
                <w:vertAlign w:val="baseline"/>
                <w:lang w:val="en-US" w:eastAsia="zh-CN"/>
              </w:rPr>
              <w:t>126REC005</w:t>
            </w:r>
          </w:p>
        </w:tc>
        <w:tc>
          <w:tcPr>
            <w:tcW w:w="1164" w:type="dxa"/>
          </w:tcPr>
          <w:p w14:paraId="63D26B3B">
            <w:pPr>
              <w:rPr>
                <w:rFonts w:hint="default" w:eastAsiaTheme="minorEastAsia"/>
                <w:vertAlign w:val="baseline"/>
                <w:lang w:val="en-US" w:eastAsia="zh-CN"/>
              </w:rPr>
            </w:pPr>
            <w:r>
              <w:rPr>
                <w:rFonts w:hint="eastAsia"/>
                <w:vertAlign w:val="baseline"/>
                <w:lang w:val="en-US" w:eastAsia="zh-CN"/>
              </w:rPr>
              <w:t>测点标识</w:t>
            </w:r>
          </w:p>
        </w:tc>
        <w:tc>
          <w:tcPr>
            <w:tcW w:w="2843" w:type="dxa"/>
          </w:tcPr>
          <w:p w14:paraId="312844AB">
            <w:pPr>
              <w:rPr>
                <w:vertAlign w:val="baseline"/>
              </w:rPr>
            </w:pPr>
            <w:r>
              <w:rPr>
                <w:rFonts w:hint="eastAsia"/>
                <w:vertAlign w:val="baseline"/>
              </w:rPr>
              <w:t>YX.CHAOSHA234.POS</w:t>
            </w:r>
          </w:p>
        </w:tc>
      </w:tr>
      <w:tr w14:paraId="64A9A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6F632C58">
            <w:pPr>
              <w:rPr>
                <w:rFonts w:hint="default" w:eastAsiaTheme="minorEastAsia"/>
                <w:vertAlign w:val="baseline"/>
                <w:lang w:val="en-US" w:eastAsia="zh-CN"/>
              </w:rPr>
            </w:pPr>
            <w:r>
              <w:rPr>
                <w:rFonts w:hint="eastAsia"/>
                <w:vertAlign w:val="baseline"/>
                <w:lang w:val="en-US" w:eastAsia="zh-CN"/>
              </w:rPr>
              <w:t>记录时间</w:t>
            </w:r>
          </w:p>
        </w:tc>
        <w:tc>
          <w:tcPr>
            <w:tcW w:w="2080" w:type="dxa"/>
          </w:tcPr>
          <w:p w14:paraId="4BB3D9D4">
            <w:pPr>
              <w:rPr>
                <w:vertAlign w:val="baseline"/>
              </w:rPr>
            </w:pPr>
            <w:r>
              <w:rPr>
                <w:rFonts w:hint="eastAsia"/>
                <w:vertAlign w:val="baseline"/>
              </w:rPr>
              <w:t>2023-11-05 10:15:00</w:t>
            </w:r>
          </w:p>
        </w:tc>
        <w:tc>
          <w:tcPr>
            <w:tcW w:w="1164" w:type="dxa"/>
          </w:tcPr>
          <w:p w14:paraId="54100433">
            <w:pPr>
              <w:rPr>
                <w:rFonts w:hint="eastAsia" w:eastAsiaTheme="minorEastAsia"/>
                <w:vertAlign w:val="baseline"/>
                <w:lang w:val="en-US" w:eastAsia="zh-CN"/>
              </w:rPr>
            </w:pPr>
            <w:r>
              <w:rPr>
                <w:rFonts w:hint="eastAsia"/>
                <w:vertAlign w:val="baseline"/>
                <w:lang w:val="en-US" w:eastAsia="zh-CN"/>
              </w:rPr>
              <w:t>来源系统</w:t>
            </w:r>
          </w:p>
        </w:tc>
        <w:tc>
          <w:tcPr>
            <w:tcW w:w="2843" w:type="dxa"/>
          </w:tcPr>
          <w:p w14:paraId="757D5F8D">
            <w:pPr>
              <w:rPr>
                <w:rFonts w:hint="default" w:eastAsiaTheme="minorEastAsia"/>
                <w:vertAlign w:val="baseline"/>
                <w:lang w:val="en-US" w:eastAsia="zh-CN"/>
              </w:rPr>
            </w:pPr>
            <w:r>
              <w:rPr>
                <w:rFonts w:hint="eastAsia"/>
                <w:vertAlign w:val="baseline"/>
              </w:rPr>
              <w:t>SCADA</w:t>
            </w:r>
          </w:p>
        </w:tc>
      </w:tr>
      <w:tr w14:paraId="333F3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52F538D1">
            <w:pPr>
              <w:rPr>
                <w:rFonts w:hint="eastAsia" w:eastAsiaTheme="minorEastAsia"/>
                <w:vertAlign w:val="baseline"/>
                <w:lang w:val="en-US" w:eastAsia="zh-CN"/>
              </w:rPr>
            </w:pPr>
            <w:r>
              <w:rPr>
                <w:rFonts w:hint="eastAsia"/>
                <w:vertAlign w:val="baseline"/>
                <w:lang w:val="en-US" w:eastAsia="zh-CN"/>
              </w:rPr>
              <w:t>关联设备</w:t>
            </w:r>
          </w:p>
        </w:tc>
        <w:tc>
          <w:tcPr>
            <w:tcW w:w="6087" w:type="dxa"/>
            <w:gridSpan w:val="3"/>
          </w:tcPr>
          <w:p w14:paraId="4BE6D753">
            <w:pPr>
              <w:rPr>
                <w:vertAlign w:val="baseline"/>
              </w:rPr>
            </w:pPr>
            <w:r>
              <w:rPr>
                <w:rFonts w:hint="eastAsia"/>
                <w:vertAlign w:val="baseline"/>
              </w:rPr>
              <w:t>朝沙一线234开关</w:t>
            </w:r>
          </w:p>
        </w:tc>
      </w:tr>
      <w:tr w14:paraId="1FF45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3B46433C">
            <w:pPr>
              <w:rPr>
                <w:rFonts w:hint="default" w:eastAsiaTheme="minorEastAsia"/>
                <w:vertAlign w:val="baseline"/>
                <w:lang w:val="en-US" w:eastAsia="zh-CN"/>
              </w:rPr>
            </w:pPr>
            <w:r>
              <w:rPr>
                <w:rFonts w:hint="eastAsia"/>
                <w:vertAlign w:val="baseline"/>
                <w:lang w:val="en-US" w:eastAsia="zh-CN"/>
              </w:rPr>
              <w:t>所属厂站</w:t>
            </w:r>
          </w:p>
        </w:tc>
        <w:tc>
          <w:tcPr>
            <w:tcW w:w="6087" w:type="dxa"/>
            <w:gridSpan w:val="3"/>
          </w:tcPr>
          <w:p w14:paraId="46488C01">
            <w:pPr>
              <w:rPr>
                <w:vertAlign w:val="baseline"/>
              </w:rPr>
            </w:pPr>
            <w:r>
              <w:rPr>
                <w:rFonts w:hint="eastAsia"/>
                <w:vertAlign w:val="baseline"/>
                <w:lang w:val="en-US" w:eastAsia="zh-CN"/>
              </w:rPr>
              <w:t>朝阳500kV变电站</w:t>
            </w:r>
          </w:p>
        </w:tc>
      </w:tr>
      <w:tr w14:paraId="2A6C8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4" w:type="dxa"/>
            <w:gridSpan w:val="4"/>
          </w:tcPr>
          <w:p w14:paraId="03F79677">
            <w:pPr>
              <w:jc w:val="center"/>
              <w:rPr>
                <w:vertAlign w:val="baseline"/>
              </w:rPr>
            </w:pPr>
            <w:r>
              <w:rPr>
                <w:rFonts w:hint="eastAsia"/>
                <w:vertAlign w:val="baseline"/>
                <w:lang w:val="en-US" w:eastAsia="zh-CN"/>
              </w:rPr>
              <w:t>使用情况</w:t>
            </w:r>
          </w:p>
        </w:tc>
      </w:tr>
      <w:tr w14:paraId="35338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4" w:type="dxa"/>
            <w:gridSpan w:val="4"/>
          </w:tcPr>
          <w:p w14:paraId="2FFDB44F">
            <w:pPr>
              <w:rPr>
                <w:vertAlign w:val="baseline"/>
              </w:rPr>
            </w:pPr>
            <w:r>
              <w:rPr>
                <w:rFonts w:hint="eastAsia"/>
                <w:vertAlign w:val="baseline"/>
              </w:rPr>
              <w:t>2023年11月5日10时15分00秒，朝阳500kV变电站SCADA系统记录到，朝沙一线234开关进行模拟N-1故障测试。测试结果表明，该联络线支撑能力充足，故障后潮流转移顺利，各自系统（朝阳分区和沙河分区）的电压、频率保持稳定。具体数据：朝阳站500kV母线电压从525kV下降至515kV（降幅1.9%），频率从50.00Hz下降至49.92Hz；沙河站侧电压稳定在518kV。所有转移负荷均未引起相邻线路过载。该联络线作为朝阳-沙河之间的重要备用联络通道，其输送容量和无功裕度完全满足城市电网对联络线故障时系统稳定的要求。</w:t>
            </w:r>
            <w:bookmarkStart w:id="0" w:name="_GoBack"/>
            <w:bookmarkEnd w:id="0"/>
          </w:p>
        </w:tc>
      </w:tr>
    </w:tbl>
    <w:p w14:paraId="013F3B45"/>
    <w:p w14:paraId="3ACBF57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B8913B8"/>
    <w:rsid w:val="629355F1"/>
    <w:rsid w:val="75F76971"/>
    <w:rsid w:val="787155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95</Words>
  <Characters>147</Characters>
  <Lines>0</Lines>
  <Paragraphs>0</Paragraphs>
  <TotalTime>8</TotalTime>
  <ScaleCrop>false</ScaleCrop>
  <LinksUpToDate>false</LinksUpToDate>
  <CharactersWithSpaces>148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2025-11-05T11:41:00Z</dcterms:created>
  <dc:creator>HP</dc:creator>
  <cp:lastModifiedBy>刘佳雯</cp:lastModifiedBy>
  <dcterms:modified xsi:type="dcterms:W3CDTF">2026-04-14T07:55:08Z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eyJoZGlkIjoiN2ZiMWU4NjE2ZThjZWFmNTIyNjY1N2Y2MGM4NGU0YzgiLCJ1c2VySWQiOiI0NzEwNjU4NjgifQ==</vt:lpwstr>
  </property>
  <property fmtid="{D5CDD505-2E9C-101B-9397-08002B2CF9AE}" pid="4" name="ICV">
    <vt:lpwstr>E5A7BF7E9D244437BD72444D5356408F_12</vt:lpwstr>
  </property>
</Properties>
</file>