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BB5A6C0">
      <w:pPr>
        <w:jc w:val="center"/>
        <w:rPr>
          <w:rFonts w:hint="eastAsia"/>
          <w:vertAlign w:val="baseline"/>
          <w:lang w:val="en-US" w:eastAsia="zh-CN"/>
        </w:rPr>
      </w:pPr>
      <w:r>
        <w:rPr>
          <w:rFonts w:hint="eastAsia"/>
          <w:b/>
          <w:bCs/>
          <w:sz w:val="28"/>
          <w:szCs w:val="36"/>
          <w:vertAlign w:val="baseline"/>
          <w:lang w:val="en-US" w:eastAsia="zh-CN"/>
        </w:rPr>
        <w:t>有限公司设备运行记录</w:t>
      </w:r>
    </w:p>
    <w:tbl>
      <w:tblPr>
        <w:tblStyle w:val="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2080"/>
        <w:gridCol w:w="1164"/>
        <w:gridCol w:w="2843"/>
      </w:tblGrid>
      <w:tr w14:paraId="2FFE28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  <w:jc w:val="center"/>
        </w:trPr>
        <w:tc>
          <w:tcPr>
            <w:tcW w:w="1217" w:type="dxa"/>
          </w:tcPr>
          <w:p w14:paraId="044820BE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记录编号</w:t>
            </w:r>
          </w:p>
        </w:tc>
        <w:tc>
          <w:tcPr>
            <w:tcW w:w="2080" w:type="dxa"/>
          </w:tcPr>
          <w:p w14:paraId="415CF304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128REC018</w:t>
            </w:r>
          </w:p>
        </w:tc>
        <w:tc>
          <w:tcPr>
            <w:tcW w:w="1164" w:type="dxa"/>
          </w:tcPr>
          <w:p w14:paraId="63D26B3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测点标识</w:t>
            </w:r>
          </w:p>
        </w:tc>
        <w:tc>
          <w:tcPr>
            <w:tcW w:w="2843" w:type="dxa"/>
          </w:tcPr>
          <w:p w14:paraId="312844AB">
            <w:pPr>
              <w:rPr>
                <w:vertAlign w:val="baseline"/>
              </w:rPr>
            </w:pPr>
            <w:r>
              <w:rPr>
                <w:rFonts w:hint="eastAsia"/>
              </w:rPr>
              <w:t>YC.SZ_T4.P</w:t>
            </w:r>
          </w:p>
        </w:tc>
      </w:tr>
      <w:tr w14:paraId="64A9AF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6F632C58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记录时间</w:t>
            </w:r>
          </w:p>
        </w:tc>
        <w:tc>
          <w:tcPr>
            <w:tcW w:w="2080" w:type="dxa"/>
          </w:tcPr>
          <w:p w14:paraId="4BB3D9D4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2024-05-2</w:t>
            </w:r>
            <w:r>
              <w:rPr>
                <w:rFonts w:hint="eastAsia"/>
                <w:vertAlign w:val="baseline"/>
                <w:lang w:val="en-US" w:eastAsia="zh-CN"/>
              </w:rPr>
              <w:t>2</w:t>
            </w:r>
            <w:r>
              <w:rPr>
                <w:rFonts w:hint="eastAsia"/>
                <w:vertAlign w:val="baseline"/>
              </w:rPr>
              <w:t xml:space="preserve"> 1</w:t>
            </w:r>
            <w:r>
              <w:rPr>
                <w:rFonts w:hint="eastAsia"/>
                <w:vertAlign w:val="baseline"/>
                <w:lang w:val="en-US" w:eastAsia="zh-CN"/>
              </w:rPr>
              <w:t>7</w:t>
            </w:r>
            <w:r>
              <w:rPr>
                <w:rFonts w:hint="eastAsia"/>
                <w:vertAlign w:val="baseline"/>
              </w:rPr>
              <w:t>:20:14</w:t>
            </w:r>
          </w:p>
        </w:tc>
        <w:tc>
          <w:tcPr>
            <w:tcW w:w="1164" w:type="dxa"/>
          </w:tcPr>
          <w:p w14:paraId="54100433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来源系统</w:t>
            </w:r>
          </w:p>
        </w:tc>
        <w:tc>
          <w:tcPr>
            <w:tcW w:w="2843" w:type="dxa"/>
          </w:tcPr>
          <w:p w14:paraId="757D5F8D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SCADA</w:t>
            </w:r>
          </w:p>
        </w:tc>
      </w:tr>
      <w:tr w14:paraId="333F3F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52F538D1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关联设备</w:t>
            </w:r>
          </w:p>
        </w:tc>
        <w:tc>
          <w:tcPr>
            <w:tcW w:w="6087" w:type="dxa"/>
            <w:gridSpan w:val="3"/>
          </w:tcPr>
          <w:p w14:paraId="4BE6D753">
            <w:pPr>
              <w:rPr>
                <w:vertAlign w:val="baseline"/>
              </w:rPr>
            </w:pPr>
            <w:r>
              <w:rPr>
                <w:rFonts w:hint="eastAsia"/>
              </w:rPr>
              <w:t>深圳鹏城 主变</w:t>
            </w:r>
          </w:p>
        </w:tc>
      </w:tr>
      <w:tr w14:paraId="1FF455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3B46433C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所属厂站</w:t>
            </w:r>
          </w:p>
        </w:tc>
        <w:tc>
          <w:tcPr>
            <w:tcW w:w="6087" w:type="dxa"/>
            <w:gridSpan w:val="3"/>
          </w:tcPr>
          <w:p w14:paraId="46488C01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鹏城站</w:t>
            </w:r>
          </w:p>
        </w:tc>
      </w:tr>
      <w:tr w14:paraId="2A6C8B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03F79677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使用情况</w:t>
            </w:r>
          </w:p>
        </w:tc>
      </w:tr>
      <w:tr w14:paraId="35338F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2FFDB44F">
            <w:pPr>
              <w:rPr>
                <w:rFonts w:hint="eastAsia" w:eastAsiaTheme="minor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</w:rPr>
              <w:t>2024年5月22日17时20分14秒，鹏城站SCADA系统记录了主变运行数据。夜间负荷高峰，主变功率为950MW，其稳定限额为990MW，运行值低于限额40MW，在安全范围内。调度未下达限电指令，主变运行正常。系统电压稳定在518kV。最大受电电力在稳定限额计算值范围内</w:t>
            </w:r>
            <w:r>
              <w:rPr>
                <w:rFonts w:hint="eastAsia"/>
                <w:vertAlign w:val="baseline"/>
                <w:lang w:eastAsia="zh-CN"/>
              </w:rPr>
              <w:t>。</w:t>
            </w:r>
            <w:bookmarkStart w:id="0" w:name="_GoBack"/>
            <w:bookmarkEnd w:id="0"/>
          </w:p>
        </w:tc>
      </w:tr>
    </w:tbl>
    <w:p w14:paraId="76FA23E7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274B84"/>
    <w:rsid w:val="15525935"/>
    <w:rsid w:val="4CCF550D"/>
    <w:rsid w:val="69D657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102</Words>
  <Characters>148</Characters>
  <Lines>0</Lines>
  <Paragraphs>0</Paragraphs>
  <TotalTime>0</TotalTime>
  <ScaleCrop>false</ScaleCrop>
  <LinksUpToDate>false</LinksUpToDate>
  <CharactersWithSpaces>150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2025-11-06T03:18:00Z</dcterms:created>
  <dc:creator>HP</dc:creator>
  <cp:lastModifiedBy>刘佳雯</cp:lastModifiedBy>
  <dcterms:modified xsi:type="dcterms:W3CDTF">2026-04-14T08:51:26Z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eyJoZGlkIjoiN2ZiMWU4NjE2ZThjZWFmNTIyNjY1N2Y2MGM4NGU0YzgiLCJ1c2VySWQiOiI0NzEwNjU4NjgifQ==</vt:lpwstr>
  </property>
  <property fmtid="{D5CDD505-2E9C-101B-9397-08002B2CF9AE}" pid="4" name="ICV">
    <vt:lpwstr>25BF6425984A4AECAACCD63C5EE2878D_12</vt:lpwstr>
  </property>
</Properties>
</file>