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716" w:rsidRPr="00131716" w:rsidRDefault="00131716" w:rsidP="00131716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131716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11.04.2018</w:t>
      </w:r>
    </w:p>
    <w:p w:rsidR="00131716" w:rsidRPr="00131716" w:rsidRDefault="00131716" w:rsidP="00131716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131716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22:49</w:t>
      </w:r>
    </w:p>
    <w:p w:rsidR="00131716" w:rsidRPr="00131716" w:rsidRDefault="00131716" w:rsidP="00131716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131716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Триумфальные выступления выпускников АГИКИ на театральных фестивалях</w:t>
      </w:r>
    </w:p>
    <w:bookmarkEnd w:id="0"/>
    <w:p w:rsidR="00131716" w:rsidRPr="00131716" w:rsidRDefault="00131716" w:rsidP="0013171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15 апреля </w:t>
      </w: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на сцене Большого театра состоится вручение самой престижной р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оссийской театральной премии – </w:t>
      </w: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национальной премии «Золотая маска».</w:t>
      </w:r>
    </w:p>
    <w:p w:rsidR="00131716" w:rsidRPr="00131716" w:rsidRDefault="00131716" w:rsidP="00131716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Выдвижение спектакля для участия в конкурсе – большое достижение и признание в театральном мире. </w:t>
      </w:r>
      <w:r w:rsidRPr="00131716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 </w:t>
      </w:r>
    </w:p>
    <w:p w:rsidR="00131716" w:rsidRPr="00131716" w:rsidRDefault="00131716" w:rsidP="0013171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 этом году спектакль Театра </w:t>
      </w:r>
      <w:proofErr w:type="spellStart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Олонхо</w:t>
      </w:r>
      <w:proofErr w:type="spellEnd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«</w:t>
      </w:r>
      <w:proofErr w:type="spellStart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Дьырыбына</w:t>
      </w:r>
      <w:proofErr w:type="spellEnd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Дьырылыатта</w:t>
      </w:r>
      <w:proofErr w:type="spellEnd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 выдвинут сразу в четырех номинациях: «Драма/Спектакль большой формы», «Драма/ Работа режиссера» (режиссер-постановщик спектакля — Матрена Корнилова), «Драма/Работа художника» (художник-постановщик — Екатерина Шапошникова), «Драма/Работа художника по костюмам» (художник по костюмам — Екатерина Шапошникова).</w:t>
      </w:r>
    </w:p>
    <w:p w:rsidR="00131716" w:rsidRPr="00131716" w:rsidRDefault="00131716" w:rsidP="0013171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Для коллектива Арктического государственного института культуры и искусств эта добрая весть вызывает особую гордость за выпускников и коллег. Художественный руководитель спектакля-номинанта — заведующий кафедрой театраль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ного искусства Андрей Борисов, </w:t>
      </w: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режиссер по пластике — доцент кафедры театрального искусства Мария Маркова. В спектакле заняты выпускники разных лет Лена Оленова, Павел Колесов, Наталья </w:t>
      </w:r>
      <w:proofErr w:type="spellStart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Слепцова</w:t>
      </w:r>
      <w:proofErr w:type="spellEnd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Ньургуйаана</w:t>
      </w:r>
      <w:proofErr w:type="spellEnd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Маркова, </w:t>
      </w: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Юлия Санникова, Мария </w:t>
      </w:r>
      <w:proofErr w:type="spellStart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Тастыгина</w:t>
      </w:r>
      <w:proofErr w:type="spellEnd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Надежда </w:t>
      </w:r>
      <w:proofErr w:type="spellStart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Саввинова</w:t>
      </w:r>
      <w:proofErr w:type="spellEnd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Валерий </w:t>
      </w:r>
      <w:proofErr w:type="spellStart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Саввинов</w:t>
      </w:r>
      <w:proofErr w:type="spellEnd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Дмитрий </w:t>
      </w:r>
      <w:proofErr w:type="spellStart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Хоютанов</w:t>
      </w:r>
      <w:proofErr w:type="spellEnd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Дмитрий Алексеев, Га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врил </w:t>
      </w:r>
      <w:proofErr w:type="spellStart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Менкяров</w:t>
      </w:r>
      <w:proofErr w:type="spellEnd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Андрей Соловьев,</w:t>
      </w: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 Ирина Михайлова, Мария Михалева, Владимир Михалев, Ольга Егорова, Петр Иванов, Дмитрий Захаров, </w:t>
      </w:r>
      <w:proofErr w:type="spellStart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Иванида</w:t>
      </w:r>
      <w:proofErr w:type="spellEnd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Алексеева.</w:t>
      </w:r>
    </w:p>
    <w:p w:rsidR="00131716" w:rsidRPr="00131716" w:rsidRDefault="00131716" w:rsidP="0013171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 рамках программы национальной премии «Золотая маска» якутский спектакль был представлен 29 марта на сцене Московского драматического театра им. А.С. Пушкина. Мария Маркова, режиссер по пластике спектакля «</w:t>
      </w:r>
      <w:proofErr w:type="spellStart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Дьырыбына</w:t>
      </w:r>
      <w:proofErr w:type="spellEnd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Дьырылыатта</w:t>
      </w:r>
      <w:proofErr w:type="spellEnd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», поделилась впечатлениями:</w:t>
      </w:r>
    </w:p>
    <w:p w:rsidR="00131716" w:rsidRPr="00131716" w:rsidRDefault="00131716" w:rsidP="0013171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-В назначенный час зрительный зал Московского драматического театра им. А.С. Пушкина был заполнен до отказа. Билеты на спектакль были раскуплены еще в феврале. За кулисами волновались все – и артисты, и режиссер, и художник, и </w:t>
      </w:r>
      <w:proofErr w:type="spellStart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сценомашинисты</w:t>
      </w:r>
      <w:proofErr w:type="spellEnd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. Спектакль начался. Звуки </w:t>
      </w:r>
      <w:proofErr w:type="spellStart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хомуса</w:t>
      </w:r>
      <w:proofErr w:type="spellEnd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возвестили о начале. Зал постепенно погрузился в пространство якутского эпоса </w:t>
      </w:r>
      <w:proofErr w:type="spellStart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олонхо</w:t>
      </w:r>
      <w:proofErr w:type="spellEnd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. Спектакль прошел при полной тишине зала. На последних «аккордах» спектакля зал взорвался аплодисментами. 20 минут зрители не отпускали артистов, которых вызывали на поклон овациями. Это был, поистине, триумф </w:t>
      </w:r>
      <w:proofErr w:type="spellStart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олонхо</w:t>
      </w:r>
      <w:proofErr w:type="spellEnd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– великого наследия нашего народа, триумф театра </w:t>
      </w:r>
      <w:proofErr w:type="spellStart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олонхо</w:t>
      </w:r>
      <w:proofErr w:type="spellEnd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триумф нашей театральной школы – наших преподавателей, которые пестовали студентов.</w:t>
      </w:r>
    </w:p>
    <w:p w:rsidR="00131716" w:rsidRPr="00131716" w:rsidRDefault="00131716" w:rsidP="00131716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Еще одним прекрасным поводом порадоваться за учеников стал Х Республиканский театральный фестиваль «</w:t>
      </w:r>
      <w:proofErr w:type="spellStart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fldChar w:fldCharType="begin"/>
      </w: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instrText xml:space="preserve"> HYPERLINK "http://yakutsk.bezformata.ru/word/satu/32441/" </w:instrText>
      </w: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fldChar w:fldCharType="separate"/>
      </w:r>
      <w:r w:rsidRPr="00131716">
        <w:rPr>
          <w:rFonts w:ascii="Helvetica Neue" w:eastAsia="Times New Roman" w:hAnsi="Helvetica Neue" w:cs="Times New Roman"/>
          <w:color w:val="FF8E48"/>
          <w:sz w:val="24"/>
          <w:szCs w:val="24"/>
          <w:u w:val="single"/>
          <w:bdr w:val="none" w:sz="0" w:space="0" w:color="auto" w:frame="1"/>
          <w:lang w:eastAsia="ru-RU"/>
        </w:rPr>
        <w:t>Сата</w:t>
      </w:r>
      <w:proofErr w:type="spellEnd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fldChar w:fldCharType="end"/>
      </w: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», который прошел в конце марта в городе Нюрбе. Фестиваль проводится при поддержке Министерства культуры и духовного развития РС (Я), Союза театральных деятелей РС (Я), администрации МР «</w:t>
      </w:r>
      <w:proofErr w:type="spellStart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fldChar w:fldCharType="begin"/>
      </w: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instrText xml:space="preserve"> HYPERLINK "http://yakutsk.bezformata.ru/word/nyurbinskij-rajon/2108037/" </w:instrText>
      </w: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fldChar w:fldCharType="separate"/>
      </w:r>
      <w:r w:rsidRPr="00131716">
        <w:rPr>
          <w:rFonts w:ascii="Helvetica Neue" w:eastAsia="Times New Roman" w:hAnsi="Helvetica Neue" w:cs="Times New Roman"/>
          <w:color w:val="FF8E48"/>
          <w:sz w:val="24"/>
          <w:szCs w:val="24"/>
          <w:u w:val="single"/>
          <w:bdr w:val="none" w:sz="0" w:space="0" w:color="auto" w:frame="1"/>
          <w:lang w:eastAsia="ru-RU"/>
        </w:rPr>
        <w:t>Нюрбинский</w:t>
      </w:r>
      <w:proofErr w:type="spellEnd"/>
      <w:r w:rsidRPr="00131716">
        <w:rPr>
          <w:rFonts w:ascii="Helvetica Neue" w:eastAsia="Times New Roman" w:hAnsi="Helvetica Neue" w:cs="Times New Roman"/>
          <w:color w:val="FF8E48"/>
          <w:sz w:val="24"/>
          <w:szCs w:val="24"/>
          <w:u w:val="single"/>
          <w:bdr w:val="none" w:sz="0" w:space="0" w:color="auto" w:frame="1"/>
          <w:lang w:eastAsia="ru-RU"/>
        </w:rPr>
        <w:t xml:space="preserve"> район</w:t>
      </w: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fldChar w:fldCharType="end"/>
      </w: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».</w:t>
      </w:r>
    </w:p>
    <w:p w:rsidR="00131716" w:rsidRPr="00131716" w:rsidRDefault="00131716" w:rsidP="0013171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 юбилейном фестивале приняли участие Саха Академический театр имени П.А. </w:t>
      </w:r>
      <w:proofErr w:type="spellStart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Ойунского</w:t>
      </w:r>
      <w:proofErr w:type="spellEnd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Театр </w:t>
      </w:r>
      <w:proofErr w:type="spellStart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Олонхо</w:t>
      </w:r>
      <w:proofErr w:type="spellEnd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Мирнинский</w:t>
      </w:r>
      <w:proofErr w:type="spellEnd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драматический театр, </w:t>
      </w:r>
      <w:proofErr w:type="spellStart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Нерюнгринский</w:t>
      </w:r>
      <w:proofErr w:type="spellEnd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театр актера и куклы, Театр юного зрителя РС (Я) и организатор фестиваля — </w:t>
      </w:r>
      <w:proofErr w:type="spellStart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Нюрбинский</w:t>
      </w:r>
      <w:proofErr w:type="spellEnd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государственный передвижной драматический театр.</w:t>
      </w:r>
    </w:p>
    <w:p w:rsidR="00131716" w:rsidRPr="00131716" w:rsidRDefault="00131716" w:rsidP="0013171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>В состав жюри фестиваля вошли деятели театрального искусства нашей республик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и, </w:t>
      </w: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а также молодые, но уже известные в театральном мире 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России критики и театроведы</w:t>
      </w: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Анн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а </w:t>
      </w:r>
      <w:proofErr w:type="spellStart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Банасюкевич</w:t>
      </w:r>
      <w:proofErr w:type="spellEnd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</w:t>
      </w: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Оксана </w:t>
      </w:r>
      <w:proofErr w:type="spellStart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Кушляева</w:t>
      </w:r>
      <w:proofErr w:type="spellEnd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</w:t>
      </w:r>
    </w:p>
    <w:p w:rsidR="00131716" w:rsidRPr="00131716" w:rsidRDefault="00131716" w:rsidP="00131716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31716">
        <w:rPr>
          <w:rFonts w:ascii="inherit" w:eastAsia="Times New Roman" w:hAnsi="inherit" w:cs="Times New Roman"/>
          <w:b/>
          <w:bCs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Справка</w:t>
      </w:r>
    </w:p>
    <w:p w:rsidR="00131716" w:rsidRPr="00131716" w:rsidRDefault="00131716" w:rsidP="00131716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31716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Анна </w:t>
      </w:r>
      <w:proofErr w:type="spellStart"/>
      <w:r w:rsidRPr="00131716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Банасюкевич</w:t>
      </w:r>
      <w:proofErr w:type="spellEnd"/>
      <w:r w:rsidRPr="00131716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(Москва) – театральный критик, один из организаторов драматургических фестивалей «</w:t>
      </w:r>
      <w:proofErr w:type="spellStart"/>
      <w:r w:rsidRPr="00131716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Любимовка</w:t>
      </w:r>
      <w:proofErr w:type="spellEnd"/>
      <w:r w:rsidRPr="00131716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» и «</w:t>
      </w:r>
      <w:proofErr w:type="spellStart"/>
      <w:r w:rsidRPr="00131716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Перепост</w:t>
      </w:r>
      <w:proofErr w:type="spellEnd"/>
      <w:r w:rsidRPr="00131716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». Работала специальным корреспондентом в информационном агентстве РИА Новости, публиковалась в «Петербургском театральном журнале», в журнале «Страстной бульвар, 10», на портале </w:t>
      </w:r>
      <w:proofErr w:type="spellStart"/>
      <w:r w:rsidRPr="00131716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Газета.ру</w:t>
      </w:r>
      <w:proofErr w:type="spellEnd"/>
      <w:r w:rsidRPr="00131716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, в блоге журнала «Театр» и в газете «Экран и сцена». Работает в Театре на Таганке.</w:t>
      </w:r>
    </w:p>
    <w:p w:rsidR="00131716" w:rsidRPr="00131716" w:rsidRDefault="00131716" w:rsidP="00131716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31716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 Оксана </w:t>
      </w:r>
      <w:proofErr w:type="spellStart"/>
      <w:r w:rsidRPr="00131716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Кушляева</w:t>
      </w:r>
      <w:proofErr w:type="spellEnd"/>
      <w:r w:rsidRPr="00131716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(Санкт-Петербург) – театровед, театральный критик, редактор «Петербургского театрального журнала». Модератор фестиваля «Пять вечеров» им. А. Володина.</w:t>
      </w:r>
    </w:p>
    <w:p w:rsidR="00131716" w:rsidRPr="00131716" w:rsidRDefault="00131716" w:rsidP="0013171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 дни фестиваля было показано 16 спектаклей, из них 13 конкурсных и 3 внеконкурсных спектакля. Во многих из них заняты студенты института.</w:t>
      </w:r>
    </w:p>
    <w:p w:rsidR="00131716" w:rsidRPr="00131716" w:rsidRDefault="00131716" w:rsidP="00131716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Фестиваль открыл спектакль Театра </w:t>
      </w:r>
      <w:proofErr w:type="spellStart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Олонхо</w:t>
      </w:r>
      <w:proofErr w:type="spellEnd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по произведению </w:t>
      </w:r>
      <w:proofErr w:type="spellStart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А.Е.Кулаковского</w:t>
      </w:r>
      <w:proofErr w:type="spellEnd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«</w:t>
      </w:r>
      <w:hyperlink r:id="rId4" w:history="1">
        <w:r w:rsidRPr="00131716">
          <w:rPr>
            <w:rFonts w:ascii="Helvetica Neue" w:eastAsia="Times New Roman" w:hAnsi="Helvetica Neue" w:cs="Times New Roman"/>
            <w:color w:val="FF8E48"/>
            <w:sz w:val="24"/>
            <w:szCs w:val="24"/>
            <w:u w:val="single"/>
            <w:bdr w:val="none" w:sz="0" w:space="0" w:color="auto" w:frame="1"/>
            <w:lang w:eastAsia="ru-RU"/>
          </w:rPr>
          <w:t>Портреты якутских женщин</w:t>
        </w:r>
      </w:hyperlink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», режиссер-постановщик — </w:t>
      </w:r>
      <w:r w:rsidRPr="00131716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Роман ДОРОФЕЕВ</w:t>
      </w: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 – выпускник кафедры театрального искусства АГИКИ 2008 года, артист Саха театра. Главную мужскую роль исполнил выпускник 2013 года </w:t>
      </w:r>
      <w:r w:rsidRPr="00131716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Павел КОЛЕСОВ.</w:t>
      </w:r>
    </w:p>
    <w:p w:rsidR="00131716" w:rsidRPr="00131716" w:rsidRDefault="00131716" w:rsidP="00131716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Саха Академический театр участвовал с двумя спектаклями, один из которых «</w:t>
      </w:r>
      <w:hyperlink r:id="rId5" w:history="1">
        <w:r w:rsidRPr="00131716">
          <w:rPr>
            <w:rFonts w:ascii="Helvetica Neue" w:eastAsia="Times New Roman" w:hAnsi="Helvetica Neue" w:cs="Times New Roman"/>
            <w:color w:val="FF8E48"/>
            <w:sz w:val="24"/>
            <w:szCs w:val="24"/>
            <w:u w:val="single"/>
            <w:bdr w:val="none" w:sz="0" w:space="0" w:color="auto" w:frame="1"/>
            <w:lang w:eastAsia="ru-RU"/>
          </w:rPr>
          <w:t>Предложение</w:t>
        </w:r>
      </w:hyperlink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 А.П. Чехова в постановке </w:t>
      </w:r>
      <w:r w:rsidRPr="00131716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Руслана ТАРАХОВСКОГО</w:t>
      </w: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 – главного режиссера театра, выпускника АГИКИ 2008 года. В роли Ивана Васильевича Ломова </w:t>
      </w:r>
      <w:proofErr w:type="gramStart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—  </w:t>
      </w:r>
      <w:proofErr w:type="spellStart"/>
      <w:r w:rsidRPr="00131716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Айсен</w:t>
      </w:r>
      <w:proofErr w:type="spellEnd"/>
      <w:proofErr w:type="gramEnd"/>
      <w:r w:rsidRPr="00131716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 xml:space="preserve"> ЛУГИНОВ,</w:t>
      </w: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 выпускник 2015 года.</w:t>
      </w:r>
    </w:p>
    <w:p w:rsidR="00131716" w:rsidRPr="00131716" w:rsidRDefault="00131716" w:rsidP="00131716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Кинорежиссер и режиссер </w:t>
      </w:r>
      <w:proofErr w:type="spellStart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ТЮЗа</w:t>
      </w:r>
      <w:proofErr w:type="spellEnd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 </w:t>
      </w:r>
      <w:r w:rsidRPr="00131716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Алексей АМБРОСЬЕВ</w:t>
      </w: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выпускник АГИКИ 2010 года, представил спектакль «</w:t>
      </w:r>
      <w:hyperlink r:id="rId6" w:history="1">
        <w:r w:rsidRPr="00131716">
          <w:rPr>
            <w:rFonts w:ascii="Helvetica Neue" w:eastAsia="Times New Roman" w:hAnsi="Helvetica Neue" w:cs="Times New Roman"/>
            <w:color w:val="FF8E48"/>
            <w:sz w:val="24"/>
            <w:szCs w:val="24"/>
            <w:u w:val="single"/>
            <w:bdr w:val="none" w:sz="0" w:space="0" w:color="auto" w:frame="1"/>
            <w:lang w:eastAsia="ru-RU"/>
          </w:rPr>
          <w:t>Папка</w:t>
        </w:r>
      </w:hyperlink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 С. Кирова. В спектакле «</w:t>
      </w:r>
      <w:hyperlink r:id="rId7" w:history="1">
        <w:r w:rsidRPr="00131716">
          <w:rPr>
            <w:rFonts w:ascii="Helvetica Neue" w:eastAsia="Times New Roman" w:hAnsi="Helvetica Neue" w:cs="Times New Roman"/>
            <w:color w:val="FF8E48"/>
            <w:sz w:val="24"/>
            <w:szCs w:val="24"/>
            <w:u w:val="single"/>
            <w:bdr w:val="none" w:sz="0" w:space="0" w:color="auto" w:frame="1"/>
            <w:lang w:eastAsia="ru-RU"/>
          </w:rPr>
          <w:t>Три ночи</w:t>
        </w:r>
      </w:hyperlink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 по мистической повести Николая Гоголя «</w:t>
      </w:r>
      <w:proofErr w:type="spellStart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fldChar w:fldCharType="begin"/>
      </w: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instrText xml:space="preserve"> HYPERLINK "http://yakutsk.bezformata.ru/word/vij/94117/" </w:instrText>
      </w: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fldChar w:fldCharType="separate"/>
      </w:r>
      <w:r w:rsidRPr="00131716">
        <w:rPr>
          <w:rFonts w:ascii="Helvetica Neue" w:eastAsia="Times New Roman" w:hAnsi="Helvetica Neue" w:cs="Times New Roman"/>
          <w:color w:val="FF8E48"/>
          <w:sz w:val="24"/>
          <w:szCs w:val="24"/>
          <w:u w:val="single"/>
          <w:bdr w:val="none" w:sz="0" w:space="0" w:color="auto" w:frame="1"/>
          <w:lang w:eastAsia="ru-RU"/>
        </w:rPr>
        <w:t>Вий</w:t>
      </w:r>
      <w:proofErr w:type="spellEnd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fldChar w:fldCharType="end"/>
      </w: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 в постановке Александра </w:t>
      </w:r>
      <w:proofErr w:type="spellStart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Титигирова</w:t>
      </w:r>
      <w:proofErr w:type="spellEnd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удостоившегося престижного театрального приза XV Международного театрального фестиваля «</w:t>
      </w:r>
      <w:hyperlink r:id="rId8" w:history="1">
        <w:r w:rsidRPr="00131716">
          <w:rPr>
            <w:rFonts w:ascii="Helvetica Neue" w:eastAsia="Times New Roman" w:hAnsi="Helvetica Neue" w:cs="Times New Roman"/>
            <w:color w:val="FF8E48"/>
            <w:sz w:val="24"/>
            <w:szCs w:val="24"/>
            <w:u w:val="single"/>
            <w:bdr w:val="none" w:sz="0" w:space="0" w:color="auto" w:frame="1"/>
            <w:lang w:eastAsia="ru-RU"/>
          </w:rPr>
          <w:t>Золотой Витязь</w:t>
        </w:r>
      </w:hyperlink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», роль </w:t>
      </w:r>
      <w:proofErr w:type="spellStart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Хомы</w:t>
      </w:r>
      <w:proofErr w:type="spellEnd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Брута сыграл </w:t>
      </w:r>
      <w:r w:rsidRPr="00131716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Антон БОТАКОВ</w:t>
      </w: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 – выпускник 2015 года.</w:t>
      </w:r>
    </w:p>
    <w:p w:rsidR="00131716" w:rsidRPr="00131716" w:rsidRDefault="00131716" w:rsidP="00131716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proofErr w:type="spellStart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Нерюнгринский</w:t>
      </w:r>
      <w:proofErr w:type="spellEnd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театр актера и куклы РС (Я) показал два спектакля молодого режиссера </w:t>
      </w:r>
      <w:r w:rsidRPr="00131716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Александра ИВАНОВА</w:t>
      </w: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 – выпускника 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АГИКИ 2008 года: </w:t>
      </w: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внеконкурсный спектакль для детей «</w:t>
      </w:r>
      <w:hyperlink r:id="rId9" w:history="1">
        <w:r w:rsidRPr="00131716">
          <w:rPr>
            <w:rFonts w:ascii="Helvetica Neue" w:eastAsia="Times New Roman" w:hAnsi="Helvetica Neue" w:cs="Times New Roman"/>
            <w:color w:val="FF8E48"/>
            <w:sz w:val="24"/>
            <w:szCs w:val="24"/>
            <w:u w:val="single"/>
            <w:bdr w:val="none" w:sz="0" w:space="0" w:color="auto" w:frame="1"/>
            <w:lang w:eastAsia="ru-RU"/>
          </w:rPr>
          <w:t>Не улетай!</w:t>
        </w:r>
      </w:hyperlink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 А. </w:t>
      </w:r>
      <w:proofErr w:type="spellStart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Болдинова</w:t>
      </w:r>
      <w:proofErr w:type="spellEnd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 инсценировка </w:t>
      </w:r>
      <w:proofErr w:type="spellStart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А.Иванова</w:t>
      </w:r>
      <w:proofErr w:type="spellEnd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«</w:t>
      </w:r>
      <w:hyperlink r:id="rId10" w:history="1">
        <w:r w:rsidRPr="00131716">
          <w:rPr>
            <w:rFonts w:ascii="Helvetica Neue" w:eastAsia="Times New Roman" w:hAnsi="Helvetica Neue" w:cs="Times New Roman"/>
            <w:color w:val="FF8E48"/>
            <w:sz w:val="24"/>
            <w:szCs w:val="24"/>
            <w:u w:val="single"/>
            <w:bdr w:val="none" w:sz="0" w:space="0" w:color="auto" w:frame="1"/>
            <w:lang w:eastAsia="ru-RU"/>
          </w:rPr>
          <w:t>Страшная месть</w:t>
        </w:r>
      </w:hyperlink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», по произведению Н. Гоголя.</w:t>
      </w:r>
    </w:p>
    <w:p w:rsidR="00131716" w:rsidRPr="00131716" w:rsidRDefault="00131716" w:rsidP="00131716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Организатор фестиваля </w:t>
      </w:r>
      <w:proofErr w:type="spellStart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Нюрбинский</w:t>
      </w:r>
      <w:proofErr w:type="spellEnd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государственный передвижной драматический театр представил первую режиссерскую и авторскую работу молодого артиста </w:t>
      </w:r>
      <w:r w:rsidRPr="00131716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Малика ТОЙТОНОВА</w:t>
      </w: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выпускника АГИКИ 2017 года, «</w:t>
      </w:r>
      <w:hyperlink r:id="rId11" w:history="1">
        <w:r w:rsidRPr="00131716">
          <w:rPr>
            <w:rFonts w:ascii="Helvetica Neue" w:eastAsia="Times New Roman" w:hAnsi="Helvetica Neue" w:cs="Times New Roman"/>
            <w:color w:val="FF8E48"/>
            <w:sz w:val="24"/>
            <w:szCs w:val="24"/>
            <w:u w:val="single"/>
            <w:bdr w:val="none" w:sz="0" w:space="0" w:color="auto" w:frame="1"/>
            <w:lang w:eastAsia="ru-RU"/>
          </w:rPr>
          <w:t>Спектакль</w:t>
        </w:r>
      </w:hyperlink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», спектакль получил высокую оценку жюри фестиваля и зрителей.</w:t>
      </w:r>
    </w:p>
    <w:p w:rsidR="00131716" w:rsidRPr="00131716" w:rsidRDefault="00131716" w:rsidP="0013171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Анна </w:t>
      </w:r>
      <w:proofErr w:type="spellStart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Банасюкевич</w:t>
      </w:r>
      <w:proofErr w:type="spellEnd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театральный критик:</w:t>
      </w:r>
    </w:p>
    <w:p w:rsidR="00131716" w:rsidRPr="00131716" w:rsidRDefault="00131716" w:rsidP="0013171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-В Якутии сейчас бум, все занимаются режиссурой, молодые актеры рвутся ставить. Малик (</w:t>
      </w:r>
      <w:proofErr w:type="spellStart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Тойтонов</w:t>
      </w:r>
      <w:proofErr w:type="spellEnd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) поставил безумный, в хорошем смысле варварский спектакль, в котором много всего напутано, много нелепого, но, опять же удивляет свобода, парадоксальность мышления». (Якутск вечерний от 06 апреля 2018 «</w:t>
      </w:r>
      <w:proofErr w:type="spellStart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Сата</w:t>
      </w:r>
      <w:proofErr w:type="spellEnd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 — площадка для молодых артистов и режиссеров», автор – Ксения Эверест).</w:t>
      </w:r>
    </w:p>
    <w:p w:rsidR="00131716" w:rsidRPr="00131716" w:rsidRDefault="00131716" w:rsidP="00131716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На закрытии фестиваля в Доме культуры «</w:t>
      </w:r>
      <w:proofErr w:type="spellStart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fldChar w:fldCharType="begin"/>
      </w: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instrText xml:space="preserve"> HYPERLINK "http://yakutsk.bezformata.ru/word/kitalik/2134712/" </w:instrText>
      </w: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fldChar w:fldCharType="separate"/>
      </w:r>
      <w:r w:rsidRPr="00131716">
        <w:rPr>
          <w:rFonts w:ascii="Helvetica Neue" w:eastAsia="Times New Roman" w:hAnsi="Helvetica Neue" w:cs="Times New Roman"/>
          <w:color w:val="FF8E48"/>
          <w:sz w:val="24"/>
          <w:szCs w:val="24"/>
          <w:u w:val="single"/>
          <w:bdr w:val="none" w:sz="0" w:space="0" w:color="auto" w:frame="1"/>
          <w:lang w:eastAsia="ru-RU"/>
        </w:rPr>
        <w:t>Кыталык</w:t>
      </w:r>
      <w:proofErr w:type="spellEnd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fldChar w:fldCharType="end"/>
      </w: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 были объявле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ны имена победителей номинаций </w:t>
      </w: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Х юбилейного Республиканского театрального 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фестиваля. За роль в спектакле </w:t>
      </w: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«</w:t>
      </w:r>
      <w:hyperlink r:id="rId12" w:history="1">
        <w:r w:rsidRPr="00131716">
          <w:rPr>
            <w:rFonts w:ascii="Helvetica Neue" w:eastAsia="Times New Roman" w:hAnsi="Helvetica Neue" w:cs="Times New Roman"/>
            <w:color w:val="FF8E48"/>
            <w:sz w:val="24"/>
            <w:szCs w:val="24"/>
            <w:u w:val="single"/>
            <w:bdr w:val="none" w:sz="0" w:space="0" w:color="auto" w:frame="1"/>
            <w:lang w:eastAsia="ru-RU"/>
          </w:rPr>
          <w:t>Кровавая свадьба</w:t>
        </w:r>
      </w:hyperlink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 Г. Лорки в постановке режиссера </w:t>
      </w:r>
      <w:proofErr w:type="spellStart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Динислама</w:t>
      </w:r>
      <w:proofErr w:type="spellEnd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Тутаева в номинации «Лучшая мужская роль» победил МАЛИК </w:t>
      </w:r>
      <w:proofErr w:type="spellStart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Тойтонов</w:t>
      </w:r>
      <w:proofErr w:type="spellEnd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</w:t>
      </w:r>
    </w:p>
    <w:p w:rsidR="00131716" w:rsidRPr="00131716" w:rsidRDefault="00131716" w:rsidP="0013171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Коллектив Арктического государственного института горячо поздравляет выпускников института со столь яркими, эффектными достижениями! И также благодарит за неустанный труд коллег:</w:t>
      </w:r>
    </w:p>
    <w:p w:rsidR="00131716" w:rsidRPr="00131716" w:rsidRDefault="00131716" w:rsidP="0013171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 xml:space="preserve">Андрея </w:t>
      </w:r>
      <w:proofErr w:type="spellStart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Саввича</w:t>
      </w:r>
      <w:proofErr w:type="spellEnd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БОРИСОВА, профессора, художественного руководителя курсов;</w:t>
      </w:r>
    </w:p>
    <w:p w:rsidR="00131716" w:rsidRPr="00131716" w:rsidRDefault="00131716" w:rsidP="0013171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Степаниду Ильиничну БОРИСОВУ, профессора, педагога по традиционному пению </w:t>
      </w:r>
      <w:proofErr w:type="spellStart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тойук</w:t>
      </w:r>
      <w:proofErr w:type="spellEnd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;</w:t>
      </w:r>
    </w:p>
    <w:p w:rsidR="00131716" w:rsidRPr="00131716" w:rsidRDefault="00131716" w:rsidP="0013171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Ефима Николаевича СТЕПАНОВА, профессора, педагога по мастерству актера;</w:t>
      </w:r>
    </w:p>
    <w:p w:rsidR="00131716" w:rsidRPr="00131716" w:rsidRDefault="00131716" w:rsidP="0013171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Александру Гавриловну МУЧИНА, доцента, педагога по мастерству актера и сценической речи;</w:t>
      </w:r>
    </w:p>
    <w:p w:rsidR="00131716" w:rsidRPr="00131716" w:rsidRDefault="00131716" w:rsidP="0013171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Галину </w:t>
      </w:r>
      <w:proofErr w:type="spellStart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Саввичну</w:t>
      </w:r>
      <w:proofErr w:type="spellEnd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ПЛАТОНОВУ, педагога по сценической речи;</w:t>
      </w:r>
    </w:p>
    <w:p w:rsidR="00131716" w:rsidRPr="00131716" w:rsidRDefault="00131716" w:rsidP="0013171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Аллу Витальевну БУЗМАКОВУ, старшего преподавателя, педагога по сценической речи;</w:t>
      </w:r>
    </w:p>
    <w:p w:rsidR="00131716" w:rsidRPr="00131716" w:rsidRDefault="00131716" w:rsidP="0013171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Марию </w:t>
      </w:r>
      <w:proofErr w:type="spellStart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Маркеловну</w:t>
      </w:r>
      <w:proofErr w:type="spellEnd"/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МАРКОВУ, доцента, педагога по сценическому движению;</w:t>
      </w:r>
    </w:p>
    <w:p w:rsidR="00131716" w:rsidRPr="00131716" w:rsidRDefault="00131716" w:rsidP="00131716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131716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Татьяну Александровну ЕГОРОВУ, педагога по истории театра!</w:t>
      </w:r>
    </w:p>
    <w:p w:rsidR="001A48B5" w:rsidRDefault="00131716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716"/>
    <w:rsid w:val="00131716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8B7340-D099-41A8-94C4-B4F0518DE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317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171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13171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31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31716"/>
    <w:rPr>
      <w:b/>
      <w:bCs/>
    </w:rPr>
  </w:style>
  <w:style w:type="character" w:styleId="a6">
    <w:name w:val="Emphasis"/>
    <w:basedOn w:val="a0"/>
    <w:uiPriority w:val="20"/>
    <w:qFormat/>
    <w:rsid w:val="001317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8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2092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3703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83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048572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akutsk.bezformata.ru/word/zolotoj-vityaz/90819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yakutsk.bezformata.ru/word/tri-nochi/3355629/" TargetMode="External"/><Relationship Id="rId12" Type="http://schemas.openxmlformats.org/officeDocument/2006/relationships/hyperlink" Target="http://yakutsk.bezformata.ru/word/krovavaya-svadba/29194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yakutsk.bezformata.ru/word/papku/38744/" TargetMode="External"/><Relationship Id="rId11" Type="http://schemas.openxmlformats.org/officeDocument/2006/relationships/hyperlink" Target="http://yakutsk.bezformata.ru/word/spektaklya/2765/" TargetMode="External"/><Relationship Id="rId5" Type="http://schemas.openxmlformats.org/officeDocument/2006/relationships/hyperlink" Target="http://yakutsk.bezformata.ru/word/predlozheniya/1811/" TargetMode="External"/><Relationship Id="rId10" Type="http://schemas.openxmlformats.org/officeDocument/2006/relationships/hyperlink" Target="http://yakutsk.bezformata.ru/word/strashnaya-mest/1069309/" TargetMode="External"/><Relationship Id="rId4" Type="http://schemas.openxmlformats.org/officeDocument/2006/relationships/hyperlink" Target="http://yakutsk.bezformata.ru/word/portreti-yakutskih-zhenshin/2786574/" TargetMode="External"/><Relationship Id="rId9" Type="http://schemas.openxmlformats.org/officeDocument/2006/relationships/hyperlink" Target="http://yakutsk.bezformata.ru/word/ne-uletaj/878229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1148</Words>
  <Characters>6544</Characters>
  <Application>Microsoft Office Word</Application>
  <DocSecurity>0</DocSecurity>
  <Lines>54</Lines>
  <Paragraphs>15</Paragraphs>
  <ScaleCrop>false</ScaleCrop>
  <Company>HP</Company>
  <LinksUpToDate>false</LinksUpToDate>
  <CharactersWithSpaces>7677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2020-10-15T17:59:00Z</dcterms:created>
  <dcterms:modified xsi:type="dcterms:W3CDTF">2020-10-15T18:01:00Z</dcterms:modified>
</cp:coreProperties>
</file>