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C62" w:rsidRPr="00CE0C62" w:rsidRDefault="00CE0C62" w:rsidP="00CE0C62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CE0C62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14.05.2018</w:t>
      </w:r>
    </w:p>
    <w:p w:rsidR="00CE0C62" w:rsidRPr="00CE0C62" w:rsidRDefault="00CE0C62" w:rsidP="00CE0C62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CE0C62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18:20</w:t>
      </w:r>
    </w:p>
    <w:p w:rsidR="00CE0C62" w:rsidRPr="00CE0C62" w:rsidRDefault="00CE0C62" w:rsidP="00CE0C62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proofErr w:type="spellStart"/>
      <w:r w:rsidRPr="00CE0C62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Туйаара</w:t>
      </w:r>
      <w:proofErr w:type="spellEnd"/>
      <w:r w:rsidRPr="00CE0C62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Шапошникова: Конкурс «</w:t>
      </w:r>
      <w:proofErr w:type="spellStart"/>
      <w:proofErr w:type="gramStart"/>
      <w:r w:rsidRPr="00CE0C62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АртМунха</w:t>
      </w:r>
      <w:proofErr w:type="spellEnd"/>
      <w:r w:rsidRPr="00CE0C62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»–</w:t>
      </w:r>
      <w:proofErr w:type="gramEnd"/>
      <w:r w:rsidRPr="00CE0C62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дань памяти нашему учителю</w:t>
      </w:r>
    </w:p>
    <w:bookmarkEnd w:id="0"/>
    <w:p w:rsidR="00CE0C62" w:rsidRPr="00CE0C62" w:rsidRDefault="00CE0C62" w:rsidP="00CE0C62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E0C62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Воспевание родного края и воспитание молодых</w:t>
      </w:r>
      <w:r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E0C62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художников стали делом жизни народного художника РСФСР, прославленног</w:t>
      </w:r>
      <w:r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о графика </w:t>
      </w:r>
      <w:r w:rsidRPr="00CE0C62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Афанасия Петровича </w:t>
      </w:r>
      <w:proofErr w:type="spellStart"/>
      <w:r w:rsidRPr="00CE0C62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Мунхалова</w:t>
      </w:r>
      <w:proofErr w:type="spellEnd"/>
      <w:r w:rsidRPr="00CE0C62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. Фигура художника </w:t>
      </w:r>
      <w:proofErr w:type="spellStart"/>
      <w:r w:rsidRPr="00CE0C62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знакова</w:t>
      </w:r>
      <w:proofErr w:type="spellEnd"/>
      <w:r w:rsidRPr="00CE0C62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для истории изобразительного искусства Якутии. Его творчество стало началом нового этапа искусства Якутии 60-70-х годов.</w:t>
      </w:r>
    </w:p>
    <w:p w:rsidR="00CE0C62" w:rsidRPr="00CE0C62" w:rsidRDefault="00CE0C62" w:rsidP="00CE0C62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CE0C62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«Серия линогравюр Афанасия Петровича «Мой Север» открыла миру неповторимый стиль якутской графики, — рассказывает художник </w:t>
      </w:r>
      <w:proofErr w:type="spellStart"/>
      <w:r w:rsidRPr="00CE0C62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Туйаара</w:t>
      </w:r>
      <w:proofErr w:type="spellEnd"/>
      <w:r w:rsidRPr="00CE0C62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 Шапошникова, — за эту серию Афанасий </w:t>
      </w:r>
      <w:proofErr w:type="spellStart"/>
      <w:r w:rsidRPr="00CE0C62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Мунхалов</w:t>
      </w:r>
      <w:proofErr w:type="spellEnd"/>
      <w:r w:rsidRPr="00CE0C62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 получил первую Государственную премию имени </w:t>
      </w:r>
      <w:proofErr w:type="spellStart"/>
      <w:r w:rsidRPr="00CE0C62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П.А.Ойунского</w:t>
      </w:r>
      <w:proofErr w:type="spellEnd"/>
      <w:r w:rsidRPr="00CE0C62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. И именно с этой серии начались многочисленные поездки художника по странам мира. В общей сложности Афанасий Петрович участвовал в международных выставках 26 стран.  Его работы приобрели галереи и музеи мира, частные коллекционеры».</w:t>
      </w:r>
    </w:p>
    <w:p w:rsidR="00CE0C62" w:rsidRPr="00CE0C62" w:rsidRDefault="00CE0C62" w:rsidP="00CE0C62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spellStart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Туйаара</w:t>
      </w:r>
      <w:proofErr w:type="spellEnd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Шапошникова – один из ярчайших представителей современной графической школы Якутии – является преданным продолжателем дела </w:t>
      </w:r>
      <w:proofErr w:type="spellStart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АфанасияМунхалова</w:t>
      </w:r>
      <w:proofErr w:type="spellEnd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Она заведует кафедрой, созданной им, — кафедрой живописи и графики в Арктическом государственном институте культуры и искусств. Афанасий Петрович стал одним из организаторов высшего художественного образования в Якутии. После окончания Московского художественного института им. В.И. Сурикова преподавал в Якутском художественном училище, затем возглавил Якутский филиал Красноярского государственного художественного института, с 2001 года до последних дней работал деканом факультета изобразительных искусств Арктического государственного института культуры и искусств, в основании которого принимал непосредственное участие.</w:t>
      </w:r>
    </w:p>
    <w:p w:rsidR="00CE0C62" w:rsidRPr="00CE0C62" w:rsidRDefault="00CE0C62" w:rsidP="00CE0C62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память о наставнике его младшие коллеги – преподаватели АГИКИ —проводят масштабное мероприятие – межрегиональный конкурс детского рисунка «</w:t>
      </w:r>
      <w:proofErr w:type="spellStart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АртМунха</w:t>
      </w:r>
      <w:proofErr w:type="spellEnd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Мой Север-2018».</w:t>
      </w:r>
    </w:p>
    <w:p w:rsidR="00CE0C62" w:rsidRPr="00CE0C62" w:rsidRDefault="00CE0C62" w:rsidP="00CE0C62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CE0C62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«Афанасий Петрович всегда интересовался творчеством детей, курировал это направление работы, воспитание молодого поколения стало одной из его миссий – рассказывает </w:t>
      </w:r>
      <w:proofErr w:type="spellStart"/>
      <w:r w:rsidRPr="00CE0C62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ТуйаараЕфимовна</w:t>
      </w:r>
      <w:proofErr w:type="spellEnd"/>
      <w:r w:rsidRPr="00CE0C62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. – И мы подумали, что детский конкурс станет самым лучшим вариантом увековечивания имени нашего уважаемого человека. Надеемся, мероприятие станет традиционным и самым масштабным не только у нас в Якутии, но и в Сибири, а может, и в стране».</w:t>
      </w:r>
    </w:p>
    <w:p w:rsidR="00CE0C62" w:rsidRPr="00CE0C62" w:rsidRDefault="00CE0C62" w:rsidP="00CE0C62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Вообще, проект под названием «Арт </w:t>
      </w:r>
      <w:proofErr w:type="spellStart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Мунха</w:t>
      </w:r>
      <w:proofErr w:type="spellEnd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появился еще в 2015 году, началось все с небольшой выставки на родине художника – в селе </w:t>
      </w:r>
      <w:proofErr w:type="spellStart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Дирин</w:t>
      </w:r>
      <w:proofErr w:type="spellEnd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Чурапчинского</w:t>
      </w:r>
      <w:proofErr w:type="spellEnd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улуса. Сегодня это мероприятие межрегионального уровня. Идея, пройдя конкурсный отбор, нашла поддержку сразу двух фондов, продвигающих социально значимые проекты – Фонда будущих поколений РС(Я) и Федерального агентства по делам молодёжи (</w:t>
      </w:r>
      <w:proofErr w:type="spellStart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Росмолодежь</w:t>
      </w:r>
      <w:proofErr w:type="spellEnd"/>
      <w:proofErr w:type="gramStart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).</w:t>
      </w:r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</w:r>
      <w:proofErr w:type="spellStart"/>
      <w:r w:rsidRPr="00CE0C62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Туйаара</w:t>
      </w:r>
      <w:proofErr w:type="spellEnd"/>
      <w:proofErr w:type="gramEnd"/>
      <w:r w:rsidRPr="00CE0C62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Шапошникова, заведующая кафедрой живописи и графики АГИКИ:</w:t>
      </w:r>
    </w:p>
    <w:p w:rsidR="00CE0C62" w:rsidRPr="00CE0C62" w:rsidRDefault="00CE0C62" w:rsidP="00CE0C62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CE0C62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lastRenderedPageBreak/>
        <w:t>-Ребенок – закрытый мир, и нам, взрослым, было бы интересно и полезно заглянуть туда. Да и ребенку хочется время от времени выглянуть в большой мир, рассказать ему о себе. Получается рисование – это средство коммуникации. По результатам конкурса будет выпущен каталог, в одном издании будут собраны сотни рисунков. Представляете, мы получим одну большую картину, рассказывающую о том, чем живут дети из разных регионов, что их волнует, что привлекает их внимание.  Мне как педагогу и родителю не терпится полистать этот каталог.</w:t>
      </w:r>
    </w:p>
    <w:p w:rsidR="00CE0C62" w:rsidRPr="00CE0C62" w:rsidRDefault="00CE0C62" w:rsidP="00CE0C62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Официальная презентация проекта состоится 1 июня в сквере перед зданием Арктического института культуры и искусств по улице Орджоникидзе, 4. В этот день организаторы мероприятия проведут паблик-арт. Каждый пришедший получит возможность пообщаться с такими известными художниками Якутии, как </w:t>
      </w:r>
      <w:proofErr w:type="spellStart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ДьулустанБойтунов</w:t>
      </w:r>
      <w:proofErr w:type="spellEnd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Туйаара</w:t>
      </w:r>
      <w:proofErr w:type="spellEnd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Шапошникова, Наталья Николаева, Михаил Старостин, Иосиф Шадрин, Марианна Лукина. Художники-педагоги проведут мастер-классы.  Главной задачей паблик-арта станет совместная работа над созданием объектов искусства для открытого пространства.</w:t>
      </w:r>
    </w:p>
    <w:p w:rsidR="00CE0C62" w:rsidRPr="00CE0C62" w:rsidRDefault="00CE0C62" w:rsidP="00CE0C62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Прием работ на конкурс решено продлить до конца июля. В августе месяце жюри – профессиональные художники-педагоги АГИКИ и Российской </w:t>
      </w:r>
      <w:r w:rsidRPr="00CE0C62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академии художеств</w:t>
      </w:r>
      <w:r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(региональное отделение в г. </w:t>
      </w:r>
      <w:r w:rsidRPr="00CE0C62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Красноярске) -оценят все поступившие работы. </w:t>
      </w:r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Лучшие работы будут представлены на выставке конкурса в г. Якутске. Также они будут презентованы в виде арт-объектов.</w:t>
      </w:r>
    </w:p>
    <w:p w:rsidR="00CE0C62" w:rsidRPr="00CE0C62" w:rsidRDefault="00CE0C62" w:rsidP="00CE0C62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Новости о ходе конкурса будут публиковаться на официальном сайте Арктического института культуры и искусства по адресу </w:t>
      </w:r>
      <w:hyperlink r:id="rId4" w:history="1">
        <w:r w:rsidRPr="00CE0C62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www.agiki.ru</w:t>
        </w:r>
      </w:hyperlink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 (там же можно найти положение конкурса), а также на страницах института в социальных </w:t>
      </w:r>
      <w:proofErr w:type="gramStart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сетях:</w:t>
      </w:r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</w:r>
      <w:proofErr w:type="spellStart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Insagram</w:t>
      </w:r>
      <w:proofErr w:type="spellEnd"/>
      <w:proofErr w:type="gramEnd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:   agiki.ru</w:t>
      </w:r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</w:r>
      <w:proofErr w:type="spellStart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Вконтакте</w:t>
      </w:r>
      <w:proofErr w:type="spellEnd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:  </w:t>
      </w:r>
      <w:proofErr w:type="spellStart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agiki_official</w:t>
      </w:r>
      <w:proofErr w:type="spellEnd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</w:r>
      <w:proofErr w:type="spellStart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Facebook</w:t>
      </w:r>
      <w:proofErr w:type="spellEnd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:  </w:t>
      </w:r>
      <w:proofErr w:type="spellStart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agiik.ykt</w:t>
      </w:r>
      <w:proofErr w:type="spellEnd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</w:r>
      <w:proofErr w:type="spellStart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Twitter</w:t>
      </w:r>
      <w:proofErr w:type="spellEnd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:     </w:t>
      </w:r>
      <w:proofErr w:type="spellStart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agiki_news</w:t>
      </w:r>
      <w:proofErr w:type="spellEnd"/>
    </w:p>
    <w:p w:rsidR="00CE0C62" w:rsidRPr="00CE0C62" w:rsidRDefault="00CE0C62" w:rsidP="00CE0C62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spellStart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Хештэг</w:t>
      </w:r>
      <w:proofErr w:type="spellEnd"/>
      <w:r w:rsidRPr="00CE0C6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конкурса</w:t>
      </w:r>
      <w:r w:rsidRPr="00CE0C62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 #АртМунха2018  </w:t>
      </w:r>
    </w:p>
    <w:p w:rsidR="001A48B5" w:rsidRDefault="00CE0C62" w:rsidP="00CE0C62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venir Next Cy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62"/>
    <w:rsid w:val="008C77FF"/>
    <w:rsid w:val="00CE0C62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C21E0-E123-4033-89D4-C1412675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0C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0C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CE0C6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E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E0C62"/>
    <w:rPr>
      <w:i/>
      <w:iCs/>
    </w:rPr>
  </w:style>
  <w:style w:type="character" w:styleId="a6">
    <w:name w:val="Strong"/>
    <w:basedOn w:val="a0"/>
    <w:uiPriority w:val="22"/>
    <w:qFormat/>
    <w:rsid w:val="00CE0C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8107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240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952822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6150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1218928726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1551915327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gik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672</Words>
  <Characters>3833</Characters>
  <Application>Microsoft Office Word</Application>
  <DocSecurity>0</DocSecurity>
  <Lines>31</Lines>
  <Paragraphs>8</Paragraphs>
  <ScaleCrop>false</ScaleCrop>
  <Company>HP</Company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2020-10-15T18:25:00Z</dcterms:created>
  <dcterms:modified xsi:type="dcterms:W3CDTF">2020-10-15T18:27:00Z</dcterms:modified>
</cp:coreProperties>
</file>