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A68" w:rsidRPr="007A1A68" w:rsidRDefault="007A1A68" w:rsidP="007A1A6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begin"/>
      </w:r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instrText xml:space="preserve"> HYPERLINK "http://kyym.ru/sonunnar/don/411-dolgaan-baskuoj-kyrgyttara" \o "Долгаан баскуой кыргыттара" </w:instrText>
      </w:r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separate"/>
      </w:r>
      <w:proofErr w:type="spellStart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Долгаан</w:t>
      </w:r>
      <w:proofErr w:type="spellEnd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proofErr w:type="spellStart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баскуой</w:t>
      </w:r>
      <w:proofErr w:type="spellEnd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 xml:space="preserve"> </w:t>
      </w:r>
      <w:proofErr w:type="spellStart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кыргыттара</w:t>
      </w:r>
      <w:proofErr w:type="spellEnd"/>
      <w:r w:rsidRPr="007A1A68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fldChar w:fldCharType="end"/>
      </w:r>
    </w:p>
    <w:p w:rsidR="007A1A68" w:rsidRPr="007A1A68" w:rsidRDefault="007A1A68" w:rsidP="007A1A68">
      <w:pPr>
        <w:spacing w:after="0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7A1A68">
          <w:rPr>
            <w:rFonts w:ascii="Arial" w:eastAsia="Times New Roman" w:hAnsi="Arial" w:cs="Arial"/>
            <w:b/>
            <w:bCs/>
            <w:caps/>
            <w:color w:val="0560A3"/>
            <w:sz w:val="18"/>
            <w:szCs w:val="18"/>
            <w:lang w:eastAsia="ru-RU"/>
          </w:rPr>
          <w:t>ДЬОН</w:t>
        </w:r>
      </w:hyperlink>
    </w:p>
    <w:p w:rsidR="007A1A68" w:rsidRPr="007A1A68" w:rsidRDefault="007A1A68" w:rsidP="007A1A68">
      <w:pPr>
        <w:spacing w:after="0" w:line="240" w:lineRule="auto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1A68">
        <w:rPr>
          <w:rFonts w:ascii="Times New Roman" w:eastAsia="Times New Roman" w:hAnsi="Times New Roman" w:cs="Times New Roman"/>
          <w:sz w:val="24"/>
          <w:szCs w:val="24"/>
          <w:lang w:eastAsia="ru-RU"/>
        </w:rPr>
        <w:t>21.03.2018 16:52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Арктика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култууратын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ускуустубатын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судаарыстыбаннай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институтугар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(АГИКИ)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Таймыыр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оҕолорун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16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киһилээх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улахан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бөлөҕө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кэтэхтэн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үөрэнэн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бүтэрээри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сылдьар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күннэргэ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дьупулуомнарын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көмүскүөхтээхтэр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Итилэртэн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13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устудьуон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аймахтарбыт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долгаан-сахалар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  <w:bookmarkStart w:id="0" w:name="_GoBack"/>
      <w:bookmarkEnd w:id="0"/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Бүгүн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Таймыыр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Сындааскы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бөһүөлэгиттэн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төрүттээх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кэтэхтэн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үөрэнэр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IV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куурус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устудьуоннара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Еске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Наталья Чуприна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ыалдьытттыыллар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743325" cy="2476500"/>
            <wp:effectExtent l="0" t="0" r="9525" b="0"/>
            <wp:docPr id="3" name="Рисунок 3" descr="do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l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Кыргыттар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кимтэн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кииннээххитий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хантан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хааннааххытый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Иккиэн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Красноярскай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кыраайга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уруккута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Хаатанга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оройуонун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Сындааскы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бөһүөлэгиттэн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төрүттээхпит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Бөһүөлэкпитин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нууччалыы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Сындасско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суруйаллар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Һындааскы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Һындааскы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Таймыырга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саамай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хоту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дойдуга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саамай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уһук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хоту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нэһилиэнньэлээх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пууннар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ахсааннарыгар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киирэр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Бөһүөлэккэ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500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кэриҥэ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хонор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Бары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Хонор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тугу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ааттыыгытый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,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биһиэхэ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хонор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: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Һындааскыга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хонор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эрдэхпитинэ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Наскуо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бөһүөлэккэ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(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Хатангаҕа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)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бүтэрбиппит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Тоҕо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диэтэххэ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, ¤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ындааскыга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алын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кылаастар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оскуолалара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Наскуоҕа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интэринээккэ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олорбуппут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Арктика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институтугар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үөрэнэр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санаа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хаһан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киирбитэй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иккиэн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Дудинка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куоракка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колледжы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бүтэрбиппит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Дудинка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биһигиттэн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ыраах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икки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курдук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сөмөлүөтүнэн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көтөҕүн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Дудинка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Таймыырдааҕы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Долган-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Ниэньэс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оройуонун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киинэ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Колледжка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идэлээх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исписэлиистэри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бэлэмнииллэр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бүтэрэн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баран мин информатика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учууталынан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Наталья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култуура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дьиэтигэр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Мин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өссө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>сойуустарын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бэрэссэдээтэлин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солбуйааччытабын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иһин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билиибитин-көрүүбүтүн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кэҥэтэрбит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салгыы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үөрэнэрбит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наада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санааттан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Дьокуускайга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Оскуолаҕа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колледжка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тылын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литэрэтиирэтин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үөрэттэххит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Һындааскыга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Наскуоҕа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үөрэнэрбитигэр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үөрэппиппит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Дудинкаҕа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таһынан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ниэньэстэр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нганасаннар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энецтэр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эбэҥкилэр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хоноллор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иһин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тылларга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барыларыгар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нэдиэлэҕэ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биирдии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бэриллэрэ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Кэтэхтэн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үөрэнэр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буолан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элбэхтик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төттөрү-таары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айанныыр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буоллаххыт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Дьиэлиирбитигэр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мантан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Новосибирскайга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көтөбүт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Норильскайга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Норильскайтан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Дудинка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чугас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массыынанан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тиийэбит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Дьокуускайга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бастаан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кэлэн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баран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дьон-сэргэ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сахалыы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кэпсэтэрин-ипсэтэрин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толору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өйдүүр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этигит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дуу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 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Толору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өйдөөбөппүт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бөҕө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буоллаҕа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Биһиэхэ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нууччалыы-долгаанныы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булкуйа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саҥараллар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дьиҥнээх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ыйытыыгар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: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Олус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понимайдаабаппыт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чисто-чисто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өйдөөбөппүт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”,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эппиэттиэ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этилэр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курдук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дуумайдаатахха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” –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дуумайдыыр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эҥин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киирии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тыллары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аһара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үөрэнэрбитигэр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Букубаар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эҥин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Билигин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кинигэлэр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суохтар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Мин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дьаныһан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үөрэттим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курдук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кинигэлэри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хаһыаттары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ааҕабын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Бастаан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этим,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хат-хат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ааҕан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тылларбын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дьонтон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ыйытан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өйдүүр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буоллум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Бастаан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баран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саҥаны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этим. Манна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олус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түргэнник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саҥарар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бытаан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наҕыл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соҕус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саҥалаах-иҥэлээх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дьоммут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647950" cy="3533775"/>
            <wp:effectExtent l="0" t="0" r="0" b="9525"/>
            <wp:docPr id="2" name="Рисунок 2" descr="do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l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Саха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сиригэр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кэлэн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баран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ханнык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тыллар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туттуллубаттарыттан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соһуйа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санаабыккытый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lastRenderedPageBreak/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: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Баскуой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баскуой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кыыс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”,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диэччибит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Суолтата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кырасыабай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тыл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сахаларга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туттуллубатын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сөҕө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санаабытым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Эһиэхэ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өссө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өйдүүбүн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суолталаах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туолкулуубун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тыл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туттуллубат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Эн,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,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тылы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хайдах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өйдүүгүнүй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кытаанах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доруобай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суолталаах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киһи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мас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олох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киирбэх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киһини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ааттыыбыт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Нууччалыы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эттэххэ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симпатичнай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: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Чэгиэн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”,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диэччибит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аймах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тылы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туттубаттар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уруу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,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айах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биһиэхэ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аньах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аҕал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буоллахтарына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эгэл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курдук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“ҕ”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оннугар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“г”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буукубаны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“х”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оннугар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gram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к”-</w:t>
      </w:r>
      <w:proofErr w:type="spellStart"/>
      <w:proofErr w:type="gram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ордук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хото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туттарбытын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бэлиэтии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көрбүтүм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524250" cy="2647950"/>
            <wp:effectExtent l="0" t="0" r="0" b="0"/>
            <wp:docPr id="1" name="Рисунок 1" descr="do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l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наһаа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дьэрэкээн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ойуулаах-оһуордаах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национальнай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соннооххут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 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национальнай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таҥастара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уратылардаах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Мин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Анаабыр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Үрүҥ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Хайатыгар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сылдьыбыттаахпын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национальнай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таҥаһын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араастык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тигэллэр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омук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култууратын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өрүттэрин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булкуйа-тэккийэ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туталлар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таҥаһы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өҥүнэн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барытынан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тигэллэр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Дьахтар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сонун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түөһүгэр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түөрт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муннуктуу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быһыылаан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ойууну-мандары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түһэрэллэр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буолуо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суохтаах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култууратыгар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быһыылаах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сону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эр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кыралаан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сыыһа-халты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Төрөөбүт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Сындааскыгытыгар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бара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сылдьааччыгыт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дуу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Баран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бөҕө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буоллаҕа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 ¤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ындааскыбытыттан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күүс-уох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эрчим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бөҕө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ылынан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кэлээччибит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Оҕолорбутун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ыытааччыбыт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илимниэхтэрин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кыыллыахтарын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хаастыахтарын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баҕараллар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аҕай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иһин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үксүн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ыам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ыйыгар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ыытааччыбыт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Ыаллыы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олорор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Анаабыр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улуһун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кытта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сибээстэһэр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буоллаххыт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Хардары-таары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сылдьыһыы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үксүн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сааскы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өттүгэр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халлаан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арыый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сылыйбытын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кэннэ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буолааччы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Туундара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хоһууннара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Бураанынан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көтүтэллэр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lastRenderedPageBreak/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Анаабырга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эбэбинэн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аймахтарым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Үрүҥ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Валерий Спиридонов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ийэтэ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мин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эбэм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бииргэ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төрөөбүттэр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Валерий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Егоровиһы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анаабырдар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үчүгэйдик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билэллэр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Үрүҥ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оскуолатыгар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дириэктэринэн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сылдьыбыта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Дьокуускайга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ас-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үөл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табаар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Таймыырдааҕар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сыаналаах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дуу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арыый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чэпчэки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дуу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Сорох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өттө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сыаналаах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сороҕо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чэпчэки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Ортотунан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таһаардахха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тэҥ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тэҥэр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тахсар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Манна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балык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аһара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сыаналаах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Дьоммут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¤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ындааскыттан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баһыылка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ыытан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абыраатылар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аҕай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баһыылка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массыынанан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кэлбитэ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Таймыырга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элбэх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сир-дойду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сахалыы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ааттаах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эбит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Учуонай-топонимист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Багдарыын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Сүлбэ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үлэлэрин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сөбүлээн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ааҕар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буолан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билэбин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i/>
          <w:iCs/>
          <w:color w:val="000000"/>
          <w:sz w:val="21"/>
          <w:szCs w:val="21"/>
          <w:lang w:eastAsia="ru-RU"/>
        </w:rPr>
        <w:t> 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Таймыырга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Анна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Барболина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топонимиканы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аһара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интэриэһиргиир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анал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суруйар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Дудинкаҕа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хонор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норуот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айымньытын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дьиэтигэр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Анна Алексеевна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омугунан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Попигай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бөһүөлэктэн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төрүттээх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Попигай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¤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ындааскыттан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чугас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турар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Анна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Барболина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үлэлэрин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интэриэһиргээн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ааҕабыт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Таймыыр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топонимиката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киэҥ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биһирэбили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ылбыт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үлэлээх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Онно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Таймыр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тыл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долгаанныы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тымыр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тоҥустуу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тамур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тыллартан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үөскээбит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буолуон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сөп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Оганер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Талнах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Кайеркан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топонимнар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суолталарын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дэбигис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өйдөөбөт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Онтубут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оҕонньор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тааҥнаах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хайыркаан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тыллартан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үөскээбиттэр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Норуоккут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эбэҥки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биис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ууһун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аатыттан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үөскээбит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аахпыттаахпын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Эһиги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этнонимҥа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(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норуот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аатыгар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)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туох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санаалааххытый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этноним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туһунан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иҥэн-тоҥон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хасыһан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үөрэппэтэх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булкаас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омукпут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сахалартан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эбэҥкилэртэн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сыдьааннаахпыт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өйдүүбүт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Омукпут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киһитэ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суолталаах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Биһиэхэ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өйдөбүл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дириҥник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олохсуйбут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Онон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бэйэбитин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киһитэ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”,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һакалар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ааттыыбыт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Саха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сиригэр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олорор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сахалары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хайдах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ааттыыгытый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Якууттар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Норуокка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итинник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ааттыыллар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Оттон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эбэҥкилэри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эвентэр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Мин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долгаан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фольклорун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эҥин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ааҕан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баран: “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Биир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норуоппут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тыллара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олох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сахалыы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”, 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дии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санааччыбын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Тылбыт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кырдьык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майгыннаһар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аҕай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гынан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баран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төрүт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култуурабытын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сыныйан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үөрэттэхпитинэ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араастаһар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өрүппүт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таҥаска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-сапка,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үгэстэргэ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аска-үөлкэ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Наталья: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Омукпут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үөскээһинигэр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мөккүөр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билэбин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Сорох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чинчийээччилэр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норуоппутун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: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Хотугу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табаһыт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салаалара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”,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дииллэр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биһиги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долгааннар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сахалар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эбэҥкилэр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уустарыттан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үөскээбиппит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туох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саарбаҕа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суох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хааннара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эмиэ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Былыр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үйэлэртэн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Дудинка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уонна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Хатанга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өрүстэр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кытылларыгар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нуучча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бааһынайдара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олорбуттар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Кинилэри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“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туундара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бааһынайдара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”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ааттыыллар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Арктика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институтун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ханнык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салаатыгар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үөрэнэҕитий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?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proofErr w:type="spellStart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Адея</w:t>
      </w:r>
      <w:proofErr w:type="spellEnd"/>
      <w:r w:rsidRPr="007A1A68">
        <w:rPr>
          <w:rFonts w:ascii="Segoe UI" w:eastAsia="Times New Roman" w:hAnsi="Segoe UI" w:cs="Segoe UI"/>
          <w:b/>
          <w:bCs/>
          <w:i/>
          <w:iCs/>
          <w:color w:val="000000"/>
          <w:sz w:val="21"/>
          <w:szCs w:val="21"/>
          <w:lang w:eastAsia="ru-RU"/>
        </w:rPr>
        <w:t>:</w:t>
      </w: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 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Норуот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уус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-уран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култуурата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диэн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салааҕа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үөрэннибит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дойдубутугар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тиийэн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барытын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үлэбитигэр-хамнаспытыгар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туһаныахпыт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lastRenderedPageBreak/>
        <w:t xml:space="preserve">Наталья: –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Кырдьык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элбэххэ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үөрэннибит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Холобур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маассабай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тэрээһиннэри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хайдах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көдьүүстээхтик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ыытарга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бырайыактары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хайдах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оҥорорго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...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Бу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күннэргэ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дьупулуоммутун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көмүскээри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сылдьабыт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Ол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эрээри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Дьокуускайга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өссө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да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кэлиэхпит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сайын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Туймаада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ыһыаҕар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кэлиэхтээхпит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.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Туймаада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ыһыаҕар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биирдэ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даҕаны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сылдьа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иликпит</w:t>
      </w:r>
      <w:proofErr w:type="spellEnd"/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–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Кыргыттар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кэлэн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кэпсээбиккитигэр-ипсээбиккитигэр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улахан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махтал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!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Төрүт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култуураны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,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үйэлээх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үгэһи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сайыннарар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үтүө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сыдьаайдаах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үлэҕитигэр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ситиһиилэри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баҕарабын</w:t>
      </w:r>
      <w:proofErr w:type="spellEnd"/>
      <w:r w:rsidRPr="007A1A68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ru-RU"/>
        </w:rPr>
        <w:t>!</w:t>
      </w:r>
    </w:p>
    <w:p w:rsidR="007A1A68" w:rsidRPr="007A1A68" w:rsidRDefault="007A1A68" w:rsidP="007A1A6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7A1A68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Федор РАХЛЕЕВ.</w:t>
      </w:r>
    </w:p>
    <w:p w:rsidR="001A48B5" w:rsidRDefault="007A1A68" w:rsidP="007A1A68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68"/>
    <w:rsid w:val="007A1A6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6E895-C351-45C0-915E-6E05970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1A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A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A1A6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A1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A1A68"/>
    <w:rPr>
      <w:b/>
      <w:bCs/>
    </w:rPr>
  </w:style>
  <w:style w:type="character" w:styleId="a6">
    <w:name w:val="Emphasis"/>
    <w:basedOn w:val="a0"/>
    <w:uiPriority w:val="20"/>
    <w:qFormat/>
    <w:rsid w:val="007A1A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5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38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kyym.ru/sonunnar/d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1291</Words>
  <Characters>7362</Characters>
  <Application>Microsoft Office Word</Application>
  <DocSecurity>0</DocSecurity>
  <Lines>61</Lines>
  <Paragraphs>17</Paragraphs>
  <ScaleCrop>false</ScaleCrop>
  <Company>HP</Company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2020-10-15T17:22:00Z</dcterms:created>
  <dcterms:modified xsi:type="dcterms:W3CDTF">2020-10-15T17:23:00Z</dcterms:modified>
</cp:coreProperties>
</file>