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F8" w:rsidRPr="00174CF8" w:rsidRDefault="00174CF8" w:rsidP="00174C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CF8">
        <w:rPr>
          <w:rFonts w:ascii="Times New Roman" w:hAnsi="Times New Roman" w:cs="Times New Roman"/>
          <w:b/>
          <w:bCs/>
          <w:sz w:val="28"/>
          <w:szCs w:val="28"/>
        </w:rPr>
        <w:t>Выставка «На крыше мира»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 xml:space="preserve">Мира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 – художник-живописец. Получает второе высшее образование по специальности «Станковая живопись» в Арктическом государственном институте культуры и искусств, в мастерской заслуженного деятеля искусств РС (Я) Марианны Лукиной. Участник четырех персональных («Созерцание», АГИКИ, г. Якутск, 2018 г.; «Родная земля», ИГИ, г. Якутск, 2018 г.; «Сияние Азии», Арт-галерея «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Ургэл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>», г. Якутск, 2018 г.; «Чудные мгновения», галерея им. Е. Шапошникова, с. Намцы, 2019 г.) и 16 сборных художественных выставок, в том числе XII региональной художественной выставки «Дальний восток» в Петропавловске-Камчатском.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 xml:space="preserve">В 2018 г. Мира была удостоена звания Лауреата республиканской профессиональной премии для молодых художников им. Валериана Васильева «Весна в декабре», а также двух почетных дипломов международных выставок «Волшебный фонарь» (г. Москва) и «Арктический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хронотоп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>» (г. Якутск).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 xml:space="preserve">Творческий принцип Миры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Аргуновой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 – работа исключительно с натуры. Наибольший интерес для молодого художника представляет фигуративная живопись и пленэрный пейзаж. Мира работает над двумя творческими сериями, предусматривающими живое позирование: «Национальное достояние Родины» и «Якутские пословицы и поговорки». Также она много путешествует и в поездках пишет этюды с натуры: пейзажи и коренных жителей.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 xml:space="preserve">В мае 2019 года под руководством марафонца, прошедшего в одиночку кольцо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Аннапурны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>, М</w:t>
      </w:r>
      <w:bookmarkStart w:id="0" w:name="_GoBack"/>
      <w:bookmarkEnd w:id="0"/>
      <w:r w:rsidRPr="00174CF8">
        <w:rPr>
          <w:rFonts w:ascii="Times New Roman" w:hAnsi="Times New Roman" w:cs="Times New Roman"/>
          <w:sz w:val="28"/>
          <w:szCs w:val="28"/>
        </w:rPr>
        <w:t xml:space="preserve">арины Дьячковской с группой учениц: Светланой Корякиной, Евгенией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Местниковой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 и Василиной Лукиной – Мира посетила с пленэром Гималаи. Группа поднималась на высоту 3800 м. над уровнем моря – в священную долину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Муктинатх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, где, по преданию, жил сам Шива, и на пик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Пунхилл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 (3200 м. над уровнем моря), чтобы написать серию этюдов.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 xml:space="preserve">В Непале ею написано 20 этюдов: рассвет и закат, горы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Нилгири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Мачапучре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Аннапурна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, водопады близ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Уллери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, древний храм в деревушке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Кагбени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 и жителей деревушек Сикха и Марфа. Несомненный интерес представляет портрет потомственного шамана, выполненный, как и остальные картины, с натуры. Для портрета шаман облачился в традиционный костюм, используемый в культовых обрядах.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>Если на предыдущей, IV персональной выставке «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Кэрэ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түгэннэр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» / «Чудные мгновения» Мира представила, главным образом, фигуративную живопись — портреты и тематические картины, написанные с живым позированием моделей, то пятая выставка «На крыше мира» больше посвящена пейзажу. На большей части картин представлены разные состояния природы: первые </w:t>
      </w:r>
      <w:r w:rsidRPr="00174CF8">
        <w:rPr>
          <w:rFonts w:ascii="Times New Roman" w:hAnsi="Times New Roman" w:cs="Times New Roman"/>
          <w:sz w:val="28"/>
          <w:szCs w:val="28"/>
        </w:rPr>
        <w:lastRenderedPageBreak/>
        <w:t>пробивающиеся лучи солнца, гора, похожая на раскаленный камень в лучах закатного солнца, полдень у водопада, сверкающего бликами.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 xml:space="preserve">Картины выполнены в манере академического реализма с элементами импрессионизма, в технике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alla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prima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>, когда художник пишет в один слой, стараясь сразу найти точный цвет. Мастеру удалось уловить уникальную цветовую гамму гималайских пейзажей. В каждом ее полотне просматривается оригинальный, неповторимый подход и легкость кисти. Перед зрителем предстает загадочный мир Юго-Восточной Азии глазами художника.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>Выставка «На крыше мира» отражает взгляд автора на окружающий мир –разнообразный и самобытный, но в то же время такой родной во всех своих уголках – наш общий дом.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>Посетить выставку можно до конца июля по адресу пр. Ленина, 9/2, выставочный зал «</w:t>
      </w:r>
      <w:proofErr w:type="spellStart"/>
      <w:r w:rsidRPr="00174CF8">
        <w:rPr>
          <w:rFonts w:ascii="Times New Roman" w:hAnsi="Times New Roman" w:cs="Times New Roman"/>
          <w:sz w:val="28"/>
          <w:szCs w:val="28"/>
        </w:rPr>
        <w:t>Киэргэ</w:t>
      </w:r>
      <w:proofErr w:type="spellEnd"/>
      <w:r w:rsidRPr="00174CF8">
        <w:rPr>
          <w:rFonts w:ascii="Times New Roman" w:hAnsi="Times New Roman" w:cs="Times New Roman"/>
          <w:sz w:val="28"/>
          <w:szCs w:val="28"/>
        </w:rPr>
        <w:t>», 5 этаж.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> </w:t>
      </w:r>
    </w:p>
    <w:p w:rsidR="00174CF8" w:rsidRPr="00174CF8" w:rsidRDefault="00174CF8" w:rsidP="00174CF8">
      <w:pPr>
        <w:jc w:val="both"/>
        <w:rPr>
          <w:rFonts w:ascii="Times New Roman" w:hAnsi="Times New Roman" w:cs="Times New Roman"/>
          <w:sz w:val="28"/>
          <w:szCs w:val="28"/>
        </w:rPr>
      </w:pPr>
      <w:r w:rsidRPr="00174CF8">
        <w:rPr>
          <w:rFonts w:ascii="Times New Roman" w:hAnsi="Times New Roman" w:cs="Times New Roman"/>
          <w:sz w:val="28"/>
          <w:szCs w:val="28"/>
        </w:rPr>
        <w:t>Источник: </w:t>
      </w:r>
      <w:r w:rsidRPr="00174CF8">
        <w:rPr>
          <w:rFonts w:ascii="Times New Roman" w:hAnsi="Times New Roman" w:cs="Times New Roman"/>
          <w:b/>
          <w:bCs/>
          <w:sz w:val="28"/>
          <w:szCs w:val="28"/>
        </w:rPr>
        <w:t xml:space="preserve">Д.С. Федотова, старший преподаватель Кафедры архитектуры и городского строительства Инженерно-технического института СВФУ им </w:t>
      </w:r>
      <w:proofErr w:type="spellStart"/>
      <w:r w:rsidRPr="00174CF8">
        <w:rPr>
          <w:rFonts w:ascii="Times New Roman" w:hAnsi="Times New Roman" w:cs="Times New Roman"/>
          <w:b/>
          <w:bCs/>
          <w:sz w:val="28"/>
          <w:szCs w:val="28"/>
        </w:rPr>
        <w:t>М.К.Аммосова</w:t>
      </w:r>
      <w:proofErr w:type="spellEnd"/>
      <w:r w:rsidRPr="00174CF8">
        <w:rPr>
          <w:rFonts w:ascii="Times New Roman" w:hAnsi="Times New Roman" w:cs="Times New Roman"/>
          <w:b/>
          <w:bCs/>
          <w:sz w:val="28"/>
          <w:szCs w:val="28"/>
        </w:rPr>
        <w:t>, член творческого союза художников</w:t>
      </w:r>
    </w:p>
    <w:p w:rsidR="00A95480" w:rsidRPr="00174CF8" w:rsidRDefault="00A95480" w:rsidP="00174CF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174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42"/>
    <w:rsid w:val="00174CF8"/>
    <w:rsid w:val="009A7542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4960B-07A1-4F4A-B51A-BE30F135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2020-10-15T12:18:00Z</dcterms:created>
  <dcterms:modified xsi:type="dcterms:W3CDTF">2020-10-15T12:18:00Z</dcterms:modified>
</cp:coreProperties>
</file>