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流程概述：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插上dongle确保dongle处于可读模式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软件读取dongle版本号，读取成功后进入接受数据状态。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读取dongle固件版本成功后这时候我们才给</w:t>
      </w:r>
      <w:r>
        <w:rPr>
          <w:rFonts w:hint="eastAsia"/>
          <w:lang w:val="en-US" w:eastAsia="zh-CN"/>
        </w:rPr>
        <w:t>设备</w:t>
      </w:r>
      <w:r>
        <w:rPr>
          <w:rFonts w:hint="default"/>
          <w:lang w:val="en-US" w:eastAsia="zh-CN"/>
        </w:rPr>
        <w:t>上电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Dongle读到产品的uuid，客户端获取到uuid数据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通过uuid调用tuyaclouldlib 中的接口获取其他相关联参数（参考文件 “伪代码逻辑例子.cs”）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从云端获取的相关联信息从客户端传输到镭雕机服务端，将数据打出。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相关联引用：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调用库： TuyaCloudIfLib.dll （云端接口）   BouncyCastle.Crypto.dll（为tuyacloudiflib依赖库）， Newtonsoft.Json.dll（系统库）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参考文件：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伪代码逻辑例子</w:t>
      </w:r>
      <w:r>
        <w:rPr>
          <w:rFonts w:hint="eastAsia"/>
          <w:lang w:val="en-US" w:eastAsia="zh-CN"/>
        </w:rPr>
        <w:t xml:space="preserve">.cs           --客户端开发逻辑伪代码仅用于参考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dongle类型串口协议.docx     --与dongle交互的串口指令协议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常见QA：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Q1:   TuyaCloudIf.GetLabelPrintInfo()接口入参中的feature 字段所代表含义？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A1：  </w:t>
      </w:r>
      <w:r>
        <w:rPr>
          <w:rFonts w:ascii="宋体" w:hAnsi="宋体" w:eastAsia="宋体" w:cs="宋体"/>
          <w:sz w:val="24"/>
          <w:szCs w:val="24"/>
        </w:rPr>
        <w:t>这代表了特殊字段，我们有很多特殊的产品，比如homekit、matter之类的，需要获取到一些特殊信息，那么在feature中体现对应的字段，就能获取到相应的信息，比如你这里填入了matter，就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</w:t>
      </w:r>
      <w:r>
        <w:rPr>
          <w:rFonts w:ascii="宋体" w:hAnsi="宋体" w:eastAsia="宋体" w:cs="宋体"/>
          <w:sz w:val="24"/>
          <w:szCs w:val="24"/>
        </w:rPr>
        <w:t>那个获取到matter相关的，比如matter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r_</w:t>
      </w:r>
      <w:r>
        <w:rPr>
          <w:rFonts w:ascii="宋体" w:hAnsi="宋体" w:eastAsia="宋体" w:cs="宋体"/>
          <w:sz w:val="24"/>
          <w:szCs w:val="24"/>
        </w:rPr>
        <w:t>code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  镭雕服务端与上位机协议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"https://developer.tuya.com/cn/docs/iot/RL-03?id=Kcn9qvt2qrwns"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https://developer.tuya.com/cn/docs/iot/RL-03?id=Kcn9qvt2qrwns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  Dongle应该处于什么状态才是可以接受数据？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A3: 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"https://iot.tuya.com/purchase/index?type=4" \t "https://developer.tuya.com/cn/docs/iot/_blank"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涂鸦 IoT 开发平台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采购，采购步骤可参考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"https://developer.tuya.com/cn/docs/iot/yunmozu-1?id=Kc0nzfiavaerd" \t "https://developer.tuya.com/cn/docs/iot/_blank"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生产所需工具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，料号为 2.03.99.00048。将 Wi-Fi Dongle 接入打印电脑，并设置 Dongle 接收模式。长按SW3 键可切换模式</w:t>
      </w:r>
      <w:r>
        <w:rPr>
          <w:rFonts w:hint="eastAsia"/>
          <w:lang w:val="en-US" w:eastAsia="zh-CN"/>
        </w:rPr>
        <w:drawing>
          <wp:inline distT="0" distB="0" distL="114300" distR="114300">
            <wp:extent cx="3333750" cy="1933575"/>
            <wp:effectExtent l="0" t="0" r="635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C5C23"/>
    <w:multiLevelType w:val="singleLevel"/>
    <w:tmpl w:val="6BBC5C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0NGU0NDI5YjkzOWVmZjg1OWU5ZTJhNTkxY2JiZmMifQ=="/>
  </w:docVars>
  <w:rsids>
    <w:rsidRoot w:val="562E1F2F"/>
    <w:rsid w:val="00827270"/>
    <w:rsid w:val="088E5648"/>
    <w:rsid w:val="13172C9B"/>
    <w:rsid w:val="28CD1A76"/>
    <w:rsid w:val="562E1F2F"/>
    <w:rsid w:val="71400631"/>
    <w:rsid w:val="72E4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548</Characters>
  <Lines>0</Lines>
  <Paragraphs>0</Paragraphs>
  <TotalTime>622</TotalTime>
  <ScaleCrop>false</ScaleCrop>
  <LinksUpToDate>false</LinksUpToDate>
  <CharactersWithSpaces>579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2023-08-01T01:19:00Z</dcterms:created>
  <dc:creator>Rock Yang</dc:creator>
  <cp:lastModifiedBy>Rock Yang</cp:lastModifiedBy>
  <dcterms:modified xsi:type="dcterms:W3CDTF">2023-08-01T11:54:47Z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3AB335681AB7415594D69EBEA65F3EDA_11</vt:lpwstr>
  </property>
</Properties>
</file>