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2B5414" w:rsidP="00AF2CED">
            <w:pPr>
              <w:pStyle w:val="ExchangeRequirementName"/>
            </w:pPr>
            <w:r>
              <w:t>Final design output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2B5414">
            <w:pPr>
              <w:pStyle w:val="ActivityIdentifierName"/>
            </w:pPr>
            <w:r>
              <w:t>ER</w:t>
            </w:r>
            <w:r w:rsidR="006F0BF7">
              <w:t>.</w:t>
            </w:r>
            <w:r w:rsidR="00D61DD2">
              <w:t>G</w:t>
            </w:r>
            <w:r w:rsidR="006F0BF7">
              <w:t>.10</w:t>
            </w:r>
            <w:r w:rsidR="002B5414">
              <w:t>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D06C90" w:rsidP="005D58FD">
            <w:pPr>
              <w:pStyle w:val="ChangeDate"/>
            </w:pPr>
            <w:r>
              <w:t>2016-08-05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4C763C" w:rsidRPr="00A32D69" w:rsidTr="005251B4">
        <w:tc>
          <w:tcPr>
            <w:tcW w:w="1384" w:type="dxa"/>
            <w:vMerge w:val="restart"/>
            <w:shd w:val="clear" w:color="auto" w:fill="auto"/>
          </w:tcPr>
          <w:p w:rsidR="004C763C" w:rsidRPr="000A2C33" w:rsidRDefault="004C763C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3C2793" w:rsidP="003C2793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Planning &amp; Programming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C763C" w:rsidRDefault="002B5414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F2CED" w:rsidRDefault="00AF2CED" w:rsidP="00B11DEE">
      <w:pPr>
        <w:snapToGrid w:val="0"/>
      </w:pPr>
    </w:p>
    <w:p w:rsidR="00AF2CED" w:rsidRDefault="00AF2CED" w:rsidP="00B11DEE">
      <w:pPr>
        <w:snapToGrid w:val="0"/>
      </w:pP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074BC8">
        <w:rPr>
          <w:lang w:val="en-US"/>
        </w:rPr>
        <w:t>Office of Design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DF1B2F">
        <w:rPr>
          <w:lang w:val="en-US"/>
        </w:rPr>
        <w:t xml:space="preserve">Office of </w:t>
      </w:r>
      <w:r w:rsidR="00074BC8">
        <w:rPr>
          <w:lang w:val="en-US"/>
        </w:rPr>
        <w:t>Contracts</w:t>
      </w:r>
    </w:p>
    <w:p w:rsidR="003177BB" w:rsidRDefault="003177BB" w:rsidP="00B11DEE">
      <w:pPr>
        <w:snapToGrid w:val="0"/>
      </w:pPr>
    </w:p>
    <w:p w:rsidR="00B11DEE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060"/>
        <w:gridCol w:w="2880"/>
      </w:tblGrid>
      <w:tr w:rsidR="00024052" w:rsidTr="00E11638">
        <w:tc>
          <w:tcPr>
            <w:tcW w:w="2088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Data </w:t>
            </w:r>
            <w:r w:rsidR="00732404" w:rsidRPr="00FD4B8D">
              <w:rPr>
                <w:b/>
                <w:lang w:val="en-US"/>
              </w:rPr>
              <w:t>attribute group</w:t>
            </w:r>
          </w:p>
        </w:tc>
        <w:tc>
          <w:tcPr>
            <w:tcW w:w="189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06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288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7C36BD" w:rsidTr="00E11638">
        <w:tc>
          <w:tcPr>
            <w:tcW w:w="2088" w:type="dxa"/>
            <w:vMerge w:val="restart"/>
          </w:tcPr>
          <w:p w:rsidR="007C36BD" w:rsidRDefault="007C36BD" w:rsidP="004C4877">
            <w:pPr>
              <w:rPr>
                <w:lang w:val="en-US"/>
              </w:rPr>
            </w:pPr>
            <w:r>
              <w:rPr>
                <w:lang w:val="en-US"/>
              </w:rPr>
              <w:t>Project identification</w:t>
            </w:r>
          </w:p>
        </w:tc>
        <w:tc>
          <w:tcPr>
            <w:tcW w:w="1890" w:type="dxa"/>
          </w:tcPr>
          <w:p w:rsidR="007C36BD" w:rsidRDefault="007C36BD" w:rsidP="00024052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3060" w:type="dxa"/>
          </w:tcPr>
          <w:p w:rsidR="007C36BD" w:rsidRDefault="007C36BD" w:rsidP="00024052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024052">
            <w:pPr>
              <w:rPr>
                <w:lang w:val="en-US"/>
              </w:rPr>
            </w:pPr>
            <w:r>
              <w:rPr>
                <w:lang w:val="en-US"/>
              </w:rPr>
              <w:t>Who create this group of information?</w:t>
            </w:r>
          </w:p>
        </w:tc>
      </w:tr>
      <w:tr w:rsidR="007C36BD" w:rsidTr="00E11638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  <w:r>
              <w:rPr>
                <w:lang w:val="en-US"/>
              </w:rPr>
              <w:t>Project location-District</w:t>
            </w: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E11638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  <w:r w:rsidR="00AA5ABB">
              <w:rPr>
                <w:lang w:val="en-US"/>
              </w:rPr>
              <w:t>-start/finish</w:t>
            </w: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E11638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E11638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 w:val="restart"/>
          </w:tcPr>
          <w:p w:rsidR="00751E1F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>Guardrail</w:t>
            </w:r>
            <w:r w:rsidR="00556137">
              <w:rPr>
                <w:lang w:val="en-US"/>
              </w:rPr>
              <w:t>-Steel Beam</w:t>
            </w:r>
          </w:p>
        </w:tc>
        <w:tc>
          <w:tcPr>
            <w:tcW w:w="1890" w:type="dxa"/>
          </w:tcPr>
          <w:p w:rsidR="00751E1F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  <w:r w:rsidR="00556137">
              <w:rPr>
                <w:lang w:val="en-US"/>
              </w:rPr>
              <w:t>-direction</w:t>
            </w:r>
          </w:p>
        </w:tc>
        <w:tc>
          <w:tcPr>
            <w:tcW w:w="3060" w:type="dxa"/>
          </w:tcPr>
          <w:p w:rsidR="00751E1F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Direction of traffic</w:t>
            </w:r>
            <w:r w:rsidR="001C41DB">
              <w:rPr>
                <w:lang w:val="en-US"/>
              </w:rPr>
              <w:t xml:space="preserve"> (WB, EB, etc.</w:t>
            </w:r>
            <w:r>
              <w:rPr>
                <w:lang w:val="en-US"/>
              </w:rPr>
              <w:t>)</w:t>
            </w:r>
          </w:p>
        </w:tc>
        <w:tc>
          <w:tcPr>
            <w:tcW w:w="2880" w:type="dxa"/>
          </w:tcPr>
          <w:p w:rsidR="00751E1F" w:rsidRDefault="00331729" w:rsidP="00331729">
            <w:pPr>
              <w:rPr>
                <w:lang w:val="en-US"/>
              </w:rPr>
            </w:pPr>
            <w:r>
              <w:rPr>
                <w:lang w:val="en-US"/>
              </w:rPr>
              <w:t>Guardrail detailed in</w:t>
            </w:r>
            <w:r w:rsidR="002B5414">
              <w:rPr>
                <w:lang w:val="en-US"/>
              </w:rPr>
              <w:t>formation in both plans, tabulations and Microstation files</w:t>
            </w:r>
          </w:p>
        </w:tc>
      </w:tr>
      <w:tr w:rsidR="00556137" w:rsidTr="00E11638">
        <w:tc>
          <w:tcPr>
            <w:tcW w:w="2088" w:type="dxa"/>
            <w:vMerge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– side 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Side of guardrail (outside, median)</w:t>
            </w: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  <w:vMerge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Location – offset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Offset of guardrail to reference station?</w:t>
            </w: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2B5414" w:rsidTr="00E11638">
        <w:tc>
          <w:tcPr>
            <w:tcW w:w="2088" w:type="dxa"/>
            <w:vMerge/>
          </w:tcPr>
          <w:p w:rsidR="002B5414" w:rsidRDefault="002B5414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B5414" w:rsidRDefault="00556137" w:rsidP="00556137">
            <w:pPr>
              <w:rPr>
                <w:lang w:val="en-US"/>
              </w:rPr>
            </w:pPr>
            <w:r>
              <w:rPr>
                <w:lang w:val="en-US"/>
              </w:rPr>
              <w:t>Location - s</w:t>
            </w:r>
            <w:r w:rsidR="002B5414">
              <w:rPr>
                <w:lang w:val="en-US"/>
              </w:rPr>
              <w:t>tation</w:t>
            </w:r>
          </w:p>
        </w:tc>
        <w:tc>
          <w:tcPr>
            <w:tcW w:w="3060" w:type="dxa"/>
          </w:tcPr>
          <w:p w:rsidR="002B5414" w:rsidRDefault="00617931" w:rsidP="00617931">
            <w:pPr>
              <w:rPr>
                <w:lang w:val="en-US"/>
              </w:rPr>
            </w:pPr>
            <w:r w:rsidRPr="00617931">
              <w:rPr>
                <w:highlight w:val="yellow"/>
                <w:lang w:val="en-US"/>
              </w:rPr>
              <w:t xml:space="preserve">Is the location as identified in the standard drawings as a point of reference from which all measurements are </w:t>
            </w:r>
            <w:proofErr w:type="gramStart"/>
            <w:r>
              <w:rPr>
                <w:highlight w:val="yellow"/>
                <w:lang w:val="en-US"/>
              </w:rPr>
              <w:t>made.</w:t>
            </w:r>
            <w:proofErr w:type="gramEnd"/>
            <w:r w:rsidRPr="00617931">
              <w:rPr>
                <w:highlight w:val="yellow"/>
                <w:lang w:val="en-US"/>
              </w:rPr>
              <w:t xml:space="preserve">  </w:t>
            </w:r>
          </w:p>
        </w:tc>
        <w:tc>
          <w:tcPr>
            <w:tcW w:w="2880" w:type="dxa"/>
          </w:tcPr>
          <w:p w:rsidR="002B5414" w:rsidRDefault="002B5414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Length </w:t>
            </w:r>
          </w:p>
        </w:tc>
        <w:tc>
          <w:tcPr>
            <w:tcW w:w="3060" w:type="dxa"/>
          </w:tcPr>
          <w:p w:rsidR="00751E1F" w:rsidRDefault="00617931" w:rsidP="00203F35">
            <w:pPr>
              <w:rPr>
                <w:lang w:val="en-US"/>
              </w:rPr>
            </w:pPr>
            <w:r w:rsidRPr="00617931">
              <w:rPr>
                <w:highlight w:val="yellow"/>
                <w:lang w:val="en-US"/>
              </w:rPr>
              <w:t>Lengths include several things.  It includes the overall layout length of the installation and the length of the individual bid items for the rail installation.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2B5414" w:rsidP="002B5414">
            <w:pPr>
              <w:rPr>
                <w:lang w:val="en-US"/>
              </w:rPr>
            </w:pPr>
            <w:r>
              <w:rPr>
                <w:lang w:val="en-US"/>
              </w:rPr>
              <w:t xml:space="preserve">Grading </w:t>
            </w:r>
          </w:p>
        </w:tc>
        <w:tc>
          <w:tcPr>
            <w:tcW w:w="3060" w:type="dxa"/>
          </w:tcPr>
          <w:p w:rsidR="00751E1F" w:rsidRDefault="00617931" w:rsidP="00203F35">
            <w:pPr>
              <w:rPr>
                <w:lang w:val="en-US"/>
              </w:rPr>
            </w:pPr>
            <w:r w:rsidRPr="00617931">
              <w:rPr>
                <w:highlight w:val="yellow"/>
                <w:lang w:val="en-US"/>
              </w:rPr>
              <w:t>Grading is the detailed layout of the grading required for each installation of rail to function properly.</w:t>
            </w: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  <w:vMerge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556137">
            <w:pPr>
              <w:rPr>
                <w:lang w:val="en-US"/>
              </w:rPr>
            </w:pPr>
            <w:r>
              <w:rPr>
                <w:lang w:val="en-US"/>
              </w:rPr>
              <w:t>Long-span system -location</w:t>
            </w:r>
          </w:p>
        </w:tc>
        <w:tc>
          <w:tcPr>
            <w:tcW w:w="3060" w:type="dxa"/>
          </w:tcPr>
          <w:p w:rsidR="00617931" w:rsidRDefault="00617931" w:rsidP="00546559">
            <w:pPr>
              <w:rPr>
                <w:lang w:val="en-US"/>
              </w:rPr>
            </w:pPr>
            <w:r w:rsidRPr="00617931">
              <w:rPr>
                <w:highlight w:val="yellow"/>
                <w:lang w:val="en-US"/>
              </w:rPr>
              <w:t xml:space="preserve">Is the location as identified in the standard drawings as a point of reference from which all measurements are </w:t>
            </w:r>
            <w:proofErr w:type="gramStart"/>
            <w:r>
              <w:rPr>
                <w:highlight w:val="yellow"/>
                <w:lang w:val="en-US"/>
              </w:rPr>
              <w:t>made.</w:t>
            </w:r>
            <w:proofErr w:type="gramEnd"/>
            <w:r w:rsidRPr="00617931">
              <w:rPr>
                <w:highlight w:val="yellow"/>
                <w:lang w:val="en-US"/>
              </w:rPr>
              <w:t xml:space="preserve">  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  <w:vMerge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B5414">
            <w:pPr>
              <w:rPr>
                <w:lang w:val="en-US"/>
              </w:rPr>
            </w:pPr>
            <w:r>
              <w:rPr>
                <w:lang w:val="en-US"/>
              </w:rPr>
              <w:t>Long-span system - type</w:t>
            </w:r>
          </w:p>
        </w:tc>
        <w:tc>
          <w:tcPr>
            <w:tcW w:w="3060" w:type="dxa"/>
          </w:tcPr>
          <w:p w:rsidR="00617931" w:rsidRDefault="00617931" w:rsidP="00203F35">
            <w:pPr>
              <w:rPr>
                <w:lang w:val="en-US"/>
              </w:rPr>
            </w:pPr>
            <w:r w:rsidRPr="00854D5A">
              <w:rPr>
                <w:highlight w:val="yellow"/>
                <w:lang w:val="en-US"/>
              </w:rPr>
              <w:t xml:space="preserve">Defines the length </w:t>
            </w:r>
            <w:r w:rsidR="00854D5A" w:rsidRPr="00854D5A">
              <w:rPr>
                <w:highlight w:val="yellow"/>
                <w:lang w:val="en-US"/>
              </w:rPr>
              <w:t>of the post gap</w:t>
            </w:r>
            <w:r w:rsidRPr="00854D5A">
              <w:rPr>
                <w:highlight w:val="yellow"/>
                <w:lang w:val="en-US"/>
              </w:rPr>
              <w:t xml:space="preserve"> for the installation for example a type I installation allows a post gap of no greater than 10 feet.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  <w:vMerge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Delineators-type</w:t>
            </w:r>
          </w:p>
        </w:tc>
        <w:tc>
          <w:tcPr>
            <w:tcW w:w="3060" w:type="dxa"/>
          </w:tcPr>
          <w:p w:rsidR="00617931" w:rsidRDefault="00854D5A" w:rsidP="00203F35">
            <w:pPr>
              <w:rPr>
                <w:lang w:val="en-US"/>
              </w:rPr>
            </w:pPr>
            <w:r w:rsidRPr="00854D5A">
              <w:rPr>
                <w:highlight w:val="yellow"/>
                <w:lang w:val="en-US"/>
              </w:rPr>
              <w:t>Is the type of delineator required by Road Standard SI-</w:t>
            </w:r>
            <w:proofErr w:type="gramStart"/>
            <w:r w:rsidRPr="00854D5A">
              <w:rPr>
                <w:highlight w:val="yellow"/>
                <w:lang w:val="en-US"/>
              </w:rPr>
              <w:t>211.</w:t>
            </w:r>
            <w:proofErr w:type="gramEnd"/>
            <w:r w:rsidRPr="00854D5A">
              <w:rPr>
                <w:highlight w:val="yellow"/>
                <w:lang w:val="en-US"/>
              </w:rPr>
              <w:t xml:space="preserve">  This varies depending on the shoulder and bridge width.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  <w:vMerge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Object marker –type </w:t>
            </w:r>
          </w:p>
        </w:tc>
        <w:tc>
          <w:tcPr>
            <w:tcW w:w="3060" w:type="dxa"/>
          </w:tcPr>
          <w:p w:rsidR="00617931" w:rsidRDefault="00182891" w:rsidP="00854D5A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>Is the type of object mar</w:t>
            </w:r>
            <w:r w:rsidR="00854D5A" w:rsidRPr="00854D5A">
              <w:rPr>
                <w:highlight w:val="yellow"/>
                <w:lang w:val="en-US"/>
              </w:rPr>
              <w:t>ker required by Road Standard SI-</w:t>
            </w:r>
            <w:proofErr w:type="gramStart"/>
            <w:r w:rsidR="00854D5A" w:rsidRPr="00854D5A">
              <w:rPr>
                <w:highlight w:val="yellow"/>
                <w:lang w:val="en-US"/>
              </w:rPr>
              <w:t>211.</w:t>
            </w:r>
            <w:proofErr w:type="gramEnd"/>
            <w:r w:rsidR="00854D5A" w:rsidRPr="00854D5A">
              <w:rPr>
                <w:highlight w:val="yellow"/>
                <w:lang w:val="en-US"/>
              </w:rPr>
              <w:t xml:space="preserve">  This varies depending on the shoulder and bridge width.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  <w:vMerge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Bolted end anchor type</w:t>
            </w:r>
          </w:p>
        </w:tc>
        <w:tc>
          <w:tcPr>
            <w:tcW w:w="3060" w:type="dxa"/>
          </w:tcPr>
          <w:p w:rsidR="00617931" w:rsidRDefault="00854D5A" w:rsidP="00203F35">
            <w:pPr>
              <w:rPr>
                <w:lang w:val="en-US"/>
              </w:rPr>
            </w:pPr>
            <w:r w:rsidRPr="00854D5A">
              <w:rPr>
                <w:highlight w:val="yellow"/>
                <w:lang w:val="en-US"/>
              </w:rPr>
              <w:t xml:space="preserve">This defines the end anchorage used when connecting the steel beam rail to a concrete barrier or </w:t>
            </w:r>
            <w:r w:rsidRPr="00EE2FB6">
              <w:rPr>
                <w:highlight w:val="yellow"/>
                <w:lang w:val="en-US"/>
              </w:rPr>
              <w:t xml:space="preserve">wall. </w:t>
            </w:r>
            <w:r w:rsidR="00EE2FB6" w:rsidRPr="00EE2FB6">
              <w:rPr>
                <w:highlight w:val="yellow"/>
                <w:lang w:val="en-US"/>
              </w:rPr>
              <w:t>See Standard BA-202</w:t>
            </w:r>
            <w:r w:rsidR="00EE2FB6">
              <w:rPr>
                <w:lang w:val="en-US"/>
              </w:rPr>
              <w:t xml:space="preserve"> </w:t>
            </w:r>
            <w:r w:rsidR="00EE2FB6" w:rsidRPr="00EE2FB6">
              <w:rPr>
                <w:highlight w:val="yellow"/>
                <w:lang w:val="en-US"/>
              </w:rPr>
              <w:t>as an example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Post adapter </w:t>
            </w:r>
          </w:p>
        </w:tc>
        <w:tc>
          <w:tcPr>
            <w:tcW w:w="3060" w:type="dxa"/>
          </w:tcPr>
          <w:p w:rsidR="00617931" w:rsidRDefault="00854D5A" w:rsidP="00854D5A">
            <w:pPr>
              <w:rPr>
                <w:lang w:val="en-US"/>
              </w:rPr>
            </w:pPr>
            <w:r w:rsidRPr="00854D5A">
              <w:rPr>
                <w:highlight w:val="yellow"/>
                <w:lang w:val="en-US"/>
              </w:rPr>
              <w:t>Defines what type of post adapter to use when connecting posts to a concrete surface.  See Standard BA-210.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Steel beam type</w:t>
            </w:r>
          </w:p>
        </w:tc>
        <w:tc>
          <w:tcPr>
            <w:tcW w:w="3060" w:type="dxa"/>
          </w:tcPr>
          <w:p w:rsidR="00617931" w:rsidRDefault="00EE2FB6" w:rsidP="00203F35">
            <w:pPr>
              <w:rPr>
                <w:lang w:val="en-US"/>
              </w:rPr>
            </w:pPr>
            <w:r w:rsidRPr="00EE2FB6">
              <w:rPr>
                <w:highlight w:val="yellow"/>
                <w:lang w:val="en-US"/>
              </w:rPr>
              <w:t>This defines if the rail is W-beam or Thrie-beam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Barrier transition section type</w:t>
            </w:r>
          </w:p>
        </w:tc>
        <w:tc>
          <w:tcPr>
            <w:tcW w:w="3060" w:type="dxa"/>
          </w:tcPr>
          <w:p w:rsidR="00617931" w:rsidRDefault="008B2C85" w:rsidP="00203F35">
            <w:pPr>
              <w:rPr>
                <w:lang w:val="en-US"/>
              </w:rPr>
            </w:pPr>
            <w:r w:rsidRPr="008B2C85">
              <w:rPr>
                <w:highlight w:val="yellow"/>
                <w:lang w:val="en-US"/>
              </w:rPr>
              <w:t xml:space="preserve">Is the count of the number of transitions sections to concrete </w:t>
            </w:r>
            <w:proofErr w:type="gramStart"/>
            <w:r w:rsidRPr="008B2C85">
              <w:rPr>
                <w:highlight w:val="yellow"/>
                <w:lang w:val="en-US"/>
              </w:rPr>
              <w:t>rail.</w:t>
            </w:r>
            <w:proofErr w:type="gramEnd"/>
            <w:r w:rsidRPr="008B2C85">
              <w:rPr>
                <w:highlight w:val="yellow"/>
                <w:lang w:val="en-US"/>
              </w:rPr>
              <w:t xml:space="preserve">  See BA-201 for details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End terminal type</w:t>
            </w:r>
          </w:p>
        </w:tc>
        <w:tc>
          <w:tcPr>
            <w:tcW w:w="3060" w:type="dxa"/>
          </w:tcPr>
          <w:p w:rsidR="00617931" w:rsidRDefault="004B58CD" w:rsidP="000D22F0">
            <w:pPr>
              <w:rPr>
                <w:lang w:val="en-US"/>
              </w:rPr>
            </w:pPr>
            <w:r w:rsidRPr="004B58CD">
              <w:rPr>
                <w:highlight w:val="yellow"/>
                <w:lang w:val="en-US"/>
              </w:rPr>
              <w:t xml:space="preserve">Defines which end </w:t>
            </w:r>
            <w:r w:rsidR="000D22F0">
              <w:rPr>
                <w:highlight w:val="yellow"/>
                <w:lang w:val="en-US"/>
              </w:rPr>
              <w:t>t</w:t>
            </w:r>
            <w:r w:rsidRPr="004B58CD">
              <w:rPr>
                <w:highlight w:val="yellow"/>
                <w:lang w:val="en-US"/>
              </w:rPr>
              <w:t>erminal was selected: BA-205, BA-206, LS-625, LS-626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556137">
            <w:pPr>
              <w:rPr>
                <w:lang w:val="en-US"/>
              </w:rPr>
            </w:pPr>
            <w:r>
              <w:rPr>
                <w:lang w:val="en-US"/>
              </w:rPr>
              <w:t>Cable guardrail</w:t>
            </w: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3060" w:type="dxa"/>
          </w:tcPr>
          <w:p w:rsidR="00617931" w:rsidRPr="004B58CD" w:rsidRDefault="004B58CD" w:rsidP="00203F35">
            <w:pPr>
              <w:rPr>
                <w:highlight w:val="yellow"/>
                <w:lang w:val="en-US"/>
              </w:rPr>
            </w:pPr>
            <w:r w:rsidRPr="004B58CD">
              <w:rPr>
                <w:highlight w:val="yellow"/>
                <w:lang w:val="en-US"/>
              </w:rPr>
              <w:t xml:space="preserve">Lane to which the traffic is adjacent.  For example Northbound. 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Station </w:t>
            </w:r>
          </w:p>
        </w:tc>
        <w:tc>
          <w:tcPr>
            <w:tcW w:w="3060" w:type="dxa"/>
          </w:tcPr>
          <w:p w:rsidR="00617931" w:rsidRDefault="004B58CD" w:rsidP="00203F35">
            <w:pPr>
              <w:rPr>
                <w:lang w:val="en-US"/>
              </w:rPr>
            </w:pPr>
            <w:r w:rsidRPr="004B58CD">
              <w:rPr>
                <w:highlight w:val="yellow"/>
                <w:lang w:val="en-US"/>
              </w:rPr>
              <w:t>Location Station as it relates to the standard drawing.  See BA-351 for details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Side </w:t>
            </w:r>
          </w:p>
        </w:tc>
        <w:tc>
          <w:tcPr>
            <w:tcW w:w="3060" w:type="dxa"/>
          </w:tcPr>
          <w:p w:rsidR="00617931" w:rsidRDefault="004B58CD" w:rsidP="00203F35">
            <w:pPr>
              <w:rPr>
                <w:lang w:val="en-US"/>
              </w:rPr>
            </w:pPr>
            <w:r w:rsidRPr="004B58CD">
              <w:rPr>
                <w:highlight w:val="yellow"/>
                <w:lang w:val="en-US"/>
              </w:rPr>
              <w:t>Side of the roadway for the installation</w:t>
            </w:r>
            <w:r w:rsidR="00BD3B09">
              <w:rPr>
                <w:lang w:val="en-US"/>
              </w:rPr>
              <w:t xml:space="preserve"> </w:t>
            </w:r>
            <w:r w:rsidR="00182891" w:rsidRPr="00182891">
              <w:rPr>
                <w:highlight w:val="yellow"/>
                <w:lang w:val="en-US"/>
              </w:rPr>
              <w:t>Left/</w:t>
            </w:r>
            <w:r w:rsidR="00BD3B09" w:rsidRPr="00182891">
              <w:rPr>
                <w:highlight w:val="yellow"/>
                <w:lang w:val="en-US"/>
              </w:rPr>
              <w:t>Right</w:t>
            </w:r>
            <w:r w:rsidR="00182891" w:rsidRPr="00182891">
              <w:rPr>
                <w:highlight w:val="yellow"/>
                <w:lang w:val="en-US"/>
              </w:rPr>
              <w:t xml:space="preserve"> or Median/Outside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Offset </w:t>
            </w:r>
          </w:p>
        </w:tc>
        <w:tc>
          <w:tcPr>
            <w:tcW w:w="3060" w:type="dxa"/>
          </w:tcPr>
          <w:p w:rsidR="00617931" w:rsidRDefault="004B58CD" w:rsidP="00203F35">
            <w:pPr>
              <w:rPr>
                <w:lang w:val="en-US"/>
              </w:rPr>
            </w:pPr>
            <w:r w:rsidRPr="004B58CD">
              <w:rPr>
                <w:highlight w:val="yellow"/>
                <w:lang w:val="en-US"/>
              </w:rPr>
              <w:t>Offset from the edge of the pavement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Dimensions- approach</w:t>
            </w:r>
          </w:p>
        </w:tc>
        <w:tc>
          <w:tcPr>
            <w:tcW w:w="3060" w:type="dxa"/>
          </w:tcPr>
          <w:p w:rsidR="00617931" w:rsidRDefault="003428D7" w:rsidP="00182891">
            <w:pPr>
              <w:rPr>
                <w:lang w:val="en-US"/>
              </w:rPr>
            </w:pPr>
            <w:r w:rsidRPr="003428D7">
              <w:rPr>
                <w:highlight w:val="yellow"/>
                <w:lang w:val="en-US"/>
              </w:rPr>
              <w:t>See tab 10</w:t>
            </w:r>
            <w:r w:rsidR="00182891">
              <w:rPr>
                <w:highlight w:val="yellow"/>
                <w:lang w:val="en-US"/>
              </w:rPr>
              <w:t>8</w:t>
            </w:r>
            <w:r w:rsidRPr="003428D7">
              <w:rPr>
                <w:highlight w:val="yellow"/>
                <w:lang w:val="en-US"/>
              </w:rPr>
              <w:t>-9A and standard BA-351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Obstacle </w:t>
            </w:r>
          </w:p>
        </w:tc>
        <w:tc>
          <w:tcPr>
            <w:tcW w:w="3060" w:type="dxa"/>
          </w:tcPr>
          <w:p w:rsidR="00617931" w:rsidRDefault="003428D7" w:rsidP="00182891">
            <w:pPr>
              <w:rPr>
                <w:lang w:val="en-US"/>
              </w:rPr>
            </w:pPr>
            <w:r w:rsidRPr="003428D7">
              <w:rPr>
                <w:highlight w:val="yellow"/>
                <w:lang w:val="en-US"/>
              </w:rPr>
              <w:t>See tab 10</w:t>
            </w:r>
            <w:r w:rsidR="00182891">
              <w:rPr>
                <w:highlight w:val="yellow"/>
                <w:lang w:val="en-US"/>
              </w:rPr>
              <w:t>8</w:t>
            </w:r>
            <w:r w:rsidRPr="003428D7">
              <w:rPr>
                <w:highlight w:val="yellow"/>
                <w:lang w:val="en-US"/>
              </w:rPr>
              <w:t>-9A and standard BA-351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Trailing </w:t>
            </w:r>
          </w:p>
        </w:tc>
        <w:tc>
          <w:tcPr>
            <w:tcW w:w="3060" w:type="dxa"/>
          </w:tcPr>
          <w:p w:rsidR="00617931" w:rsidRDefault="003428D7" w:rsidP="00182891">
            <w:pPr>
              <w:rPr>
                <w:lang w:val="en-US"/>
              </w:rPr>
            </w:pPr>
            <w:r w:rsidRPr="003428D7">
              <w:rPr>
                <w:highlight w:val="yellow"/>
                <w:lang w:val="en-US"/>
              </w:rPr>
              <w:t>See tab 10</w:t>
            </w:r>
            <w:r w:rsidR="00182891">
              <w:rPr>
                <w:highlight w:val="yellow"/>
                <w:lang w:val="en-US"/>
              </w:rPr>
              <w:t>8</w:t>
            </w:r>
            <w:r w:rsidRPr="003428D7">
              <w:rPr>
                <w:highlight w:val="yellow"/>
                <w:lang w:val="en-US"/>
              </w:rPr>
              <w:t>-9A and standard BA-351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Protection length </w:t>
            </w:r>
          </w:p>
        </w:tc>
        <w:tc>
          <w:tcPr>
            <w:tcW w:w="3060" w:type="dxa"/>
          </w:tcPr>
          <w:p w:rsidR="00617931" w:rsidRDefault="003428D7" w:rsidP="00203F35">
            <w:pPr>
              <w:rPr>
                <w:lang w:val="en-US"/>
              </w:rPr>
            </w:pPr>
            <w:r w:rsidRPr="003428D7">
              <w:rPr>
                <w:highlight w:val="yellow"/>
                <w:lang w:val="en-US"/>
              </w:rPr>
              <w:t>See tab 10</w:t>
            </w:r>
            <w:r w:rsidR="00182891">
              <w:rPr>
                <w:highlight w:val="yellow"/>
                <w:lang w:val="en-US"/>
              </w:rPr>
              <w:t>8</w:t>
            </w:r>
            <w:r w:rsidRPr="003428D7">
              <w:rPr>
                <w:highlight w:val="yellow"/>
                <w:lang w:val="en-US"/>
              </w:rPr>
              <w:t>-9A and standard BA-351</w:t>
            </w:r>
          </w:p>
          <w:p w:rsidR="00BD3B09" w:rsidRDefault="00BD3B09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End anchor No</w:t>
            </w:r>
          </w:p>
        </w:tc>
        <w:tc>
          <w:tcPr>
            <w:tcW w:w="3060" w:type="dxa"/>
          </w:tcPr>
          <w:p w:rsidR="00617931" w:rsidRDefault="003428D7" w:rsidP="00182891">
            <w:pPr>
              <w:rPr>
                <w:lang w:val="en-US"/>
              </w:rPr>
            </w:pPr>
            <w:r w:rsidRPr="003428D7">
              <w:rPr>
                <w:highlight w:val="yellow"/>
                <w:lang w:val="en-US"/>
              </w:rPr>
              <w:t>See tab 10</w:t>
            </w:r>
            <w:r w:rsidR="00182891">
              <w:rPr>
                <w:highlight w:val="yellow"/>
                <w:lang w:val="en-US"/>
              </w:rPr>
              <w:t>8</w:t>
            </w:r>
            <w:r w:rsidRPr="003428D7">
              <w:rPr>
                <w:highlight w:val="yellow"/>
                <w:lang w:val="en-US"/>
              </w:rPr>
              <w:t>-9A and standard BA-351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Crash cushion</w:t>
            </w: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Direction </w:t>
            </w:r>
          </w:p>
        </w:tc>
        <w:tc>
          <w:tcPr>
            <w:tcW w:w="3060" w:type="dxa"/>
          </w:tcPr>
          <w:p w:rsidR="00617931" w:rsidRDefault="006A43A5" w:rsidP="00203F35">
            <w:pPr>
              <w:rPr>
                <w:lang w:val="en-US"/>
              </w:rPr>
            </w:pPr>
            <w:r w:rsidRPr="00612617">
              <w:rPr>
                <w:highlight w:val="yellow"/>
                <w:lang w:val="en-US"/>
              </w:rPr>
              <w:t>Direction of traffic lane for example Northbound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–station </w:t>
            </w:r>
          </w:p>
        </w:tc>
        <w:tc>
          <w:tcPr>
            <w:tcW w:w="3060" w:type="dxa"/>
          </w:tcPr>
          <w:p w:rsidR="00617931" w:rsidRDefault="006A43A5" w:rsidP="00203F35">
            <w:pPr>
              <w:rPr>
                <w:lang w:val="en-US"/>
              </w:rPr>
            </w:pPr>
            <w:r w:rsidRPr="00612617">
              <w:rPr>
                <w:highlight w:val="yellow"/>
                <w:lang w:val="en-US"/>
              </w:rPr>
              <w:t xml:space="preserve">Station location as it relates to standard drawing </w:t>
            </w:r>
            <w:r w:rsidR="00612617" w:rsidRPr="00612617">
              <w:rPr>
                <w:highlight w:val="yellow"/>
                <w:lang w:val="en-US"/>
              </w:rPr>
              <w:t>BA-500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Side </w:t>
            </w: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>Left (LT), right (RT)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Obstacle width</w:t>
            </w:r>
          </w:p>
        </w:tc>
        <w:tc>
          <w:tcPr>
            <w:tcW w:w="3060" w:type="dxa"/>
          </w:tcPr>
          <w:p w:rsidR="00617931" w:rsidRDefault="00612617" w:rsidP="00203F35">
            <w:pPr>
              <w:rPr>
                <w:lang w:val="en-US"/>
              </w:rPr>
            </w:pPr>
            <w:r w:rsidRPr="00612617">
              <w:rPr>
                <w:highlight w:val="yellow"/>
                <w:lang w:val="en-US"/>
              </w:rPr>
              <w:t>Width of the obstacle being protected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Temporary  </w:t>
            </w:r>
          </w:p>
        </w:tc>
        <w:tc>
          <w:tcPr>
            <w:tcW w:w="306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Boolean value, yes or no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>Sand barrel – V length</w:t>
            </w:r>
          </w:p>
        </w:tc>
        <w:tc>
          <w:tcPr>
            <w:tcW w:w="3060" w:type="dxa"/>
          </w:tcPr>
          <w:p w:rsidR="00617931" w:rsidRDefault="00612617" w:rsidP="00203F35">
            <w:pPr>
              <w:rPr>
                <w:lang w:val="en-US"/>
              </w:rPr>
            </w:pPr>
            <w:r w:rsidRPr="00612617">
              <w:rPr>
                <w:highlight w:val="yellow"/>
                <w:lang w:val="en-US"/>
              </w:rPr>
              <w:t>See standard road plan BA-500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Sand barrel – W length</w:t>
            </w:r>
          </w:p>
        </w:tc>
        <w:tc>
          <w:tcPr>
            <w:tcW w:w="3060" w:type="dxa"/>
          </w:tcPr>
          <w:p w:rsidR="00617931" w:rsidRDefault="00612617" w:rsidP="00203F35">
            <w:pPr>
              <w:rPr>
                <w:lang w:val="en-US"/>
              </w:rPr>
            </w:pPr>
            <w:r w:rsidRPr="00612617">
              <w:rPr>
                <w:highlight w:val="yellow"/>
                <w:lang w:val="en-US"/>
              </w:rPr>
              <w:t>See standard road plan BA-500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762FCA">
        <w:trPr>
          <w:trHeight w:val="60"/>
        </w:trPr>
        <w:tc>
          <w:tcPr>
            <w:tcW w:w="2088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203F35">
            <w:pPr>
              <w:rPr>
                <w:lang w:val="en-US"/>
              </w:rPr>
            </w:pPr>
            <w:r>
              <w:rPr>
                <w:lang w:val="en-US"/>
              </w:rPr>
              <w:t>San barrel – X length</w:t>
            </w:r>
          </w:p>
        </w:tc>
        <w:tc>
          <w:tcPr>
            <w:tcW w:w="3060" w:type="dxa"/>
          </w:tcPr>
          <w:p w:rsidR="00617931" w:rsidRDefault="00612617" w:rsidP="00203F35">
            <w:pPr>
              <w:rPr>
                <w:lang w:val="en-US"/>
              </w:rPr>
            </w:pPr>
            <w:r w:rsidRPr="00612617">
              <w:rPr>
                <w:highlight w:val="yellow"/>
                <w:lang w:val="en-US"/>
              </w:rPr>
              <w:t>See standard road plan BA-500</w:t>
            </w:r>
          </w:p>
        </w:tc>
        <w:tc>
          <w:tcPr>
            <w:tcW w:w="2880" w:type="dxa"/>
          </w:tcPr>
          <w:p w:rsidR="00617931" w:rsidRDefault="00617931" w:rsidP="00203F35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>Sand barrel – Y length</w:t>
            </w:r>
          </w:p>
        </w:tc>
        <w:tc>
          <w:tcPr>
            <w:tcW w:w="3060" w:type="dxa"/>
          </w:tcPr>
          <w:p w:rsidR="00617931" w:rsidRDefault="00612617" w:rsidP="00762FCA">
            <w:pPr>
              <w:rPr>
                <w:lang w:val="en-US"/>
              </w:rPr>
            </w:pPr>
            <w:r w:rsidRPr="00612617">
              <w:rPr>
                <w:highlight w:val="yellow"/>
                <w:lang w:val="en-US"/>
              </w:rPr>
              <w:t>See standard road plan BA-500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>San barrel – Z length</w:t>
            </w:r>
          </w:p>
        </w:tc>
        <w:tc>
          <w:tcPr>
            <w:tcW w:w="3060" w:type="dxa"/>
          </w:tcPr>
          <w:p w:rsidR="00617931" w:rsidRDefault="00612617" w:rsidP="00762FCA">
            <w:pPr>
              <w:rPr>
                <w:lang w:val="en-US"/>
              </w:rPr>
            </w:pPr>
            <w:r w:rsidRPr="00612617">
              <w:rPr>
                <w:highlight w:val="yellow"/>
                <w:lang w:val="en-US"/>
              </w:rPr>
              <w:t>See standard road plan BA-500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>Excavation volume</w:t>
            </w: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In cubic yard 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>Embankment volume</w:t>
            </w: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In cubic yard 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No. spare parts kit </w:t>
            </w:r>
          </w:p>
        </w:tc>
        <w:tc>
          <w:tcPr>
            <w:tcW w:w="3060" w:type="dxa"/>
          </w:tcPr>
          <w:p w:rsidR="00617931" w:rsidRDefault="00612617" w:rsidP="00762FCA">
            <w:pPr>
              <w:rPr>
                <w:lang w:val="en-US"/>
              </w:rPr>
            </w:pPr>
            <w:r w:rsidRPr="00612617">
              <w:rPr>
                <w:highlight w:val="yellow"/>
                <w:lang w:val="en-US"/>
              </w:rPr>
              <w:t xml:space="preserve">How many </w:t>
            </w:r>
            <w:r w:rsidR="00182891">
              <w:rPr>
                <w:highlight w:val="yellow"/>
                <w:lang w:val="en-US"/>
              </w:rPr>
              <w:t xml:space="preserve">spare </w:t>
            </w:r>
            <w:r w:rsidRPr="00612617">
              <w:rPr>
                <w:highlight w:val="yellow"/>
                <w:lang w:val="en-US"/>
              </w:rPr>
              <w:t>parts kits would the maintenance shop like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>Temporary barrier rail</w:t>
            </w: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>Start station</w:t>
            </w:r>
          </w:p>
        </w:tc>
        <w:tc>
          <w:tcPr>
            <w:tcW w:w="3060" w:type="dxa"/>
          </w:tcPr>
          <w:p w:rsidR="00617931" w:rsidRDefault="007D7E23" w:rsidP="00762FCA">
            <w:pPr>
              <w:rPr>
                <w:lang w:val="en-US"/>
              </w:rPr>
            </w:pPr>
            <w:r w:rsidRPr="007D7E23">
              <w:rPr>
                <w:highlight w:val="yellow"/>
                <w:lang w:val="en-US"/>
              </w:rPr>
              <w:t>Beginning Station for placement of temporary barrier rail.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>End station</w:t>
            </w:r>
          </w:p>
        </w:tc>
        <w:tc>
          <w:tcPr>
            <w:tcW w:w="3060" w:type="dxa"/>
          </w:tcPr>
          <w:p w:rsidR="00617931" w:rsidRDefault="007D7E23" w:rsidP="00762FCA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>End</w:t>
            </w:r>
            <w:r w:rsidRPr="007D7E23">
              <w:rPr>
                <w:highlight w:val="yellow"/>
                <w:lang w:val="en-US"/>
              </w:rPr>
              <w:t xml:space="preserve"> Station for placement of temporary barrier rail.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Length </w:t>
            </w:r>
          </w:p>
        </w:tc>
        <w:tc>
          <w:tcPr>
            <w:tcW w:w="3060" w:type="dxa"/>
          </w:tcPr>
          <w:p w:rsidR="00617931" w:rsidRDefault="007D7E23" w:rsidP="00762FCA">
            <w:pPr>
              <w:rPr>
                <w:lang w:val="en-US"/>
              </w:rPr>
            </w:pPr>
            <w:r w:rsidRPr="007D7E23">
              <w:rPr>
                <w:highlight w:val="yellow"/>
                <w:lang w:val="en-US"/>
              </w:rPr>
              <w:t>Length of the installation required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Material </w:t>
            </w: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>Steel or concrete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3060" w:type="dxa"/>
          </w:tcPr>
          <w:p w:rsidR="00617931" w:rsidRDefault="007D7E23" w:rsidP="00762FCA">
            <w:pPr>
              <w:rPr>
                <w:lang w:val="en-US"/>
              </w:rPr>
            </w:pPr>
            <w:r w:rsidRPr="007D7E23">
              <w:rPr>
                <w:highlight w:val="yellow"/>
                <w:lang w:val="en-US"/>
              </w:rPr>
              <w:t>You must select either BA-400 or BA-401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Anchored </w:t>
            </w: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>Yes or no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Safety  closure </w:t>
            </w: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Station </w:t>
            </w:r>
          </w:p>
        </w:tc>
        <w:tc>
          <w:tcPr>
            <w:tcW w:w="3060" w:type="dxa"/>
          </w:tcPr>
          <w:p w:rsidR="00617931" w:rsidRDefault="00182891" w:rsidP="00762FCA">
            <w:pPr>
              <w:rPr>
                <w:lang w:val="en-US"/>
              </w:rPr>
            </w:pPr>
            <w:r w:rsidRPr="008977E3">
              <w:rPr>
                <w:highlight w:val="red"/>
                <w:lang w:val="en-US"/>
              </w:rPr>
              <w:t>Not related to longitudinal barriers</w:t>
            </w: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Closure type </w:t>
            </w: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</w:tr>
      <w:tr w:rsidR="00617931" w:rsidTr="00E11638">
        <w:tc>
          <w:tcPr>
            <w:tcW w:w="2088" w:type="dxa"/>
          </w:tcPr>
          <w:p w:rsidR="00617931" w:rsidRDefault="00617931" w:rsidP="000D22F0">
            <w:pPr>
              <w:rPr>
                <w:lang w:val="en-US"/>
              </w:rPr>
            </w:pPr>
            <w:r w:rsidRPr="000D22F0">
              <w:rPr>
                <w:lang w:val="en-US"/>
              </w:rPr>
              <w:t xml:space="preserve">Concrete </w:t>
            </w:r>
            <w:r w:rsidR="000D22F0">
              <w:rPr>
                <w:highlight w:val="yellow"/>
                <w:lang w:val="en-US"/>
              </w:rPr>
              <w:t>b</w:t>
            </w:r>
            <w:r w:rsidR="000D22F0" w:rsidRPr="000D22F0">
              <w:rPr>
                <w:highlight w:val="yellow"/>
                <w:lang w:val="en-US"/>
              </w:rPr>
              <w:t>arrier</w:t>
            </w:r>
          </w:p>
        </w:tc>
        <w:tc>
          <w:tcPr>
            <w:tcW w:w="1890" w:type="dxa"/>
          </w:tcPr>
          <w:p w:rsidR="00617931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Begin Station</w:t>
            </w:r>
          </w:p>
        </w:tc>
        <w:tc>
          <w:tcPr>
            <w:tcW w:w="3060" w:type="dxa"/>
          </w:tcPr>
          <w:p w:rsidR="00617931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Beginning station for placement of concrete barrier</w:t>
            </w:r>
          </w:p>
        </w:tc>
        <w:tc>
          <w:tcPr>
            <w:tcW w:w="2880" w:type="dxa"/>
          </w:tcPr>
          <w:p w:rsidR="00617931" w:rsidRPr="008977E3" w:rsidRDefault="000D22F0" w:rsidP="000D22F0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9" w:history="1">
              <w:r w:rsidRPr="008977E3">
                <w:rPr>
                  <w:rStyle w:val="Hyperlink"/>
                  <w:highlight w:val="yellow"/>
                  <w:lang w:val="en-US"/>
                </w:rPr>
                <w:t>108-18</w:t>
              </w:r>
            </w:hyperlink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End Station</w:t>
            </w:r>
          </w:p>
        </w:tc>
        <w:tc>
          <w:tcPr>
            <w:tcW w:w="3060" w:type="dxa"/>
          </w:tcPr>
          <w:p w:rsidR="00617931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Ending station for placement of concrete barrier</w:t>
            </w:r>
          </w:p>
        </w:tc>
        <w:tc>
          <w:tcPr>
            <w:tcW w:w="2880" w:type="dxa"/>
          </w:tcPr>
          <w:p w:rsidR="00617931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10" w:history="1">
              <w:r w:rsidRPr="008977E3">
                <w:rPr>
                  <w:rStyle w:val="Hyperlink"/>
                  <w:highlight w:val="yellow"/>
                  <w:lang w:val="en-US"/>
                </w:rPr>
                <w:t>108-18</w:t>
              </w:r>
            </w:hyperlink>
          </w:p>
        </w:tc>
      </w:tr>
      <w:tr w:rsidR="00617931" w:rsidTr="00E11638">
        <w:tc>
          <w:tcPr>
            <w:tcW w:w="2088" w:type="dxa"/>
          </w:tcPr>
          <w:p w:rsidR="00617931" w:rsidRDefault="0061793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17931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Standard Road Plan</w:t>
            </w:r>
          </w:p>
        </w:tc>
        <w:tc>
          <w:tcPr>
            <w:tcW w:w="3060" w:type="dxa"/>
          </w:tcPr>
          <w:p w:rsidR="00617931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Provides reference to standard road plan which contains design information</w:t>
            </w:r>
          </w:p>
        </w:tc>
        <w:tc>
          <w:tcPr>
            <w:tcW w:w="2880" w:type="dxa"/>
          </w:tcPr>
          <w:p w:rsidR="00617931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11" w:history="1">
              <w:r w:rsidRPr="008977E3">
                <w:rPr>
                  <w:rStyle w:val="Hyperlink"/>
                  <w:highlight w:val="yellow"/>
                  <w:lang w:val="en-US"/>
                </w:rPr>
                <w:t>108-18</w:t>
              </w:r>
            </w:hyperlink>
          </w:p>
        </w:tc>
      </w:tr>
      <w:tr w:rsidR="000D22F0" w:rsidTr="00E11638">
        <w:tc>
          <w:tcPr>
            <w:tcW w:w="2088" w:type="dxa"/>
          </w:tcPr>
          <w:p w:rsidR="000D22F0" w:rsidRDefault="000D22F0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0D22F0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Bid Items</w:t>
            </w:r>
          </w:p>
        </w:tc>
        <w:tc>
          <w:tcPr>
            <w:tcW w:w="3060" w:type="dxa"/>
          </w:tcPr>
          <w:p w:rsidR="000D22F0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Provides linear foot or count of </w:t>
            </w:r>
            <w:r w:rsidRPr="008977E3">
              <w:rPr>
                <w:highlight w:val="yellow"/>
                <w:lang w:val="en-US"/>
              </w:rPr>
              <w:lastRenderedPageBreak/>
              <w:t>type specified</w:t>
            </w:r>
          </w:p>
        </w:tc>
        <w:tc>
          <w:tcPr>
            <w:tcW w:w="2880" w:type="dxa"/>
          </w:tcPr>
          <w:p w:rsidR="000D22F0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lastRenderedPageBreak/>
              <w:t xml:space="preserve">From tab </w:t>
            </w:r>
            <w:hyperlink r:id="rId12" w:history="1">
              <w:r w:rsidRPr="008977E3">
                <w:rPr>
                  <w:rStyle w:val="Hyperlink"/>
                  <w:highlight w:val="yellow"/>
                  <w:lang w:val="en-US"/>
                </w:rPr>
                <w:t>108-18</w:t>
              </w:r>
            </w:hyperlink>
          </w:p>
        </w:tc>
      </w:tr>
      <w:tr w:rsidR="000D22F0" w:rsidTr="00E11638">
        <w:tc>
          <w:tcPr>
            <w:tcW w:w="2088" w:type="dxa"/>
          </w:tcPr>
          <w:p w:rsidR="000D22F0" w:rsidRDefault="000D22F0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0D22F0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Expansion Joints</w:t>
            </w:r>
          </w:p>
        </w:tc>
        <w:tc>
          <w:tcPr>
            <w:tcW w:w="3060" w:type="dxa"/>
          </w:tcPr>
          <w:p w:rsidR="000D22F0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Provides location and side of joint if joint is required</w:t>
            </w:r>
          </w:p>
        </w:tc>
        <w:tc>
          <w:tcPr>
            <w:tcW w:w="2880" w:type="dxa"/>
          </w:tcPr>
          <w:p w:rsidR="000D22F0" w:rsidRPr="008977E3" w:rsidRDefault="000D22F0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13" w:history="1">
              <w:r w:rsidRPr="008977E3">
                <w:rPr>
                  <w:rStyle w:val="Hyperlink"/>
                  <w:highlight w:val="yellow"/>
                  <w:lang w:val="en-US"/>
                </w:rPr>
                <w:t>108-18</w:t>
              </w:r>
            </w:hyperlink>
          </w:p>
        </w:tc>
      </w:tr>
      <w:tr w:rsidR="000D22F0" w:rsidTr="00E11638">
        <w:tc>
          <w:tcPr>
            <w:tcW w:w="2088" w:type="dxa"/>
          </w:tcPr>
          <w:p w:rsidR="000D22F0" w:rsidRDefault="000D22F0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Direction of Traffic</w:t>
            </w:r>
          </w:p>
        </w:tc>
        <w:tc>
          <w:tcPr>
            <w:tcW w:w="306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Direction of traffic lane</w:t>
            </w:r>
          </w:p>
        </w:tc>
        <w:tc>
          <w:tcPr>
            <w:tcW w:w="288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14" w:history="1">
              <w:r w:rsidRPr="008977E3">
                <w:rPr>
                  <w:rStyle w:val="Hyperlink"/>
                  <w:highlight w:val="yellow"/>
                  <w:lang w:val="en-US"/>
                </w:rPr>
                <w:t>108-18B</w:t>
              </w:r>
            </w:hyperlink>
          </w:p>
        </w:tc>
      </w:tr>
      <w:tr w:rsidR="000D22F0" w:rsidTr="00E11638">
        <w:tc>
          <w:tcPr>
            <w:tcW w:w="2088" w:type="dxa"/>
          </w:tcPr>
          <w:p w:rsidR="000D22F0" w:rsidRDefault="000D22F0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Station to Station</w:t>
            </w:r>
          </w:p>
        </w:tc>
        <w:tc>
          <w:tcPr>
            <w:tcW w:w="306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Beginning and ending station for placement</w:t>
            </w:r>
          </w:p>
        </w:tc>
        <w:tc>
          <w:tcPr>
            <w:tcW w:w="288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15" w:history="1">
              <w:r w:rsidRPr="008977E3">
                <w:rPr>
                  <w:rStyle w:val="Hyperlink"/>
                  <w:highlight w:val="yellow"/>
                  <w:lang w:val="en-US"/>
                </w:rPr>
                <w:t>108-18B</w:t>
              </w:r>
            </w:hyperlink>
          </w:p>
        </w:tc>
      </w:tr>
      <w:tr w:rsidR="000D22F0" w:rsidTr="00E11638">
        <w:tc>
          <w:tcPr>
            <w:tcW w:w="2088" w:type="dxa"/>
          </w:tcPr>
          <w:p w:rsidR="000D22F0" w:rsidRDefault="000D22F0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Side</w:t>
            </w:r>
          </w:p>
        </w:tc>
        <w:tc>
          <w:tcPr>
            <w:tcW w:w="306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Location of barrier in the direction of traffic</w:t>
            </w:r>
          </w:p>
        </w:tc>
        <w:tc>
          <w:tcPr>
            <w:tcW w:w="288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16" w:history="1">
              <w:r w:rsidRPr="008977E3">
                <w:rPr>
                  <w:rStyle w:val="Hyperlink"/>
                  <w:highlight w:val="yellow"/>
                  <w:lang w:val="en-US"/>
                </w:rPr>
                <w:t>108-18B</w:t>
              </w:r>
            </w:hyperlink>
          </w:p>
        </w:tc>
      </w:tr>
      <w:tr w:rsidR="000D22F0" w:rsidTr="00E11638">
        <w:tc>
          <w:tcPr>
            <w:tcW w:w="2088" w:type="dxa"/>
          </w:tcPr>
          <w:p w:rsidR="000D22F0" w:rsidRDefault="000D22F0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Offset</w:t>
            </w:r>
          </w:p>
        </w:tc>
        <w:tc>
          <w:tcPr>
            <w:tcW w:w="306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Offset from edge of shoulder</w:t>
            </w:r>
          </w:p>
        </w:tc>
        <w:tc>
          <w:tcPr>
            <w:tcW w:w="2880" w:type="dxa"/>
          </w:tcPr>
          <w:p w:rsidR="000D22F0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17" w:history="1">
              <w:r w:rsidRPr="008977E3">
                <w:rPr>
                  <w:rStyle w:val="Hyperlink"/>
                  <w:highlight w:val="yellow"/>
                  <w:lang w:val="en-US"/>
                </w:rPr>
                <w:t>108-18B</w:t>
              </w:r>
            </w:hyperlink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Barrier Type</w:t>
            </w:r>
          </w:p>
        </w:tc>
        <w:tc>
          <w:tcPr>
            <w:tcW w:w="306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Provides reference to standard road plan which contains design information</w:t>
            </w:r>
          </w:p>
        </w:tc>
        <w:tc>
          <w:tcPr>
            <w:tcW w:w="288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18" w:history="1">
              <w:r w:rsidRPr="008977E3">
                <w:rPr>
                  <w:rStyle w:val="Hyperlink"/>
                  <w:highlight w:val="yellow"/>
                  <w:lang w:val="en-US"/>
                </w:rPr>
                <w:t>108-18B</w:t>
              </w:r>
            </w:hyperlink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Length of Barrier</w:t>
            </w:r>
          </w:p>
        </w:tc>
        <w:tc>
          <w:tcPr>
            <w:tcW w:w="306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Provides length of barrier in LF</w:t>
            </w:r>
          </w:p>
        </w:tc>
        <w:tc>
          <w:tcPr>
            <w:tcW w:w="288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19" w:history="1">
              <w:r w:rsidRPr="008977E3">
                <w:rPr>
                  <w:rStyle w:val="Hyperlink"/>
                  <w:highlight w:val="yellow"/>
                  <w:lang w:val="en-US"/>
                </w:rPr>
                <w:t>108-18B</w:t>
              </w:r>
            </w:hyperlink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Transition Section</w:t>
            </w:r>
          </w:p>
        </w:tc>
        <w:tc>
          <w:tcPr>
            <w:tcW w:w="306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Provides number of BA-105 transition sections</w:t>
            </w:r>
          </w:p>
        </w:tc>
        <w:tc>
          <w:tcPr>
            <w:tcW w:w="288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20" w:history="1">
              <w:r w:rsidRPr="008977E3">
                <w:rPr>
                  <w:rStyle w:val="Hyperlink"/>
                  <w:highlight w:val="yellow"/>
                  <w:lang w:val="en-US"/>
                </w:rPr>
                <w:t>108-18B</w:t>
              </w:r>
            </w:hyperlink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End Section</w:t>
            </w:r>
          </w:p>
        </w:tc>
        <w:tc>
          <w:tcPr>
            <w:tcW w:w="306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Provides number of BA-107 end sections</w:t>
            </w:r>
          </w:p>
        </w:tc>
        <w:tc>
          <w:tcPr>
            <w:tcW w:w="288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21" w:history="1">
              <w:r w:rsidRPr="008977E3">
                <w:rPr>
                  <w:rStyle w:val="Hyperlink"/>
                  <w:highlight w:val="yellow"/>
                  <w:lang w:val="en-US"/>
                </w:rPr>
                <w:t>108-18B</w:t>
              </w:r>
            </w:hyperlink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Reinforced Paved Shoulder</w:t>
            </w:r>
          </w:p>
        </w:tc>
        <w:tc>
          <w:tcPr>
            <w:tcW w:w="306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Indicates if shoulder needs to be reinforced per BA-106</w:t>
            </w:r>
          </w:p>
        </w:tc>
        <w:tc>
          <w:tcPr>
            <w:tcW w:w="288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22" w:history="1">
              <w:r w:rsidRPr="008977E3">
                <w:rPr>
                  <w:rStyle w:val="Hyperlink"/>
                  <w:highlight w:val="yellow"/>
                  <w:lang w:val="en-US"/>
                </w:rPr>
                <w:t>108-18B</w:t>
              </w:r>
            </w:hyperlink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Pr="008977E3" w:rsidRDefault="00AF0B08" w:rsidP="00546559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Expansion Joints</w:t>
            </w:r>
          </w:p>
        </w:tc>
        <w:tc>
          <w:tcPr>
            <w:tcW w:w="3060" w:type="dxa"/>
          </w:tcPr>
          <w:p w:rsidR="00AF0B08" w:rsidRPr="008977E3" w:rsidRDefault="00AF0B08" w:rsidP="00546559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>Provides location and side of joint if joint is required</w:t>
            </w:r>
          </w:p>
        </w:tc>
        <w:tc>
          <w:tcPr>
            <w:tcW w:w="2880" w:type="dxa"/>
          </w:tcPr>
          <w:p w:rsidR="00AF0B08" w:rsidRPr="008977E3" w:rsidRDefault="00AF0B08" w:rsidP="00762FCA">
            <w:pPr>
              <w:rPr>
                <w:highlight w:val="yellow"/>
                <w:lang w:val="en-US"/>
              </w:rPr>
            </w:pPr>
            <w:r w:rsidRPr="008977E3">
              <w:rPr>
                <w:highlight w:val="yellow"/>
                <w:lang w:val="en-US"/>
              </w:rPr>
              <w:t xml:space="preserve">From tab </w:t>
            </w:r>
            <w:hyperlink r:id="rId23" w:history="1">
              <w:r w:rsidRPr="008977E3">
                <w:rPr>
                  <w:rStyle w:val="Hyperlink"/>
                  <w:highlight w:val="yellow"/>
                  <w:lang w:val="en-US"/>
                </w:rPr>
                <w:t>108-18B</w:t>
              </w:r>
            </w:hyperlink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  <w:vMerge w:val="restart"/>
          </w:tcPr>
          <w:p w:rsidR="00AF0B08" w:rsidRDefault="00154711" w:rsidP="00762FCA">
            <w:pPr>
              <w:rPr>
                <w:lang w:val="en-US"/>
              </w:rPr>
            </w:pPr>
            <w:r>
              <w:rPr>
                <w:lang w:val="en-US"/>
              </w:rPr>
              <w:t>References</w:t>
            </w: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Pr="00546559" w:rsidRDefault="00AF0B08" w:rsidP="00762FCA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Specification Section </w:t>
            </w:r>
            <w:hyperlink r:id="rId24" w:history="1">
              <w:r w:rsidRPr="00546559">
                <w:rPr>
                  <w:rStyle w:val="Hyperlink"/>
                  <w:lang w:val="en-US"/>
                </w:rPr>
                <w:t>2505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  <w:vMerge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Pr="00546559" w:rsidRDefault="00AF0B08" w:rsidP="00762FCA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Specification Section </w:t>
            </w:r>
            <w:hyperlink r:id="rId25" w:history="1">
              <w:r w:rsidRPr="00546559">
                <w:rPr>
                  <w:rStyle w:val="Hyperlink"/>
                  <w:lang w:val="en-US"/>
                </w:rPr>
                <w:t>2513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Pr="00546559" w:rsidRDefault="00AF0B08" w:rsidP="00762FCA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Materials IM </w:t>
            </w:r>
            <w:hyperlink r:id="rId26" w:history="1">
              <w:r w:rsidRPr="00546559">
                <w:rPr>
                  <w:rStyle w:val="Hyperlink"/>
                  <w:lang w:val="en-US"/>
                </w:rPr>
                <w:t>455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Pr="00546559" w:rsidRDefault="00AF0B08" w:rsidP="00762FCA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Materials IM </w:t>
            </w:r>
            <w:hyperlink r:id="rId27" w:history="1">
              <w:r w:rsidRPr="00546559">
                <w:rPr>
                  <w:rStyle w:val="Hyperlink"/>
                  <w:lang w:val="en-US"/>
                </w:rPr>
                <w:t>455.01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Pr="00546559" w:rsidRDefault="00AF0B08" w:rsidP="00762FCA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Materials IM </w:t>
            </w:r>
            <w:hyperlink r:id="rId28" w:history="1">
              <w:r w:rsidRPr="00546559">
                <w:rPr>
                  <w:rStyle w:val="Hyperlink"/>
                  <w:lang w:val="en-US"/>
                </w:rPr>
                <w:t>455.02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Pr="00546559" w:rsidRDefault="00AF0B08" w:rsidP="00762FCA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Materials IM </w:t>
            </w:r>
            <w:hyperlink r:id="rId29" w:history="1">
              <w:r w:rsidRPr="00546559">
                <w:rPr>
                  <w:rStyle w:val="Hyperlink"/>
                  <w:lang w:val="en-US"/>
                </w:rPr>
                <w:t>571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Pr="00546559" w:rsidRDefault="00546559" w:rsidP="00762FCA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Standard Road Plans – </w:t>
            </w:r>
            <w:hyperlink r:id="rId30" w:history="1">
              <w:r w:rsidRPr="00546559">
                <w:rPr>
                  <w:rStyle w:val="Hyperlink"/>
                  <w:lang w:val="en-US"/>
                </w:rPr>
                <w:t>BA Series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546559" w:rsidTr="00E11638">
        <w:tc>
          <w:tcPr>
            <w:tcW w:w="2088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46559" w:rsidRPr="00546559" w:rsidRDefault="00546559" w:rsidP="00762FCA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Standard Road Plans – </w:t>
            </w:r>
            <w:hyperlink r:id="rId31" w:history="1">
              <w:r>
                <w:rPr>
                  <w:rStyle w:val="Hyperlink"/>
                  <w:lang w:val="en-US"/>
                </w:rPr>
                <w:t>LS Series</w:t>
              </w:r>
            </w:hyperlink>
          </w:p>
        </w:tc>
        <w:tc>
          <w:tcPr>
            <w:tcW w:w="288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Pr="00546559" w:rsidRDefault="00546559" w:rsidP="00762FCA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Standard Road Plan </w:t>
            </w:r>
            <w:hyperlink r:id="rId32" w:history="1">
              <w:r w:rsidRPr="00546559">
                <w:rPr>
                  <w:rStyle w:val="Hyperlink"/>
                  <w:lang w:val="en-US"/>
                </w:rPr>
                <w:t>EW-301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Pr="00546559" w:rsidRDefault="00546559" w:rsidP="00762FCA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Standard Road Plan </w:t>
            </w:r>
            <w:hyperlink r:id="rId33" w:history="1">
              <w:r w:rsidRPr="00546559">
                <w:rPr>
                  <w:rStyle w:val="Hyperlink"/>
                  <w:lang w:val="en-US"/>
                </w:rPr>
                <w:t>EW-302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154711" w:rsidTr="00E11638">
        <w:tc>
          <w:tcPr>
            <w:tcW w:w="2088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154711" w:rsidRDefault="0015471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Road Plan </w:t>
            </w:r>
            <w:hyperlink r:id="rId34" w:history="1">
              <w:r w:rsidRPr="00154711">
                <w:rPr>
                  <w:rStyle w:val="Hyperlink"/>
                  <w:lang w:val="en-US"/>
                </w:rPr>
                <w:t>SI-211</w:t>
              </w:r>
            </w:hyperlink>
          </w:p>
        </w:tc>
        <w:tc>
          <w:tcPr>
            <w:tcW w:w="2880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</w:tr>
      <w:tr w:rsidR="00154711" w:rsidTr="00E11638">
        <w:tc>
          <w:tcPr>
            <w:tcW w:w="2088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154711" w:rsidRDefault="0015471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Road Plan </w:t>
            </w:r>
            <w:hyperlink r:id="rId35" w:history="1">
              <w:r w:rsidRPr="00154711">
                <w:rPr>
                  <w:rStyle w:val="Hyperlink"/>
                  <w:lang w:val="en-US"/>
                </w:rPr>
                <w:t>TC-061</w:t>
              </w:r>
            </w:hyperlink>
          </w:p>
        </w:tc>
        <w:tc>
          <w:tcPr>
            <w:tcW w:w="2880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</w:tr>
      <w:tr w:rsidR="00154711" w:rsidTr="00E11638">
        <w:tc>
          <w:tcPr>
            <w:tcW w:w="2088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154711" w:rsidRDefault="0015471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Road Plan </w:t>
            </w:r>
            <w:hyperlink r:id="rId36" w:history="1">
              <w:r w:rsidRPr="00154711">
                <w:rPr>
                  <w:rStyle w:val="Hyperlink"/>
                  <w:lang w:val="en-US"/>
                </w:rPr>
                <w:t>TC-217</w:t>
              </w:r>
            </w:hyperlink>
          </w:p>
        </w:tc>
        <w:tc>
          <w:tcPr>
            <w:tcW w:w="2880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</w:tr>
      <w:tr w:rsidR="00154711" w:rsidTr="00E11638">
        <w:tc>
          <w:tcPr>
            <w:tcW w:w="2088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154711" w:rsidRDefault="00154711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Standard Road Plan </w:t>
            </w:r>
            <w:hyperlink r:id="rId37" w:history="1">
              <w:r w:rsidRPr="00154711">
                <w:rPr>
                  <w:rStyle w:val="Hyperlink"/>
                  <w:lang w:val="en-US"/>
                </w:rPr>
                <w:t>TC-421</w:t>
              </w:r>
            </w:hyperlink>
          </w:p>
        </w:tc>
        <w:tc>
          <w:tcPr>
            <w:tcW w:w="2880" w:type="dxa"/>
          </w:tcPr>
          <w:p w:rsidR="00154711" w:rsidRDefault="00154711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Pr="00546559" w:rsidRDefault="00546559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Tabulation </w:t>
            </w:r>
            <w:hyperlink r:id="rId38" w:history="1">
              <w:r w:rsidRPr="00546559">
                <w:rPr>
                  <w:rStyle w:val="Hyperlink"/>
                  <w:lang w:val="en-US"/>
                </w:rPr>
                <w:t>108-08A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Pr="00546559" w:rsidRDefault="00546559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Tabulation </w:t>
            </w:r>
            <w:hyperlink r:id="rId39" w:history="1">
              <w:r w:rsidRPr="00546559">
                <w:rPr>
                  <w:rStyle w:val="Hyperlink"/>
                  <w:lang w:val="en-US"/>
                </w:rPr>
                <w:t>108-08B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Default="00546559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Tabulation </w:t>
            </w:r>
            <w:hyperlink r:id="rId40" w:history="1">
              <w:r w:rsidRPr="00546559">
                <w:rPr>
                  <w:rStyle w:val="Hyperlink"/>
                  <w:lang w:val="en-US"/>
                </w:rPr>
                <w:t>108-08C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Default="00546559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Tabulation </w:t>
            </w:r>
            <w:hyperlink r:id="rId41" w:history="1">
              <w:r w:rsidRPr="00546559">
                <w:rPr>
                  <w:rStyle w:val="Hyperlink"/>
                  <w:lang w:val="en-US"/>
                </w:rPr>
                <w:t>108-08D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AF0B08" w:rsidTr="00E11638">
        <w:tc>
          <w:tcPr>
            <w:tcW w:w="2088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F0B08" w:rsidRDefault="00546559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Tabulation </w:t>
            </w:r>
            <w:hyperlink r:id="rId42" w:history="1">
              <w:r w:rsidRPr="00546559">
                <w:rPr>
                  <w:rStyle w:val="Hyperlink"/>
                  <w:lang w:val="en-US"/>
                </w:rPr>
                <w:t>108-09A</w:t>
              </w:r>
            </w:hyperlink>
          </w:p>
        </w:tc>
        <w:tc>
          <w:tcPr>
            <w:tcW w:w="2880" w:type="dxa"/>
          </w:tcPr>
          <w:p w:rsidR="00AF0B08" w:rsidRDefault="00AF0B08" w:rsidP="00762FCA">
            <w:pPr>
              <w:rPr>
                <w:lang w:val="en-US"/>
              </w:rPr>
            </w:pPr>
          </w:p>
        </w:tc>
      </w:tr>
      <w:tr w:rsidR="00546559" w:rsidTr="00E11638">
        <w:tc>
          <w:tcPr>
            <w:tcW w:w="2088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46559" w:rsidRPr="00546559" w:rsidRDefault="00546559" w:rsidP="00546559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Tabulation </w:t>
            </w:r>
            <w:hyperlink r:id="rId43" w:history="1">
              <w:r w:rsidRPr="00546559">
                <w:rPr>
                  <w:rStyle w:val="Hyperlink"/>
                  <w:lang w:val="en-US"/>
                </w:rPr>
                <w:t>108-18</w:t>
              </w:r>
            </w:hyperlink>
          </w:p>
        </w:tc>
        <w:tc>
          <w:tcPr>
            <w:tcW w:w="288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</w:tr>
      <w:tr w:rsidR="00546559" w:rsidTr="00E11638">
        <w:tc>
          <w:tcPr>
            <w:tcW w:w="2088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46559" w:rsidRPr="00546559" w:rsidRDefault="00546559" w:rsidP="00546559">
            <w:pPr>
              <w:rPr>
                <w:lang w:val="en-US"/>
              </w:rPr>
            </w:pPr>
            <w:r w:rsidRPr="00546559">
              <w:rPr>
                <w:lang w:val="en-US"/>
              </w:rPr>
              <w:t xml:space="preserve">Tabulation </w:t>
            </w:r>
            <w:hyperlink r:id="rId44" w:history="1">
              <w:r w:rsidRPr="00546559">
                <w:rPr>
                  <w:rStyle w:val="Hyperlink"/>
                  <w:lang w:val="en-US"/>
                </w:rPr>
                <w:t>108-18B</w:t>
              </w:r>
            </w:hyperlink>
          </w:p>
        </w:tc>
        <w:tc>
          <w:tcPr>
            <w:tcW w:w="288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</w:tr>
      <w:tr w:rsidR="00546559" w:rsidTr="00E11638">
        <w:tc>
          <w:tcPr>
            <w:tcW w:w="2088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46559" w:rsidRDefault="00546559" w:rsidP="00546559">
            <w:pPr>
              <w:rPr>
                <w:lang w:val="en-US"/>
              </w:rPr>
            </w:pPr>
            <w:r>
              <w:rPr>
                <w:lang w:val="en-US"/>
              </w:rPr>
              <w:t xml:space="preserve">Tabulation </w:t>
            </w:r>
            <w:hyperlink r:id="rId45" w:history="1">
              <w:r w:rsidRPr="00546559">
                <w:rPr>
                  <w:rStyle w:val="Hyperlink"/>
                  <w:lang w:val="en-US"/>
                </w:rPr>
                <w:t>108-20</w:t>
              </w:r>
            </w:hyperlink>
          </w:p>
        </w:tc>
        <w:tc>
          <w:tcPr>
            <w:tcW w:w="288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</w:tr>
      <w:tr w:rsidR="00546559" w:rsidTr="00E11638">
        <w:tc>
          <w:tcPr>
            <w:tcW w:w="2088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46559" w:rsidRDefault="00546559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Tabulation </w:t>
            </w:r>
            <w:hyperlink r:id="rId46" w:history="1">
              <w:r w:rsidRPr="00546559">
                <w:rPr>
                  <w:rStyle w:val="Hyperlink"/>
                  <w:lang w:val="en-US"/>
                </w:rPr>
                <w:t>108-30</w:t>
              </w:r>
            </w:hyperlink>
          </w:p>
        </w:tc>
        <w:tc>
          <w:tcPr>
            <w:tcW w:w="288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</w:tr>
      <w:tr w:rsidR="00546559" w:rsidTr="00E11638">
        <w:tc>
          <w:tcPr>
            <w:tcW w:w="2088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46559" w:rsidRDefault="00546559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Tabulation </w:t>
            </w:r>
            <w:hyperlink r:id="rId47" w:history="1">
              <w:r w:rsidRPr="00546559">
                <w:rPr>
                  <w:rStyle w:val="Hyperlink"/>
                  <w:lang w:val="en-US"/>
                </w:rPr>
                <w:t>108-33</w:t>
              </w:r>
            </w:hyperlink>
          </w:p>
        </w:tc>
        <w:tc>
          <w:tcPr>
            <w:tcW w:w="288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</w:tr>
      <w:tr w:rsidR="00546559" w:rsidTr="00E11638">
        <w:tc>
          <w:tcPr>
            <w:tcW w:w="2088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46559" w:rsidRDefault="00546559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Tabulation </w:t>
            </w:r>
            <w:hyperlink r:id="rId48" w:history="1">
              <w:r w:rsidRPr="00546559">
                <w:rPr>
                  <w:rStyle w:val="Hyperlink"/>
                  <w:lang w:val="en-US"/>
                </w:rPr>
                <w:t>112-09</w:t>
              </w:r>
            </w:hyperlink>
          </w:p>
        </w:tc>
        <w:tc>
          <w:tcPr>
            <w:tcW w:w="288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</w:tr>
      <w:tr w:rsidR="00546559" w:rsidTr="00E11638">
        <w:tc>
          <w:tcPr>
            <w:tcW w:w="2088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46559" w:rsidRDefault="00546559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Road Design Detail </w:t>
            </w:r>
            <w:hyperlink r:id="rId49" w:history="1">
              <w:r w:rsidRPr="00546559">
                <w:rPr>
                  <w:rStyle w:val="Hyperlink"/>
                  <w:lang w:val="en-US"/>
                </w:rPr>
                <w:t>8208</w:t>
              </w:r>
            </w:hyperlink>
          </w:p>
        </w:tc>
        <w:tc>
          <w:tcPr>
            <w:tcW w:w="288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</w:tr>
      <w:tr w:rsidR="00546559" w:rsidTr="00E11638">
        <w:tc>
          <w:tcPr>
            <w:tcW w:w="2088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46559" w:rsidRDefault="00546559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Road Design Detail </w:t>
            </w:r>
            <w:hyperlink r:id="rId50" w:history="1">
              <w:r>
                <w:rPr>
                  <w:rStyle w:val="Hyperlink"/>
                  <w:lang w:val="en-US"/>
                </w:rPr>
                <w:t>8210</w:t>
              </w:r>
            </w:hyperlink>
          </w:p>
        </w:tc>
        <w:tc>
          <w:tcPr>
            <w:tcW w:w="288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</w:tr>
      <w:tr w:rsidR="00546559" w:rsidTr="00E11638">
        <w:tc>
          <w:tcPr>
            <w:tcW w:w="2088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46559" w:rsidRDefault="00546559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Road Design Detail </w:t>
            </w:r>
            <w:hyperlink r:id="rId51" w:history="1">
              <w:r>
                <w:rPr>
                  <w:rStyle w:val="Hyperlink"/>
                  <w:lang w:val="en-US"/>
                </w:rPr>
                <w:t>8212</w:t>
              </w:r>
            </w:hyperlink>
          </w:p>
        </w:tc>
        <w:tc>
          <w:tcPr>
            <w:tcW w:w="288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</w:tr>
      <w:tr w:rsidR="00546559" w:rsidTr="00E11638">
        <w:tc>
          <w:tcPr>
            <w:tcW w:w="2088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46559" w:rsidRDefault="00546559" w:rsidP="00762FCA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6CC" w:rsidRDefault="003C66CC" w:rsidP="005251B4">
      <w:r>
        <w:separator/>
      </w:r>
    </w:p>
  </w:endnote>
  <w:endnote w:type="continuationSeparator" w:id="0">
    <w:p w:rsidR="003C66CC" w:rsidRDefault="003C66CC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6CC" w:rsidRDefault="003C66CC" w:rsidP="005251B4">
      <w:r>
        <w:separator/>
      </w:r>
    </w:p>
  </w:footnote>
  <w:footnote w:type="continuationSeparator" w:id="0">
    <w:p w:rsidR="003C66CC" w:rsidRDefault="003C66CC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Mq4FAEXWmFgtAAAA"/>
  </w:docVars>
  <w:rsids>
    <w:rsidRoot w:val="007430FB"/>
    <w:rsid w:val="00001002"/>
    <w:rsid w:val="00001D27"/>
    <w:rsid w:val="00004E74"/>
    <w:rsid w:val="00004FB3"/>
    <w:rsid w:val="00007F86"/>
    <w:rsid w:val="00013C5D"/>
    <w:rsid w:val="00024052"/>
    <w:rsid w:val="0002579D"/>
    <w:rsid w:val="000362A0"/>
    <w:rsid w:val="00042897"/>
    <w:rsid w:val="0005478B"/>
    <w:rsid w:val="000573CA"/>
    <w:rsid w:val="00057A10"/>
    <w:rsid w:val="00060F0E"/>
    <w:rsid w:val="0006670A"/>
    <w:rsid w:val="0007003F"/>
    <w:rsid w:val="000724E2"/>
    <w:rsid w:val="00072DC4"/>
    <w:rsid w:val="00074BC8"/>
    <w:rsid w:val="000853A1"/>
    <w:rsid w:val="000942C4"/>
    <w:rsid w:val="000A2C33"/>
    <w:rsid w:val="000B33AB"/>
    <w:rsid w:val="000D1C8B"/>
    <w:rsid w:val="000D22F0"/>
    <w:rsid w:val="000E0780"/>
    <w:rsid w:val="000E59B6"/>
    <w:rsid w:val="000E7BF4"/>
    <w:rsid w:val="000F1B17"/>
    <w:rsid w:val="000F721D"/>
    <w:rsid w:val="001025E3"/>
    <w:rsid w:val="0010575B"/>
    <w:rsid w:val="001145C4"/>
    <w:rsid w:val="0011500C"/>
    <w:rsid w:val="00116534"/>
    <w:rsid w:val="001213E2"/>
    <w:rsid w:val="001218D5"/>
    <w:rsid w:val="001222A5"/>
    <w:rsid w:val="00132FC0"/>
    <w:rsid w:val="001330A5"/>
    <w:rsid w:val="001337A5"/>
    <w:rsid w:val="00147CCC"/>
    <w:rsid w:val="00154711"/>
    <w:rsid w:val="001559E1"/>
    <w:rsid w:val="00160512"/>
    <w:rsid w:val="00170E3A"/>
    <w:rsid w:val="00171BD0"/>
    <w:rsid w:val="00174170"/>
    <w:rsid w:val="00181430"/>
    <w:rsid w:val="00182891"/>
    <w:rsid w:val="00195BD1"/>
    <w:rsid w:val="001A62F8"/>
    <w:rsid w:val="001B53A6"/>
    <w:rsid w:val="001C41DB"/>
    <w:rsid w:val="002006CE"/>
    <w:rsid w:val="00203F35"/>
    <w:rsid w:val="00207863"/>
    <w:rsid w:val="00210125"/>
    <w:rsid w:val="00215EAA"/>
    <w:rsid w:val="002170ED"/>
    <w:rsid w:val="00217FB1"/>
    <w:rsid w:val="00227706"/>
    <w:rsid w:val="00230CD9"/>
    <w:rsid w:val="00233125"/>
    <w:rsid w:val="00243D67"/>
    <w:rsid w:val="002544E7"/>
    <w:rsid w:val="00255DFD"/>
    <w:rsid w:val="0025669D"/>
    <w:rsid w:val="00286C17"/>
    <w:rsid w:val="00287888"/>
    <w:rsid w:val="00296B92"/>
    <w:rsid w:val="002B103A"/>
    <w:rsid w:val="002B5414"/>
    <w:rsid w:val="002C5CBF"/>
    <w:rsid w:val="002C62FB"/>
    <w:rsid w:val="002D546D"/>
    <w:rsid w:val="002D5E78"/>
    <w:rsid w:val="002D7076"/>
    <w:rsid w:val="002D7286"/>
    <w:rsid w:val="002E096B"/>
    <w:rsid w:val="002E490F"/>
    <w:rsid w:val="002F6472"/>
    <w:rsid w:val="002F682A"/>
    <w:rsid w:val="00301D69"/>
    <w:rsid w:val="0030326F"/>
    <w:rsid w:val="00315B08"/>
    <w:rsid w:val="003177BB"/>
    <w:rsid w:val="003272AA"/>
    <w:rsid w:val="00331729"/>
    <w:rsid w:val="00337B42"/>
    <w:rsid w:val="0034115D"/>
    <w:rsid w:val="003428D7"/>
    <w:rsid w:val="00343F04"/>
    <w:rsid w:val="00352093"/>
    <w:rsid w:val="003567BF"/>
    <w:rsid w:val="00384A7E"/>
    <w:rsid w:val="0038662E"/>
    <w:rsid w:val="003A03E6"/>
    <w:rsid w:val="003B18F5"/>
    <w:rsid w:val="003B6C1D"/>
    <w:rsid w:val="003C2793"/>
    <w:rsid w:val="003C66CC"/>
    <w:rsid w:val="003C6F38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521C0"/>
    <w:rsid w:val="00464ECE"/>
    <w:rsid w:val="0047603F"/>
    <w:rsid w:val="004B4DCF"/>
    <w:rsid w:val="004B58CD"/>
    <w:rsid w:val="004C4877"/>
    <w:rsid w:val="004C763C"/>
    <w:rsid w:val="004C7920"/>
    <w:rsid w:val="004C7DD7"/>
    <w:rsid w:val="004E0D3D"/>
    <w:rsid w:val="004E175F"/>
    <w:rsid w:val="004F0BD2"/>
    <w:rsid w:val="004F2B87"/>
    <w:rsid w:val="004F7B5C"/>
    <w:rsid w:val="00500229"/>
    <w:rsid w:val="00506BD1"/>
    <w:rsid w:val="00524854"/>
    <w:rsid w:val="005251B4"/>
    <w:rsid w:val="00526AB9"/>
    <w:rsid w:val="00526DA9"/>
    <w:rsid w:val="0053319D"/>
    <w:rsid w:val="00534B50"/>
    <w:rsid w:val="0054073D"/>
    <w:rsid w:val="0054386F"/>
    <w:rsid w:val="00545DA1"/>
    <w:rsid w:val="00546559"/>
    <w:rsid w:val="00556137"/>
    <w:rsid w:val="00580B81"/>
    <w:rsid w:val="00581DD5"/>
    <w:rsid w:val="005905C9"/>
    <w:rsid w:val="005917BA"/>
    <w:rsid w:val="00592CB5"/>
    <w:rsid w:val="00592E22"/>
    <w:rsid w:val="0059739F"/>
    <w:rsid w:val="005A2674"/>
    <w:rsid w:val="005B0AB9"/>
    <w:rsid w:val="005C3FF0"/>
    <w:rsid w:val="005C734D"/>
    <w:rsid w:val="005D15CD"/>
    <w:rsid w:val="005D58FD"/>
    <w:rsid w:val="005D6988"/>
    <w:rsid w:val="005E73CB"/>
    <w:rsid w:val="005F4483"/>
    <w:rsid w:val="00612260"/>
    <w:rsid w:val="00612617"/>
    <w:rsid w:val="00614CC1"/>
    <w:rsid w:val="00617931"/>
    <w:rsid w:val="006335E8"/>
    <w:rsid w:val="00634975"/>
    <w:rsid w:val="00640311"/>
    <w:rsid w:val="0064329E"/>
    <w:rsid w:val="00643531"/>
    <w:rsid w:val="00656B37"/>
    <w:rsid w:val="00667DD0"/>
    <w:rsid w:val="00672E88"/>
    <w:rsid w:val="006815FD"/>
    <w:rsid w:val="00695AF6"/>
    <w:rsid w:val="006A43A5"/>
    <w:rsid w:val="006B5C05"/>
    <w:rsid w:val="006C5739"/>
    <w:rsid w:val="006D390A"/>
    <w:rsid w:val="006D6648"/>
    <w:rsid w:val="006E4616"/>
    <w:rsid w:val="006E7DB5"/>
    <w:rsid w:val="006F0BF7"/>
    <w:rsid w:val="00727F76"/>
    <w:rsid w:val="00732404"/>
    <w:rsid w:val="007405BA"/>
    <w:rsid w:val="007430FB"/>
    <w:rsid w:val="007439AC"/>
    <w:rsid w:val="00746DD7"/>
    <w:rsid w:val="0075057A"/>
    <w:rsid w:val="00751E1F"/>
    <w:rsid w:val="00753596"/>
    <w:rsid w:val="00762FCA"/>
    <w:rsid w:val="0076417E"/>
    <w:rsid w:val="00783EF4"/>
    <w:rsid w:val="007868A6"/>
    <w:rsid w:val="007A2547"/>
    <w:rsid w:val="007A2BC7"/>
    <w:rsid w:val="007A73A5"/>
    <w:rsid w:val="007B560D"/>
    <w:rsid w:val="007B682B"/>
    <w:rsid w:val="007C1D44"/>
    <w:rsid w:val="007C2B6B"/>
    <w:rsid w:val="007C36BD"/>
    <w:rsid w:val="007D5C9C"/>
    <w:rsid w:val="007D7E23"/>
    <w:rsid w:val="007D7F73"/>
    <w:rsid w:val="007E2BF2"/>
    <w:rsid w:val="007E3781"/>
    <w:rsid w:val="007F082E"/>
    <w:rsid w:val="007F41B4"/>
    <w:rsid w:val="007F60EB"/>
    <w:rsid w:val="00801DCC"/>
    <w:rsid w:val="00810083"/>
    <w:rsid w:val="00814862"/>
    <w:rsid w:val="0082414D"/>
    <w:rsid w:val="00832ED1"/>
    <w:rsid w:val="008348DF"/>
    <w:rsid w:val="008355A3"/>
    <w:rsid w:val="0084215F"/>
    <w:rsid w:val="00847B8A"/>
    <w:rsid w:val="00854D5A"/>
    <w:rsid w:val="008605D0"/>
    <w:rsid w:val="008623DC"/>
    <w:rsid w:val="00863336"/>
    <w:rsid w:val="00872655"/>
    <w:rsid w:val="00880BD8"/>
    <w:rsid w:val="0088403E"/>
    <w:rsid w:val="00887193"/>
    <w:rsid w:val="00893A98"/>
    <w:rsid w:val="008977E3"/>
    <w:rsid w:val="008A134A"/>
    <w:rsid w:val="008A1D44"/>
    <w:rsid w:val="008B2C85"/>
    <w:rsid w:val="008C4804"/>
    <w:rsid w:val="008C7A04"/>
    <w:rsid w:val="008E5CFD"/>
    <w:rsid w:val="008E6AB7"/>
    <w:rsid w:val="008E7ED4"/>
    <w:rsid w:val="008F09B9"/>
    <w:rsid w:val="008F478B"/>
    <w:rsid w:val="00904E74"/>
    <w:rsid w:val="009075F1"/>
    <w:rsid w:val="009158AC"/>
    <w:rsid w:val="00932A13"/>
    <w:rsid w:val="009341B1"/>
    <w:rsid w:val="00935125"/>
    <w:rsid w:val="00953240"/>
    <w:rsid w:val="009565E8"/>
    <w:rsid w:val="009571D8"/>
    <w:rsid w:val="009630F4"/>
    <w:rsid w:val="00965D19"/>
    <w:rsid w:val="00973EFB"/>
    <w:rsid w:val="009810BF"/>
    <w:rsid w:val="00985128"/>
    <w:rsid w:val="009959B0"/>
    <w:rsid w:val="009A2BB9"/>
    <w:rsid w:val="009A4D9E"/>
    <w:rsid w:val="009B0BC7"/>
    <w:rsid w:val="009B26EC"/>
    <w:rsid w:val="009B2D01"/>
    <w:rsid w:val="009B2F0B"/>
    <w:rsid w:val="009B3185"/>
    <w:rsid w:val="009C05AB"/>
    <w:rsid w:val="009C0E35"/>
    <w:rsid w:val="009C497F"/>
    <w:rsid w:val="009D30AD"/>
    <w:rsid w:val="009D3DE5"/>
    <w:rsid w:val="009E49A3"/>
    <w:rsid w:val="009E52A5"/>
    <w:rsid w:val="009F3B04"/>
    <w:rsid w:val="009F4F1E"/>
    <w:rsid w:val="00A01B71"/>
    <w:rsid w:val="00A0227C"/>
    <w:rsid w:val="00A03679"/>
    <w:rsid w:val="00A21CB7"/>
    <w:rsid w:val="00A23162"/>
    <w:rsid w:val="00A231CF"/>
    <w:rsid w:val="00A2378A"/>
    <w:rsid w:val="00A23FAE"/>
    <w:rsid w:val="00A32D69"/>
    <w:rsid w:val="00A34083"/>
    <w:rsid w:val="00A40D81"/>
    <w:rsid w:val="00A51A5D"/>
    <w:rsid w:val="00A54AEE"/>
    <w:rsid w:val="00A633C0"/>
    <w:rsid w:val="00A71D50"/>
    <w:rsid w:val="00A727E4"/>
    <w:rsid w:val="00A72881"/>
    <w:rsid w:val="00A732E6"/>
    <w:rsid w:val="00A810EA"/>
    <w:rsid w:val="00A82E08"/>
    <w:rsid w:val="00A93523"/>
    <w:rsid w:val="00AA2AB7"/>
    <w:rsid w:val="00AA2BFD"/>
    <w:rsid w:val="00AA5ABB"/>
    <w:rsid w:val="00AB1737"/>
    <w:rsid w:val="00AB2657"/>
    <w:rsid w:val="00AB3742"/>
    <w:rsid w:val="00AB38C0"/>
    <w:rsid w:val="00AB6B9A"/>
    <w:rsid w:val="00AD0989"/>
    <w:rsid w:val="00AF0B08"/>
    <w:rsid w:val="00AF2CED"/>
    <w:rsid w:val="00B05D08"/>
    <w:rsid w:val="00B0612B"/>
    <w:rsid w:val="00B11DEE"/>
    <w:rsid w:val="00B12242"/>
    <w:rsid w:val="00B13205"/>
    <w:rsid w:val="00B33871"/>
    <w:rsid w:val="00B34D99"/>
    <w:rsid w:val="00B35D6B"/>
    <w:rsid w:val="00B44269"/>
    <w:rsid w:val="00B50DDE"/>
    <w:rsid w:val="00B51A5F"/>
    <w:rsid w:val="00B51EAC"/>
    <w:rsid w:val="00B52194"/>
    <w:rsid w:val="00B52F01"/>
    <w:rsid w:val="00B658A9"/>
    <w:rsid w:val="00B6608E"/>
    <w:rsid w:val="00B81B7B"/>
    <w:rsid w:val="00B82333"/>
    <w:rsid w:val="00B91D64"/>
    <w:rsid w:val="00BA199A"/>
    <w:rsid w:val="00BA2D2E"/>
    <w:rsid w:val="00BA4405"/>
    <w:rsid w:val="00BA4C13"/>
    <w:rsid w:val="00BB67AC"/>
    <w:rsid w:val="00BB7423"/>
    <w:rsid w:val="00BC0425"/>
    <w:rsid w:val="00BC3B6F"/>
    <w:rsid w:val="00BC6417"/>
    <w:rsid w:val="00BD3B09"/>
    <w:rsid w:val="00BD4CA6"/>
    <w:rsid w:val="00BE1044"/>
    <w:rsid w:val="00BE479D"/>
    <w:rsid w:val="00C07EDD"/>
    <w:rsid w:val="00C1065D"/>
    <w:rsid w:val="00C20DEF"/>
    <w:rsid w:val="00C22ECB"/>
    <w:rsid w:val="00C2401D"/>
    <w:rsid w:val="00C33F34"/>
    <w:rsid w:val="00C35E79"/>
    <w:rsid w:val="00C37DC0"/>
    <w:rsid w:val="00C64991"/>
    <w:rsid w:val="00C81DEB"/>
    <w:rsid w:val="00C81F9B"/>
    <w:rsid w:val="00C844AC"/>
    <w:rsid w:val="00C95586"/>
    <w:rsid w:val="00C96F56"/>
    <w:rsid w:val="00CA10F6"/>
    <w:rsid w:val="00CA1DC6"/>
    <w:rsid w:val="00CB0B99"/>
    <w:rsid w:val="00CC4488"/>
    <w:rsid w:val="00CD68F9"/>
    <w:rsid w:val="00CE330F"/>
    <w:rsid w:val="00CE7947"/>
    <w:rsid w:val="00D034C2"/>
    <w:rsid w:val="00D03EE3"/>
    <w:rsid w:val="00D04B26"/>
    <w:rsid w:val="00D06C90"/>
    <w:rsid w:val="00D16692"/>
    <w:rsid w:val="00D24751"/>
    <w:rsid w:val="00D27B71"/>
    <w:rsid w:val="00D32B7A"/>
    <w:rsid w:val="00D34AA9"/>
    <w:rsid w:val="00D374C9"/>
    <w:rsid w:val="00D4076E"/>
    <w:rsid w:val="00D61DD2"/>
    <w:rsid w:val="00D72CA9"/>
    <w:rsid w:val="00D83C34"/>
    <w:rsid w:val="00D8754F"/>
    <w:rsid w:val="00D959B2"/>
    <w:rsid w:val="00DA0CE2"/>
    <w:rsid w:val="00DA5F0F"/>
    <w:rsid w:val="00DC1C72"/>
    <w:rsid w:val="00DC285A"/>
    <w:rsid w:val="00DC2B7E"/>
    <w:rsid w:val="00DC2DAF"/>
    <w:rsid w:val="00DD7053"/>
    <w:rsid w:val="00DF1B2F"/>
    <w:rsid w:val="00E11638"/>
    <w:rsid w:val="00E157DD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6934"/>
    <w:rsid w:val="00E91302"/>
    <w:rsid w:val="00E96797"/>
    <w:rsid w:val="00EA079F"/>
    <w:rsid w:val="00EA3FA9"/>
    <w:rsid w:val="00EA4A28"/>
    <w:rsid w:val="00EA52AB"/>
    <w:rsid w:val="00EA56BC"/>
    <w:rsid w:val="00EB477E"/>
    <w:rsid w:val="00EC00FA"/>
    <w:rsid w:val="00EC2634"/>
    <w:rsid w:val="00EC3FBE"/>
    <w:rsid w:val="00ED3C26"/>
    <w:rsid w:val="00ED6D97"/>
    <w:rsid w:val="00EE2FB6"/>
    <w:rsid w:val="00EE4E15"/>
    <w:rsid w:val="00EE59B3"/>
    <w:rsid w:val="00EF340C"/>
    <w:rsid w:val="00EF5C44"/>
    <w:rsid w:val="00EF77BB"/>
    <w:rsid w:val="00F12018"/>
    <w:rsid w:val="00F12923"/>
    <w:rsid w:val="00F179CA"/>
    <w:rsid w:val="00F20A48"/>
    <w:rsid w:val="00F229F6"/>
    <w:rsid w:val="00F279E2"/>
    <w:rsid w:val="00F32B51"/>
    <w:rsid w:val="00F34086"/>
    <w:rsid w:val="00F34FD8"/>
    <w:rsid w:val="00F549D3"/>
    <w:rsid w:val="00F67936"/>
    <w:rsid w:val="00F74DE4"/>
    <w:rsid w:val="00F93545"/>
    <w:rsid w:val="00FA3133"/>
    <w:rsid w:val="00FA629D"/>
    <w:rsid w:val="00FA71BD"/>
    <w:rsid w:val="00FB0A6D"/>
    <w:rsid w:val="00FB2DEC"/>
    <w:rsid w:val="00FB37AE"/>
    <w:rsid w:val="00FB5102"/>
    <w:rsid w:val="00FC0757"/>
    <w:rsid w:val="00FC0E37"/>
    <w:rsid w:val="00FC3098"/>
    <w:rsid w:val="00FD4B8D"/>
    <w:rsid w:val="00FE1EF6"/>
    <w:rsid w:val="00FE46E8"/>
    <w:rsid w:val="00FF784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  <w:style w:type="character" w:styleId="Hyperlink">
    <w:name w:val="Hyperlink"/>
    <w:basedOn w:val="DefaultParagraphFont"/>
    <w:unhideWhenUsed/>
    <w:rsid w:val="001828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  <w:style w:type="character" w:styleId="Hyperlink">
    <w:name w:val="Hyperlink"/>
    <w:basedOn w:val="DefaultParagraphFont"/>
    <w:unhideWhenUsed/>
    <w:rsid w:val="00182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owadot.gov/design/tnt/PDFsandWebFiles/IndividualPDFs/e0108-18.PDF" TargetMode="External"/><Relationship Id="rId18" Type="http://schemas.openxmlformats.org/officeDocument/2006/relationships/hyperlink" Target="http://www.iowadot.gov/design/tnt/PDFsandWebFiles/IndividualPDFs/e0108-18B.PDF" TargetMode="External"/><Relationship Id="rId26" Type="http://schemas.openxmlformats.org/officeDocument/2006/relationships/hyperlink" Target="http://www.iowadot.gov/erl/current/IM/content/455.htm" TargetMode="External"/><Relationship Id="rId39" Type="http://schemas.openxmlformats.org/officeDocument/2006/relationships/hyperlink" Target="http://www.iowadot.gov/design/tnt/PDFsandWebFiles/IndividualPDFs/e0108-08B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owadot.gov/design/tnt/PDFsandWebFiles/IndividualPDFs/e0108-18B.PDF" TargetMode="External"/><Relationship Id="rId34" Type="http://schemas.openxmlformats.org/officeDocument/2006/relationships/hyperlink" Target="http://www.iowadot.gov/design/SRP/IndividualStandards/esi211.pdf" TargetMode="External"/><Relationship Id="rId42" Type="http://schemas.openxmlformats.org/officeDocument/2006/relationships/hyperlink" Target="http://www.iowadot.gov/design/tnt/PDFsandWebFiles/IndividualPDFs/e0108-09A.PDF" TargetMode="External"/><Relationship Id="rId47" Type="http://schemas.openxmlformats.org/officeDocument/2006/relationships/hyperlink" Target="http://www.iowadot.gov/design/tnt/PDFsandWebFiles/IndividualPDFs/e0108-33.pdf" TargetMode="External"/><Relationship Id="rId50" Type="http://schemas.openxmlformats.org/officeDocument/2006/relationships/hyperlink" Target="http://www.iowadot.gov/design/tnt/PDFsandWebFiles/IndividualPDFs/e8210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iowadot.gov/design/tnt/PDFsandWebFiles/IndividualPDFs/e0108-18.PDF" TargetMode="External"/><Relationship Id="rId17" Type="http://schemas.openxmlformats.org/officeDocument/2006/relationships/hyperlink" Target="http://www.iowadot.gov/design/tnt/PDFsandWebFiles/IndividualPDFs/e0108-18B.PDF" TargetMode="External"/><Relationship Id="rId25" Type="http://schemas.openxmlformats.org/officeDocument/2006/relationships/hyperlink" Target="http://www.iowadot.gov/erl/current/GS/content/2513.htm" TargetMode="External"/><Relationship Id="rId33" Type="http://schemas.openxmlformats.org/officeDocument/2006/relationships/hyperlink" Target="http://www.iowadot.gov/design/SRP/IndividualStandards/eew302.pdf" TargetMode="External"/><Relationship Id="rId38" Type="http://schemas.openxmlformats.org/officeDocument/2006/relationships/hyperlink" Target="http://www.iowadot.gov/design/tnt/PDFsandWebFiles/IndividualPDFs/e0108-08A.PDF" TargetMode="External"/><Relationship Id="rId46" Type="http://schemas.openxmlformats.org/officeDocument/2006/relationships/hyperlink" Target="http://www.iowadot.gov/design/tnt/PDFsandWebFiles/IndividualPDFs/e0108-3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owadot.gov/design/tnt/PDFsandWebFiles/IndividualPDFs/e0108-18B.PDF" TargetMode="External"/><Relationship Id="rId20" Type="http://schemas.openxmlformats.org/officeDocument/2006/relationships/hyperlink" Target="http://www.iowadot.gov/design/tnt/PDFsandWebFiles/IndividualPDFs/e0108-18B.PDF" TargetMode="External"/><Relationship Id="rId29" Type="http://schemas.openxmlformats.org/officeDocument/2006/relationships/hyperlink" Target="http://www.iowadot.gov/erl/current/IM/content/571.htm" TargetMode="External"/><Relationship Id="rId41" Type="http://schemas.openxmlformats.org/officeDocument/2006/relationships/hyperlink" Target="http://www.iowadot.gov/design/tnt/PDFsandWebFiles/IndividualPDFs/e0108-08D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owadot.gov/design/tnt/PDFsandWebFiles/IndividualPDFs/e0108-18.PDF" TargetMode="External"/><Relationship Id="rId24" Type="http://schemas.openxmlformats.org/officeDocument/2006/relationships/hyperlink" Target="http://www.iowadot.gov/erl/current/GS/content/2505.htm" TargetMode="External"/><Relationship Id="rId32" Type="http://schemas.openxmlformats.org/officeDocument/2006/relationships/hyperlink" Target="http://www.iowadot.gov/design/SRP/IndividualStandards/eew301.pdf" TargetMode="External"/><Relationship Id="rId37" Type="http://schemas.openxmlformats.org/officeDocument/2006/relationships/hyperlink" Target="http://www.iowadot.gov/design/SRP/IndividualStandards/etc421.pdf" TargetMode="External"/><Relationship Id="rId40" Type="http://schemas.openxmlformats.org/officeDocument/2006/relationships/hyperlink" Target="http://www.iowadot.gov/design/tnt/PDFsandWebFiles/IndividualPDFs/e0108-08C.PDF" TargetMode="External"/><Relationship Id="rId45" Type="http://schemas.openxmlformats.org/officeDocument/2006/relationships/hyperlink" Target="http://www.iowadot.gov/design/tnt/PDFsandWebFiles/IndividualPDFs/e0108-20.pdf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owadot.gov/design/tnt/PDFsandWebFiles/IndividualPDFs/e0108-18B.PDF" TargetMode="External"/><Relationship Id="rId23" Type="http://schemas.openxmlformats.org/officeDocument/2006/relationships/hyperlink" Target="http://www.iowadot.gov/design/tnt/PDFsandWebFiles/IndividualPDFs/e0108-18B.PDF" TargetMode="External"/><Relationship Id="rId28" Type="http://schemas.openxmlformats.org/officeDocument/2006/relationships/hyperlink" Target="http://www.iowadot.gov/erl/current/IM/content/455.02.htm" TargetMode="External"/><Relationship Id="rId36" Type="http://schemas.openxmlformats.org/officeDocument/2006/relationships/hyperlink" Target="http://www.iowadot.gov/design/SRP/IndividualStandards/etc217.pdf" TargetMode="External"/><Relationship Id="rId49" Type="http://schemas.openxmlformats.org/officeDocument/2006/relationships/hyperlink" Target="http://www.iowadot.gov/design/tnt/PDFsandWebFiles/IndividualPDFs/e8208.PDF" TargetMode="External"/><Relationship Id="rId10" Type="http://schemas.openxmlformats.org/officeDocument/2006/relationships/hyperlink" Target="http://www.iowadot.gov/design/tnt/PDFsandWebFiles/IndividualPDFs/e0108-18.PDF" TargetMode="External"/><Relationship Id="rId19" Type="http://schemas.openxmlformats.org/officeDocument/2006/relationships/hyperlink" Target="http://www.iowadot.gov/design/tnt/PDFsandWebFiles/IndividualPDFs/e0108-18B.PDF" TargetMode="External"/><Relationship Id="rId31" Type="http://schemas.openxmlformats.org/officeDocument/2006/relationships/hyperlink" Target="http://www.iowadot.gov/design/stdplne_ls.htm" TargetMode="External"/><Relationship Id="rId44" Type="http://schemas.openxmlformats.org/officeDocument/2006/relationships/hyperlink" Target="http://www.iowadot.gov/design/tnt/PDFsandWebFiles/IndividualPDFs/e0108-18B.PDF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iowadot.gov/design/tnt/PDFsandWebFiles/IndividualPDFs/e0108-18.PDF" TargetMode="External"/><Relationship Id="rId14" Type="http://schemas.openxmlformats.org/officeDocument/2006/relationships/hyperlink" Target="http://www.iowadot.gov/design/tnt/PDFsandWebFiles/IndividualPDFs/e0108-18B.PDF" TargetMode="External"/><Relationship Id="rId22" Type="http://schemas.openxmlformats.org/officeDocument/2006/relationships/hyperlink" Target="http://www.iowadot.gov/design/tnt/PDFsandWebFiles/IndividualPDFs/e0108-18B.PDF" TargetMode="External"/><Relationship Id="rId27" Type="http://schemas.openxmlformats.org/officeDocument/2006/relationships/hyperlink" Target="http://www.iowadot.gov/erl/current/IM/content/455.01.htm" TargetMode="External"/><Relationship Id="rId30" Type="http://schemas.openxmlformats.org/officeDocument/2006/relationships/hyperlink" Target="http://www.iowadot.gov/design/stdplne_ba.htm" TargetMode="External"/><Relationship Id="rId35" Type="http://schemas.openxmlformats.org/officeDocument/2006/relationships/hyperlink" Target="http://www.iowadot.gov/design/SRP/IndividualStandards/etc061.pdf" TargetMode="External"/><Relationship Id="rId43" Type="http://schemas.openxmlformats.org/officeDocument/2006/relationships/hyperlink" Target="http://www.iowadot.gov/design/tnt/PDFsandWebFiles/IndividualPDFs/e0108-18.PDF" TargetMode="External"/><Relationship Id="rId48" Type="http://schemas.openxmlformats.org/officeDocument/2006/relationships/hyperlink" Target="http://www.iowadot.gov/design/tnt/PDFsandWebFiles/IndividualPDFs/e0112-09.pdf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iowadot.gov/design/tnt/PDFsandWebFiles/IndividualPDFs/e8212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86F0D-C1C3-43C1-9D6D-9F19F5C0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1664</TotalTime>
  <Pages>4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10047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Administrator</cp:lastModifiedBy>
  <cp:revision>15</cp:revision>
  <cp:lastPrinted>1901-01-01T05:00:00Z</cp:lastPrinted>
  <dcterms:created xsi:type="dcterms:W3CDTF">2016-08-15T13:24:00Z</dcterms:created>
  <dcterms:modified xsi:type="dcterms:W3CDTF">2016-08-22T20:01:00Z</dcterms:modified>
</cp:coreProperties>
</file>