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B6AAF" w14:textId="07E49081" w:rsidR="00897EDC" w:rsidRPr="00146698" w:rsidRDefault="00AF4EC4" w:rsidP="00897EDC">
      <w:pPr>
        <w:spacing w:after="0" w:line="240" w:lineRule="auto"/>
        <w:jc w:val="center"/>
        <w:rPr>
          <w:rFonts w:ascii="Arial" w:hAnsi="Arial" w:cs="Arial"/>
          <w:b/>
          <w:sz w:val="24"/>
          <w:szCs w:val="24"/>
        </w:rPr>
      </w:pPr>
      <w:r w:rsidRPr="00146698">
        <w:rPr>
          <w:rFonts w:ascii="Arial" w:hAnsi="Arial" w:cs="Arial"/>
          <w:b/>
          <w:sz w:val="24"/>
          <w:szCs w:val="24"/>
        </w:rPr>
        <w:t>Meeting Minutes (for guardrails) – Iowa DOT August 1</w:t>
      </w:r>
      <w:r w:rsidRPr="00146698">
        <w:rPr>
          <w:rFonts w:ascii="Arial" w:hAnsi="Arial" w:cs="Arial"/>
          <w:b/>
          <w:sz w:val="24"/>
          <w:szCs w:val="24"/>
          <w:vertAlign w:val="superscript"/>
        </w:rPr>
        <w:t>st</w:t>
      </w:r>
      <w:r w:rsidR="00897EDC" w:rsidRPr="00146698">
        <w:rPr>
          <w:rFonts w:ascii="Arial" w:hAnsi="Arial" w:cs="Arial"/>
          <w:b/>
          <w:sz w:val="24"/>
          <w:szCs w:val="24"/>
        </w:rPr>
        <w:t>, 2016</w:t>
      </w:r>
    </w:p>
    <w:p w14:paraId="4F689A35" w14:textId="77777777" w:rsidR="00897EDC" w:rsidRPr="00146698" w:rsidRDefault="00897EDC" w:rsidP="00897EDC">
      <w:pPr>
        <w:spacing w:after="0" w:line="240" w:lineRule="auto"/>
        <w:jc w:val="center"/>
        <w:rPr>
          <w:rFonts w:ascii="Arial" w:hAnsi="Arial" w:cs="Arial"/>
          <w:b/>
          <w:sz w:val="24"/>
          <w:szCs w:val="24"/>
        </w:rPr>
      </w:pPr>
    </w:p>
    <w:p w14:paraId="7AF0CCE6" w14:textId="77777777" w:rsidR="00DB1949" w:rsidRPr="00146698" w:rsidRDefault="00897EDC" w:rsidP="00897EDC">
      <w:pPr>
        <w:spacing w:after="0" w:line="240" w:lineRule="auto"/>
        <w:jc w:val="center"/>
        <w:rPr>
          <w:rFonts w:ascii="Arial" w:hAnsi="Arial" w:cs="Arial"/>
          <w:b/>
          <w:sz w:val="24"/>
          <w:szCs w:val="24"/>
        </w:rPr>
      </w:pPr>
      <w:r w:rsidRPr="00146698">
        <w:rPr>
          <w:rFonts w:ascii="Arial" w:hAnsi="Arial" w:cs="Arial"/>
          <w:b/>
          <w:sz w:val="24"/>
          <w:szCs w:val="24"/>
        </w:rPr>
        <w:t>Guide to Data and Information Sharing Workflows across the Life Cycle of Transportation Assets</w:t>
      </w:r>
    </w:p>
    <w:p w14:paraId="096503BA" w14:textId="77777777" w:rsidR="00897EDC" w:rsidRPr="00146698" w:rsidRDefault="00897EDC" w:rsidP="00897EDC">
      <w:pPr>
        <w:spacing w:after="0" w:line="240" w:lineRule="auto"/>
        <w:rPr>
          <w:rFonts w:ascii="Arial" w:hAnsi="Arial" w:cs="Arial"/>
          <w:sz w:val="24"/>
          <w:szCs w:val="24"/>
        </w:rPr>
      </w:pPr>
    </w:p>
    <w:p w14:paraId="66AB3C9F" w14:textId="77777777" w:rsidR="00D457FB" w:rsidRPr="00146698" w:rsidRDefault="00897EDC" w:rsidP="00DC1ADE">
      <w:pPr>
        <w:spacing w:after="240" w:line="240" w:lineRule="auto"/>
        <w:rPr>
          <w:rFonts w:ascii="Arial" w:hAnsi="Arial" w:cs="Arial"/>
        </w:rPr>
      </w:pPr>
      <w:r w:rsidRPr="00146698">
        <w:rPr>
          <w:rFonts w:ascii="Arial" w:hAnsi="Arial" w:cs="Arial"/>
          <w:b/>
        </w:rPr>
        <w:t>Attendees:</w:t>
      </w:r>
      <w:r w:rsidRPr="00146698">
        <w:rPr>
          <w:rFonts w:ascii="Arial" w:hAnsi="Arial" w:cs="Arial"/>
        </w:rPr>
        <w:tab/>
      </w:r>
    </w:p>
    <w:tbl>
      <w:tblPr>
        <w:tblStyle w:val="TableGrid"/>
        <w:tblW w:w="0" w:type="auto"/>
        <w:tblLook w:val="04A0" w:firstRow="1" w:lastRow="0" w:firstColumn="1" w:lastColumn="0" w:noHBand="0" w:noVBand="1"/>
      </w:tblPr>
      <w:tblGrid>
        <w:gridCol w:w="2689"/>
        <w:gridCol w:w="2773"/>
        <w:gridCol w:w="3888"/>
      </w:tblGrid>
      <w:tr w:rsidR="00D457FB" w:rsidRPr="001B394E" w14:paraId="0C283FB4" w14:textId="77777777" w:rsidTr="00D457FB">
        <w:tc>
          <w:tcPr>
            <w:tcW w:w="3116" w:type="dxa"/>
          </w:tcPr>
          <w:p w14:paraId="3FFD0877" w14:textId="5BD77965" w:rsidR="00D457FB" w:rsidRPr="001B394E" w:rsidRDefault="00D457FB" w:rsidP="00897EDC">
            <w:pPr>
              <w:rPr>
                <w:rFonts w:ascii="Arial" w:hAnsi="Arial" w:cs="Arial"/>
                <w:b/>
                <w:sz w:val="20"/>
                <w:szCs w:val="20"/>
              </w:rPr>
            </w:pPr>
            <w:r w:rsidRPr="001B394E">
              <w:rPr>
                <w:rFonts w:ascii="Arial" w:hAnsi="Arial" w:cs="Arial"/>
                <w:b/>
                <w:sz w:val="20"/>
                <w:szCs w:val="20"/>
              </w:rPr>
              <w:t>Name</w:t>
            </w:r>
          </w:p>
        </w:tc>
        <w:tc>
          <w:tcPr>
            <w:tcW w:w="3117" w:type="dxa"/>
          </w:tcPr>
          <w:p w14:paraId="693A8576" w14:textId="778627DE" w:rsidR="00D457FB" w:rsidRPr="001B394E" w:rsidRDefault="00D457FB" w:rsidP="00897EDC">
            <w:pPr>
              <w:rPr>
                <w:rFonts w:ascii="Arial" w:hAnsi="Arial" w:cs="Arial"/>
                <w:b/>
                <w:sz w:val="20"/>
                <w:szCs w:val="20"/>
              </w:rPr>
            </w:pPr>
            <w:r w:rsidRPr="001B394E">
              <w:rPr>
                <w:rFonts w:ascii="Arial" w:hAnsi="Arial" w:cs="Arial"/>
                <w:b/>
                <w:sz w:val="20"/>
                <w:szCs w:val="20"/>
              </w:rPr>
              <w:t xml:space="preserve">Title </w:t>
            </w:r>
          </w:p>
        </w:tc>
        <w:tc>
          <w:tcPr>
            <w:tcW w:w="3117" w:type="dxa"/>
          </w:tcPr>
          <w:p w14:paraId="051EDD9B" w14:textId="500F3754" w:rsidR="00D457FB" w:rsidRPr="001B394E" w:rsidRDefault="00D457FB" w:rsidP="00897EDC">
            <w:pPr>
              <w:rPr>
                <w:rFonts w:ascii="Arial" w:hAnsi="Arial" w:cs="Arial"/>
                <w:b/>
                <w:sz w:val="20"/>
                <w:szCs w:val="20"/>
              </w:rPr>
            </w:pPr>
            <w:r w:rsidRPr="001B394E">
              <w:rPr>
                <w:rFonts w:ascii="Arial" w:hAnsi="Arial" w:cs="Arial"/>
                <w:b/>
                <w:sz w:val="20"/>
                <w:szCs w:val="20"/>
              </w:rPr>
              <w:t xml:space="preserve">Email </w:t>
            </w:r>
          </w:p>
        </w:tc>
      </w:tr>
      <w:tr w:rsidR="00D457FB" w:rsidRPr="001B394E" w14:paraId="659804B4" w14:textId="77777777" w:rsidTr="00D457FB">
        <w:tc>
          <w:tcPr>
            <w:tcW w:w="3116" w:type="dxa"/>
          </w:tcPr>
          <w:p w14:paraId="7F209F4C" w14:textId="68F263B6" w:rsidR="00D457FB" w:rsidRPr="001B394E" w:rsidRDefault="00D457FB" w:rsidP="00897EDC">
            <w:pPr>
              <w:rPr>
                <w:rFonts w:ascii="Arial" w:hAnsi="Arial" w:cs="Arial"/>
                <w:sz w:val="20"/>
                <w:szCs w:val="20"/>
              </w:rPr>
            </w:pPr>
            <w:r w:rsidRPr="001B394E">
              <w:rPr>
                <w:rFonts w:ascii="Arial" w:hAnsi="Arial" w:cs="Arial"/>
                <w:sz w:val="20"/>
                <w:szCs w:val="20"/>
              </w:rPr>
              <w:t>Brian Smith</w:t>
            </w:r>
          </w:p>
        </w:tc>
        <w:tc>
          <w:tcPr>
            <w:tcW w:w="3117" w:type="dxa"/>
          </w:tcPr>
          <w:p w14:paraId="218C2EAE" w14:textId="2768DCC7" w:rsidR="00D457FB" w:rsidRPr="001B394E" w:rsidRDefault="00D457FB" w:rsidP="00897EDC">
            <w:pPr>
              <w:rPr>
                <w:rFonts w:ascii="Arial" w:hAnsi="Arial" w:cs="Arial"/>
                <w:sz w:val="20"/>
                <w:szCs w:val="20"/>
              </w:rPr>
            </w:pPr>
            <w:r w:rsidRPr="001B394E">
              <w:rPr>
                <w:rFonts w:ascii="Arial" w:hAnsi="Arial" w:cs="Arial"/>
                <w:sz w:val="20"/>
                <w:szCs w:val="20"/>
              </w:rPr>
              <w:t>Methods Engineer</w:t>
            </w:r>
          </w:p>
        </w:tc>
        <w:tc>
          <w:tcPr>
            <w:tcW w:w="3117" w:type="dxa"/>
          </w:tcPr>
          <w:p w14:paraId="19E79DA8" w14:textId="284BE788" w:rsidR="00D457FB" w:rsidRPr="001B394E" w:rsidRDefault="00535C64" w:rsidP="00897EDC">
            <w:pPr>
              <w:rPr>
                <w:rFonts w:ascii="Arial" w:hAnsi="Arial" w:cs="Arial"/>
                <w:sz w:val="20"/>
                <w:szCs w:val="20"/>
              </w:rPr>
            </w:pPr>
            <w:hyperlink r:id="rId5" w:history="1">
              <w:r w:rsidR="00D457FB" w:rsidRPr="001B394E">
                <w:rPr>
                  <w:rStyle w:val="Hyperlink"/>
                  <w:rFonts w:ascii="Arial" w:hAnsi="Arial" w:cs="Arial"/>
                  <w:sz w:val="20"/>
                  <w:szCs w:val="20"/>
                </w:rPr>
                <w:t>Brian.smith@dot.iowa.gov</w:t>
              </w:r>
            </w:hyperlink>
          </w:p>
        </w:tc>
      </w:tr>
      <w:tr w:rsidR="00D457FB" w:rsidRPr="001B394E" w14:paraId="379EA2C7" w14:textId="77777777" w:rsidTr="00D457FB">
        <w:tc>
          <w:tcPr>
            <w:tcW w:w="3116" w:type="dxa"/>
          </w:tcPr>
          <w:p w14:paraId="13F962F5" w14:textId="7DB74B4A" w:rsidR="00D457FB" w:rsidRPr="001B394E" w:rsidRDefault="00D457FB" w:rsidP="00897EDC">
            <w:pPr>
              <w:rPr>
                <w:rFonts w:ascii="Arial" w:hAnsi="Arial" w:cs="Arial"/>
                <w:sz w:val="20"/>
                <w:szCs w:val="20"/>
              </w:rPr>
            </w:pPr>
            <w:proofErr w:type="spellStart"/>
            <w:r w:rsidRPr="001B394E">
              <w:rPr>
                <w:rFonts w:ascii="Arial" w:hAnsi="Arial" w:cs="Arial"/>
                <w:sz w:val="20"/>
                <w:szCs w:val="20"/>
              </w:rPr>
              <w:t>Khyle</w:t>
            </w:r>
            <w:proofErr w:type="spellEnd"/>
            <w:r w:rsidRPr="001B394E">
              <w:rPr>
                <w:rFonts w:ascii="Arial" w:hAnsi="Arial" w:cs="Arial"/>
                <w:sz w:val="20"/>
                <w:szCs w:val="20"/>
              </w:rPr>
              <w:t xml:space="preserve"> Clute</w:t>
            </w:r>
          </w:p>
        </w:tc>
        <w:tc>
          <w:tcPr>
            <w:tcW w:w="3117" w:type="dxa"/>
          </w:tcPr>
          <w:p w14:paraId="61560441" w14:textId="7BD0509D" w:rsidR="00D457FB" w:rsidRPr="001B394E" w:rsidRDefault="00D457FB" w:rsidP="00897EDC">
            <w:pPr>
              <w:rPr>
                <w:rFonts w:ascii="Arial" w:hAnsi="Arial" w:cs="Arial"/>
                <w:sz w:val="20"/>
                <w:szCs w:val="20"/>
              </w:rPr>
            </w:pPr>
            <w:r w:rsidRPr="001B394E">
              <w:rPr>
                <w:rFonts w:ascii="Arial" w:hAnsi="Arial" w:cs="Arial"/>
                <w:sz w:val="20"/>
                <w:szCs w:val="20"/>
              </w:rPr>
              <w:t>Method TE</w:t>
            </w:r>
          </w:p>
        </w:tc>
        <w:tc>
          <w:tcPr>
            <w:tcW w:w="3117" w:type="dxa"/>
          </w:tcPr>
          <w:p w14:paraId="3BEE14BE" w14:textId="08796440" w:rsidR="00D457FB" w:rsidRPr="001B394E" w:rsidRDefault="00535C64" w:rsidP="00897EDC">
            <w:pPr>
              <w:rPr>
                <w:rFonts w:ascii="Arial" w:hAnsi="Arial" w:cs="Arial"/>
                <w:sz w:val="20"/>
                <w:szCs w:val="20"/>
              </w:rPr>
            </w:pPr>
            <w:hyperlink r:id="rId6" w:history="1">
              <w:r w:rsidR="00D457FB" w:rsidRPr="001B394E">
                <w:rPr>
                  <w:rStyle w:val="Hyperlink"/>
                  <w:rFonts w:ascii="Arial" w:hAnsi="Arial" w:cs="Arial"/>
                  <w:sz w:val="20"/>
                  <w:szCs w:val="20"/>
                </w:rPr>
                <w:t>Khyle.clute@dot.iowa.gov</w:t>
              </w:r>
            </w:hyperlink>
            <w:r w:rsidR="00D457FB" w:rsidRPr="001B394E">
              <w:rPr>
                <w:rFonts w:ascii="Arial" w:hAnsi="Arial" w:cs="Arial"/>
                <w:sz w:val="20"/>
                <w:szCs w:val="20"/>
              </w:rPr>
              <w:t xml:space="preserve"> </w:t>
            </w:r>
          </w:p>
        </w:tc>
      </w:tr>
      <w:tr w:rsidR="00D457FB" w:rsidRPr="001B394E" w14:paraId="6AEDE05C" w14:textId="77777777" w:rsidTr="00D457FB">
        <w:tc>
          <w:tcPr>
            <w:tcW w:w="3116" w:type="dxa"/>
          </w:tcPr>
          <w:p w14:paraId="6BB1DA04" w14:textId="577F758A" w:rsidR="00D457FB" w:rsidRPr="001B394E" w:rsidRDefault="00D457FB" w:rsidP="00897EDC">
            <w:pPr>
              <w:rPr>
                <w:rFonts w:ascii="Arial" w:hAnsi="Arial" w:cs="Arial"/>
                <w:sz w:val="20"/>
                <w:szCs w:val="20"/>
              </w:rPr>
            </w:pPr>
            <w:r w:rsidRPr="001B394E">
              <w:rPr>
                <w:rFonts w:ascii="Arial" w:hAnsi="Arial" w:cs="Arial"/>
                <w:sz w:val="20"/>
                <w:szCs w:val="20"/>
              </w:rPr>
              <w:t>Lee Shepard</w:t>
            </w:r>
          </w:p>
        </w:tc>
        <w:tc>
          <w:tcPr>
            <w:tcW w:w="3117" w:type="dxa"/>
          </w:tcPr>
          <w:p w14:paraId="2105BAB9" w14:textId="582CF6DB" w:rsidR="00D457FB" w:rsidRPr="001B394E" w:rsidRDefault="00D457FB" w:rsidP="00897EDC">
            <w:pPr>
              <w:rPr>
                <w:rFonts w:ascii="Arial" w:hAnsi="Arial" w:cs="Arial"/>
                <w:sz w:val="20"/>
                <w:szCs w:val="20"/>
              </w:rPr>
            </w:pPr>
            <w:r w:rsidRPr="001B394E">
              <w:rPr>
                <w:rFonts w:ascii="Arial" w:hAnsi="Arial" w:cs="Arial"/>
                <w:sz w:val="20"/>
                <w:szCs w:val="20"/>
              </w:rPr>
              <w:t>From Office of Construction and Materials</w:t>
            </w:r>
          </w:p>
        </w:tc>
        <w:tc>
          <w:tcPr>
            <w:tcW w:w="3117" w:type="dxa"/>
          </w:tcPr>
          <w:p w14:paraId="73D91B01" w14:textId="12385E6B" w:rsidR="00D457FB" w:rsidRPr="001B394E" w:rsidRDefault="00535C64" w:rsidP="00897EDC">
            <w:pPr>
              <w:rPr>
                <w:rFonts w:ascii="Arial" w:hAnsi="Arial" w:cs="Arial"/>
                <w:sz w:val="20"/>
                <w:szCs w:val="20"/>
              </w:rPr>
            </w:pPr>
            <w:hyperlink r:id="rId7" w:history="1">
              <w:r w:rsidR="00D457FB" w:rsidRPr="001B394E">
                <w:rPr>
                  <w:rStyle w:val="Hyperlink"/>
                  <w:rFonts w:ascii="Arial" w:hAnsi="Arial" w:cs="Arial"/>
                  <w:sz w:val="20"/>
                  <w:szCs w:val="20"/>
                </w:rPr>
                <w:t>Lee.shepard@dot.iowa.gov</w:t>
              </w:r>
            </w:hyperlink>
            <w:r w:rsidR="00D457FB" w:rsidRPr="001B394E">
              <w:rPr>
                <w:rFonts w:ascii="Arial" w:hAnsi="Arial" w:cs="Arial"/>
                <w:sz w:val="20"/>
                <w:szCs w:val="20"/>
              </w:rPr>
              <w:t xml:space="preserve"> </w:t>
            </w:r>
          </w:p>
        </w:tc>
      </w:tr>
      <w:tr w:rsidR="00D457FB" w:rsidRPr="001B394E" w14:paraId="194A6CC3" w14:textId="77777777" w:rsidTr="00D457FB">
        <w:tc>
          <w:tcPr>
            <w:tcW w:w="3116" w:type="dxa"/>
          </w:tcPr>
          <w:p w14:paraId="0427A73B" w14:textId="3682DB07" w:rsidR="00D457FB" w:rsidRPr="001B394E" w:rsidRDefault="00D457FB" w:rsidP="00897EDC">
            <w:pPr>
              <w:rPr>
                <w:rFonts w:ascii="Arial" w:hAnsi="Arial" w:cs="Arial"/>
                <w:sz w:val="20"/>
                <w:szCs w:val="20"/>
              </w:rPr>
            </w:pPr>
            <w:r w:rsidRPr="001B394E">
              <w:rPr>
                <w:rFonts w:ascii="Arial" w:hAnsi="Arial" w:cs="Arial"/>
                <w:sz w:val="20"/>
                <w:szCs w:val="20"/>
              </w:rPr>
              <w:t>Ryan Wyllie</w:t>
            </w:r>
          </w:p>
        </w:tc>
        <w:tc>
          <w:tcPr>
            <w:tcW w:w="3117" w:type="dxa"/>
          </w:tcPr>
          <w:p w14:paraId="0047419A" w14:textId="5519675F" w:rsidR="00D457FB" w:rsidRPr="001B394E" w:rsidRDefault="00D457FB" w:rsidP="00897EDC">
            <w:pPr>
              <w:rPr>
                <w:rFonts w:ascii="Arial" w:hAnsi="Arial" w:cs="Arial"/>
                <w:sz w:val="20"/>
                <w:szCs w:val="20"/>
              </w:rPr>
            </w:pPr>
            <w:r w:rsidRPr="001B394E">
              <w:rPr>
                <w:rFonts w:ascii="Arial" w:hAnsi="Arial" w:cs="Arial"/>
                <w:sz w:val="20"/>
                <w:szCs w:val="20"/>
              </w:rPr>
              <w:t xml:space="preserve">L&amp;S Administrator </w:t>
            </w:r>
          </w:p>
        </w:tc>
        <w:tc>
          <w:tcPr>
            <w:tcW w:w="3117" w:type="dxa"/>
          </w:tcPr>
          <w:p w14:paraId="48AC6924" w14:textId="2DBE073D" w:rsidR="00D457FB" w:rsidRPr="001B394E" w:rsidRDefault="00535C64" w:rsidP="00897EDC">
            <w:pPr>
              <w:rPr>
                <w:rFonts w:ascii="Arial" w:hAnsi="Arial" w:cs="Arial"/>
                <w:sz w:val="20"/>
                <w:szCs w:val="20"/>
              </w:rPr>
            </w:pPr>
            <w:hyperlink r:id="rId8" w:history="1">
              <w:r w:rsidR="00D457FB" w:rsidRPr="001B394E">
                <w:rPr>
                  <w:rStyle w:val="Hyperlink"/>
                  <w:rFonts w:ascii="Arial" w:hAnsi="Arial" w:cs="Arial"/>
                  <w:sz w:val="20"/>
                  <w:szCs w:val="20"/>
                </w:rPr>
                <w:t>Ryan.wyllie@dot.iowa.gov</w:t>
              </w:r>
            </w:hyperlink>
            <w:r w:rsidR="00D457FB" w:rsidRPr="001B394E">
              <w:rPr>
                <w:rFonts w:ascii="Arial" w:hAnsi="Arial" w:cs="Arial"/>
                <w:sz w:val="20"/>
                <w:szCs w:val="20"/>
              </w:rPr>
              <w:t xml:space="preserve"> </w:t>
            </w:r>
          </w:p>
        </w:tc>
      </w:tr>
      <w:tr w:rsidR="00D457FB" w:rsidRPr="001B394E" w14:paraId="298887E0" w14:textId="77777777" w:rsidTr="00D457FB">
        <w:tc>
          <w:tcPr>
            <w:tcW w:w="3116" w:type="dxa"/>
          </w:tcPr>
          <w:p w14:paraId="2E058201" w14:textId="281B98DF" w:rsidR="00D457FB" w:rsidRPr="001B394E" w:rsidRDefault="00D457FB" w:rsidP="00897EDC">
            <w:pPr>
              <w:rPr>
                <w:rFonts w:ascii="Arial" w:hAnsi="Arial" w:cs="Arial"/>
                <w:sz w:val="20"/>
                <w:szCs w:val="20"/>
              </w:rPr>
            </w:pPr>
            <w:r w:rsidRPr="001B394E">
              <w:rPr>
                <w:rFonts w:ascii="Arial" w:hAnsi="Arial" w:cs="Arial"/>
                <w:sz w:val="20"/>
                <w:szCs w:val="20"/>
              </w:rPr>
              <w:t>Kristen Cetin</w:t>
            </w:r>
          </w:p>
        </w:tc>
        <w:tc>
          <w:tcPr>
            <w:tcW w:w="3117" w:type="dxa"/>
          </w:tcPr>
          <w:p w14:paraId="24591BEF" w14:textId="245A29F6" w:rsidR="00D457FB" w:rsidRPr="001B394E" w:rsidRDefault="00D457FB" w:rsidP="00897EDC">
            <w:pPr>
              <w:rPr>
                <w:rFonts w:ascii="Arial" w:hAnsi="Arial" w:cs="Arial"/>
                <w:sz w:val="20"/>
                <w:szCs w:val="20"/>
              </w:rPr>
            </w:pPr>
            <w:r w:rsidRPr="001B394E">
              <w:rPr>
                <w:rFonts w:ascii="Arial" w:hAnsi="Arial" w:cs="Arial"/>
                <w:sz w:val="20"/>
                <w:szCs w:val="20"/>
              </w:rPr>
              <w:t>Professor, ISU</w:t>
            </w:r>
          </w:p>
        </w:tc>
        <w:tc>
          <w:tcPr>
            <w:tcW w:w="3117" w:type="dxa"/>
          </w:tcPr>
          <w:p w14:paraId="099162D0" w14:textId="4370F600" w:rsidR="00D457FB" w:rsidRPr="001B394E" w:rsidRDefault="00535C64" w:rsidP="00897EDC">
            <w:pPr>
              <w:rPr>
                <w:rFonts w:ascii="Arial" w:hAnsi="Arial" w:cs="Arial"/>
                <w:sz w:val="20"/>
                <w:szCs w:val="20"/>
              </w:rPr>
            </w:pPr>
            <w:hyperlink r:id="rId9" w:history="1">
              <w:r w:rsidR="00D457FB" w:rsidRPr="001B394E">
                <w:rPr>
                  <w:rStyle w:val="Hyperlink"/>
                  <w:rFonts w:ascii="Arial" w:hAnsi="Arial" w:cs="Arial"/>
                  <w:sz w:val="20"/>
                  <w:szCs w:val="20"/>
                </w:rPr>
                <w:t>kcetin@iastate.edu</w:t>
              </w:r>
            </w:hyperlink>
          </w:p>
        </w:tc>
      </w:tr>
      <w:tr w:rsidR="00D457FB" w:rsidRPr="001B394E" w14:paraId="79CA71A5" w14:textId="77777777" w:rsidTr="00D457FB">
        <w:tc>
          <w:tcPr>
            <w:tcW w:w="3116" w:type="dxa"/>
          </w:tcPr>
          <w:p w14:paraId="3D7441E6" w14:textId="6676BF59" w:rsidR="00D457FB" w:rsidRPr="001B394E" w:rsidRDefault="00D457FB" w:rsidP="00897EDC">
            <w:pPr>
              <w:rPr>
                <w:rFonts w:ascii="Arial" w:hAnsi="Arial" w:cs="Arial"/>
                <w:sz w:val="20"/>
                <w:szCs w:val="20"/>
              </w:rPr>
            </w:pPr>
            <w:r w:rsidRPr="001B394E">
              <w:rPr>
                <w:rFonts w:ascii="Arial" w:hAnsi="Arial" w:cs="Arial"/>
                <w:sz w:val="20"/>
                <w:szCs w:val="20"/>
              </w:rPr>
              <w:t>Jennifer Shane</w:t>
            </w:r>
          </w:p>
        </w:tc>
        <w:tc>
          <w:tcPr>
            <w:tcW w:w="3117" w:type="dxa"/>
          </w:tcPr>
          <w:p w14:paraId="3010D824" w14:textId="7497B5A3" w:rsidR="00D457FB" w:rsidRPr="001B394E" w:rsidRDefault="00D457FB" w:rsidP="00897EDC">
            <w:pPr>
              <w:rPr>
                <w:rFonts w:ascii="Arial" w:hAnsi="Arial" w:cs="Arial"/>
                <w:sz w:val="20"/>
                <w:szCs w:val="20"/>
              </w:rPr>
            </w:pPr>
            <w:r w:rsidRPr="001B394E">
              <w:rPr>
                <w:rFonts w:ascii="Arial" w:hAnsi="Arial" w:cs="Arial"/>
                <w:sz w:val="20"/>
                <w:szCs w:val="20"/>
              </w:rPr>
              <w:t>Professor, ISU</w:t>
            </w:r>
          </w:p>
        </w:tc>
        <w:tc>
          <w:tcPr>
            <w:tcW w:w="3117" w:type="dxa"/>
          </w:tcPr>
          <w:p w14:paraId="1140B0C7" w14:textId="5A804E27" w:rsidR="00D457FB" w:rsidRPr="001B394E" w:rsidRDefault="00535C64" w:rsidP="00897EDC">
            <w:pPr>
              <w:rPr>
                <w:rFonts w:ascii="Arial" w:hAnsi="Arial" w:cs="Arial"/>
                <w:sz w:val="20"/>
                <w:szCs w:val="20"/>
              </w:rPr>
            </w:pPr>
            <w:hyperlink r:id="rId10" w:history="1">
              <w:r w:rsidR="00D457FB" w:rsidRPr="001B394E">
                <w:rPr>
                  <w:rStyle w:val="Hyperlink"/>
                  <w:rFonts w:ascii="Arial" w:hAnsi="Arial" w:cs="Arial"/>
                  <w:sz w:val="20"/>
                  <w:szCs w:val="20"/>
                </w:rPr>
                <w:t>jsshane@iastate.edu</w:t>
              </w:r>
            </w:hyperlink>
          </w:p>
        </w:tc>
      </w:tr>
      <w:tr w:rsidR="00D457FB" w:rsidRPr="001B394E" w14:paraId="0ACDC901" w14:textId="77777777" w:rsidTr="00D457FB">
        <w:tc>
          <w:tcPr>
            <w:tcW w:w="3116" w:type="dxa"/>
          </w:tcPr>
          <w:p w14:paraId="16C9C3E2" w14:textId="13A4DA59" w:rsidR="00D457FB" w:rsidRPr="001B394E" w:rsidRDefault="00D457FB" w:rsidP="00897EDC">
            <w:pPr>
              <w:rPr>
                <w:rFonts w:ascii="Arial" w:hAnsi="Arial" w:cs="Arial"/>
                <w:sz w:val="20"/>
                <w:szCs w:val="20"/>
              </w:rPr>
            </w:pPr>
            <w:r w:rsidRPr="001B394E">
              <w:rPr>
                <w:rFonts w:ascii="Arial" w:hAnsi="Arial" w:cs="Arial"/>
                <w:sz w:val="20"/>
                <w:szCs w:val="20"/>
              </w:rPr>
              <w:t>Mike Clement</w:t>
            </w:r>
          </w:p>
        </w:tc>
        <w:tc>
          <w:tcPr>
            <w:tcW w:w="3117" w:type="dxa"/>
          </w:tcPr>
          <w:p w14:paraId="556C6A00" w14:textId="3659378A" w:rsidR="00D457FB" w:rsidRPr="001B394E" w:rsidRDefault="00D457FB" w:rsidP="00897EDC">
            <w:pPr>
              <w:rPr>
                <w:rFonts w:ascii="Arial" w:hAnsi="Arial" w:cs="Arial"/>
                <w:sz w:val="20"/>
                <w:szCs w:val="20"/>
              </w:rPr>
            </w:pPr>
            <w:r w:rsidRPr="001B394E">
              <w:rPr>
                <w:rFonts w:ascii="Arial" w:hAnsi="Arial" w:cs="Arial"/>
                <w:sz w:val="20"/>
                <w:szCs w:val="20"/>
              </w:rPr>
              <w:t xml:space="preserve">RAMS admin </w:t>
            </w:r>
          </w:p>
        </w:tc>
        <w:tc>
          <w:tcPr>
            <w:tcW w:w="3117" w:type="dxa"/>
          </w:tcPr>
          <w:p w14:paraId="3B2B64FB" w14:textId="4B844C8C" w:rsidR="00D457FB" w:rsidRPr="001B394E" w:rsidRDefault="00535C64" w:rsidP="00897EDC">
            <w:pPr>
              <w:rPr>
                <w:rFonts w:ascii="Arial" w:hAnsi="Arial" w:cs="Arial"/>
                <w:sz w:val="20"/>
                <w:szCs w:val="20"/>
              </w:rPr>
            </w:pPr>
            <w:hyperlink r:id="rId11" w:history="1">
              <w:r w:rsidR="00D457FB" w:rsidRPr="001B394E">
                <w:rPr>
                  <w:rStyle w:val="Hyperlink"/>
                  <w:rFonts w:ascii="Arial" w:hAnsi="Arial" w:cs="Arial"/>
                  <w:sz w:val="20"/>
                  <w:szCs w:val="20"/>
                </w:rPr>
                <w:t>Michael.clement@dot.iowa.gov</w:t>
              </w:r>
            </w:hyperlink>
            <w:r w:rsidR="00D457FB" w:rsidRPr="001B394E">
              <w:rPr>
                <w:rFonts w:ascii="Arial" w:hAnsi="Arial" w:cs="Arial"/>
                <w:sz w:val="20"/>
                <w:szCs w:val="20"/>
              </w:rPr>
              <w:t xml:space="preserve"> </w:t>
            </w:r>
          </w:p>
        </w:tc>
      </w:tr>
      <w:tr w:rsidR="00D457FB" w:rsidRPr="001B394E" w14:paraId="3C386027" w14:textId="77777777" w:rsidTr="00D457FB">
        <w:tc>
          <w:tcPr>
            <w:tcW w:w="3116" w:type="dxa"/>
          </w:tcPr>
          <w:p w14:paraId="0291685F" w14:textId="6AC8F29F" w:rsidR="00D457FB" w:rsidRPr="001B394E" w:rsidRDefault="00D457FB" w:rsidP="00897EDC">
            <w:pPr>
              <w:rPr>
                <w:rFonts w:ascii="Arial" w:hAnsi="Arial" w:cs="Arial"/>
                <w:sz w:val="20"/>
                <w:szCs w:val="20"/>
              </w:rPr>
            </w:pPr>
            <w:r w:rsidRPr="001B394E">
              <w:rPr>
                <w:rFonts w:ascii="Arial" w:hAnsi="Arial" w:cs="Arial"/>
                <w:sz w:val="20"/>
                <w:szCs w:val="20"/>
              </w:rPr>
              <w:t>Shawn Blaesing</w:t>
            </w:r>
          </w:p>
        </w:tc>
        <w:tc>
          <w:tcPr>
            <w:tcW w:w="3117" w:type="dxa"/>
          </w:tcPr>
          <w:p w14:paraId="1F5DC494" w14:textId="0D4D428B" w:rsidR="00D457FB" w:rsidRPr="001B394E" w:rsidRDefault="00D457FB" w:rsidP="00897EDC">
            <w:pPr>
              <w:rPr>
                <w:rFonts w:ascii="Arial" w:hAnsi="Arial" w:cs="Arial"/>
                <w:sz w:val="20"/>
                <w:szCs w:val="20"/>
              </w:rPr>
            </w:pPr>
            <w:r w:rsidRPr="001B394E">
              <w:rPr>
                <w:rFonts w:ascii="Arial" w:hAnsi="Arial" w:cs="Arial"/>
                <w:sz w:val="20"/>
                <w:szCs w:val="20"/>
              </w:rPr>
              <w:t xml:space="preserve">DOT – </w:t>
            </w:r>
            <w:proofErr w:type="spellStart"/>
            <w:r w:rsidRPr="001B394E">
              <w:rPr>
                <w:rFonts w:ascii="Arial" w:hAnsi="Arial" w:cs="Arial"/>
                <w:sz w:val="20"/>
                <w:szCs w:val="20"/>
              </w:rPr>
              <w:t>Mant</w:t>
            </w:r>
            <w:proofErr w:type="spellEnd"/>
            <w:r w:rsidRPr="001B394E">
              <w:rPr>
                <w:rFonts w:ascii="Arial" w:hAnsi="Arial" w:cs="Arial"/>
                <w:sz w:val="20"/>
                <w:szCs w:val="20"/>
              </w:rPr>
              <w:t>.</w:t>
            </w:r>
          </w:p>
        </w:tc>
        <w:tc>
          <w:tcPr>
            <w:tcW w:w="3117" w:type="dxa"/>
          </w:tcPr>
          <w:p w14:paraId="6B4B20DB" w14:textId="6EA5EC1A" w:rsidR="00D457FB" w:rsidRPr="001B394E" w:rsidRDefault="00535C64" w:rsidP="00897EDC">
            <w:pPr>
              <w:rPr>
                <w:rFonts w:ascii="Arial" w:hAnsi="Arial" w:cs="Arial"/>
                <w:sz w:val="20"/>
                <w:szCs w:val="20"/>
              </w:rPr>
            </w:pPr>
            <w:hyperlink r:id="rId12" w:history="1">
              <w:r w:rsidR="00D457FB" w:rsidRPr="001B394E">
                <w:rPr>
                  <w:rStyle w:val="Hyperlink"/>
                  <w:rFonts w:ascii="Arial" w:hAnsi="Arial" w:cs="Arial"/>
                  <w:sz w:val="20"/>
                  <w:szCs w:val="20"/>
                </w:rPr>
                <w:t>Shawn.blaesing.thompson@dot.iowa.gov</w:t>
              </w:r>
            </w:hyperlink>
            <w:r w:rsidR="00D457FB" w:rsidRPr="001B394E">
              <w:rPr>
                <w:rFonts w:ascii="Arial" w:hAnsi="Arial" w:cs="Arial"/>
                <w:sz w:val="20"/>
                <w:szCs w:val="20"/>
              </w:rPr>
              <w:t xml:space="preserve"> </w:t>
            </w:r>
          </w:p>
        </w:tc>
      </w:tr>
      <w:tr w:rsidR="00D457FB" w:rsidRPr="001B394E" w14:paraId="2D8997D6" w14:textId="77777777" w:rsidTr="00D457FB">
        <w:tc>
          <w:tcPr>
            <w:tcW w:w="3116" w:type="dxa"/>
          </w:tcPr>
          <w:p w14:paraId="52471979" w14:textId="0009405E" w:rsidR="00D457FB" w:rsidRPr="001B394E" w:rsidRDefault="00B003DE" w:rsidP="00897EDC">
            <w:pPr>
              <w:rPr>
                <w:rFonts w:ascii="Arial" w:hAnsi="Arial" w:cs="Arial"/>
                <w:sz w:val="20"/>
                <w:szCs w:val="20"/>
              </w:rPr>
            </w:pPr>
            <w:r w:rsidRPr="001B394E">
              <w:rPr>
                <w:rFonts w:ascii="Arial" w:hAnsi="Arial" w:cs="Arial"/>
                <w:sz w:val="20"/>
                <w:szCs w:val="20"/>
              </w:rPr>
              <w:t>David Jeong</w:t>
            </w:r>
          </w:p>
        </w:tc>
        <w:tc>
          <w:tcPr>
            <w:tcW w:w="3117" w:type="dxa"/>
          </w:tcPr>
          <w:p w14:paraId="0CA91F56" w14:textId="45BB0CA1" w:rsidR="00D457FB" w:rsidRPr="001B394E" w:rsidRDefault="00B003DE" w:rsidP="00897EDC">
            <w:pPr>
              <w:rPr>
                <w:rFonts w:ascii="Arial" w:hAnsi="Arial" w:cs="Arial"/>
                <w:sz w:val="20"/>
                <w:szCs w:val="20"/>
              </w:rPr>
            </w:pPr>
            <w:r w:rsidRPr="001B394E">
              <w:rPr>
                <w:rFonts w:ascii="Arial" w:hAnsi="Arial" w:cs="Arial"/>
                <w:sz w:val="20"/>
                <w:szCs w:val="20"/>
              </w:rPr>
              <w:t>Professor, ISU</w:t>
            </w:r>
          </w:p>
        </w:tc>
        <w:tc>
          <w:tcPr>
            <w:tcW w:w="3117" w:type="dxa"/>
          </w:tcPr>
          <w:p w14:paraId="4F23DAB1" w14:textId="2B670E4A" w:rsidR="00D457FB" w:rsidRPr="001B394E" w:rsidRDefault="00535C64" w:rsidP="00897EDC">
            <w:pPr>
              <w:rPr>
                <w:rFonts w:ascii="Arial" w:hAnsi="Arial" w:cs="Arial"/>
                <w:sz w:val="20"/>
                <w:szCs w:val="20"/>
              </w:rPr>
            </w:pPr>
            <w:hyperlink r:id="rId13" w:history="1">
              <w:r w:rsidR="00B003DE" w:rsidRPr="001B394E">
                <w:rPr>
                  <w:rStyle w:val="Hyperlink"/>
                  <w:rFonts w:ascii="Arial" w:hAnsi="Arial" w:cs="Arial"/>
                  <w:sz w:val="20"/>
                  <w:szCs w:val="20"/>
                </w:rPr>
                <w:t>djeong@iastate.edu</w:t>
              </w:r>
            </w:hyperlink>
          </w:p>
        </w:tc>
      </w:tr>
      <w:tr w:rsidR="00B003DE" w:rsidRPr="001B394E" w14:paraId="085944B2" w14:textId="77777777" w:rsidTr="00D457FB">
        <w:tc>
          <w:tcPr>
            <w:tcW w:w="3116" w:type="dxa"/>
          </w:tcPr>
          <w:p w14:paraId="52E3F6F2" w14:textId="63AD1543" w:rsidR="00B003DE" w:rsidRPr="001B394E" w:rsidRDefault="00B003DE" w:rsidP="00897EDC">
            <w:pPr>
              <w:rPr>
                <w:rFonts w:ascii="Arial" w:hAnsi="Arial" w:cs="Arial"/>
                <w:sz w:val="20"/>
                <w:szCs w:val="20"/>
              </w:rPr>
            </w:pPr>
            <w:r w:rsidRPr="001B394E">
              <w:rPr>
                <w:rFonts w:ascii="Arial" w:hAnsi="Arial" w:cs="Arial"/>
                <w:sz w:val="20"/>
                <w:szCs w:val="20"/>
              </w:rPr>
              <w:t>Tuyen Le</w:t>
            </w:r>
          </w:p>
        </w:tc>
        <w:tc>
          <w:tcPr>
            <w:tcW w:w="3117" w:type="dxa"/>
          </w:tcPr>
          <w:p w14:paraId="0E857E4E" w14:textId="07D25ABD" w:rsidR="00B003DE" w:rsidRPr="001B394E" w:rsidRDefault="00BA145C" w:rsidP="00897EDC">
            <w:pPr>
              <w:rPr>
                <w:rFonts w:ascii="Arial" w:hAnsi="Arial" w:cs="Arial"/>
                <w:sz w:val="20"/>
                <w:szCs w:val="20"/>
              </w:rPr>
            </w:pPr>
            <w:r w:rsidRPr="001B394E">
              <w:rPr>
                <w:rFonts w:ascii="Arial" w:hAnsi="Arial" w:cs="Arial"/>
                <w:sz w:val="20"/>
                <w:szCs w:val="20"/>
              </w:rPr>
              <w:t>PhD</w:t>
            </w:r>
            <w:r w:rsidR="00B003DE" w:rsidRPr="001B394E">
              <w:rPr>
                <w:rFonts w:ascii="Arial" w:hAnsi="Arial" w:cs="Arial"/>
                <w:sz w:val="20"/>
                <w:szCs w:val="20"/>
              </w:rPr>
              <w:t xml:space="preserve"> student, ISU</w:t>
            </w:r>
          </w:p>
        </w:tc>
        <w:tc>
          <w:tcPr>
            <w:tcW w:w="3117" w:type="dxa"/>
          </w:tcPr>
          <w:p w14:paraId="324B2864" w14:textId="176EEFEF" w:rsidR="00B003DE" w:rsidRPr="001B394E" w:rsidRDefault="00535C64" w:rsidP="00897EDC">
            <w:pPr>
              <w:rPr>
                <w:rFonts w:ascii="Arial" w:hAnsi="Arial" w:cs="Arial"/>
                <w:sz w:val="20"/>
                <w:szCs w:val="20"/>
              </w:rPr>
            </w:pPr>
            <w:hyperlink r:id="rId14" w:history="1">
              <w:r w:rsidR="00B003DE" w:rsidRPr="001B394E">
                <w:rPr>
                  <w:rStyle w:val="Hyperlink"/>
                  <w:rFonts w:ascii="Arial" w:hAnsi="Arial" w:cs="Arial"/>
                  <w:sz w:val="20"/>
                  <w:szCs w:val="20"/>
                </w:rPr>
                <w:t>ttle@iastate.edu</w:t>
              </w:r>
            </w:hyperlink>
          </w:p>
        </w:tc>
      </w:tr>
      <w:tr w:rsidR="00B003DE" w:rsidRPr="001B394E" w14:paraId="58353818" w14:textId="77777777" w:rsidTr="00D457FB">
        <w:tc>
          <w:tcPr>
            <w:tcW w:w="3116" w:type="dxa"/>
          </w:tcPr>
          <w:p w14:paraId="2D90795C" w14:textId="0CB5E11D" w:rsidR="00B003DE" w:rsidRPr="001B394E" w:rsidRDefault="00B003DE" w:rsidP="00897EDC">
            <w:pPr>
              <w:rPr>
                <w:rFonts w:ascii="Arial" w:hAnsi="Arial" w:cs="Arial"/>
                <w:sz w:val="20"/>
                <w:szCs w:val="20"/>
              </w:rPr>
            </w:pPr>
            <w:r w:rsidRPr="001B394E">
              <w:rPr>
                <w:rFonts w:ascii="Arial" w:hAnsi="Arial" w:cs="Arial"/>
                <w:sz w:val="20"/>
                <w:szCs w:val="20"/>
              </w:rPr>
              <w:t>Brad Cutler</w:t>
            </w:r>
          </w:p>
        </w:tc>
        <w:tc>
          <w:tcPr>
            <w:tcW w:w="3117" w:type="dxa"/>
          </w:tcPr>
          <w:p w14:paraId="1A8C8814" w14:textId="3889DAB2" w:rsidR="00B003DE" w:rsidRPr="001B394E" w:rsidRDefault="00B003DE" w:rsidP="00897EDC">
            <w:pPr>
              <w:rPr>
                <w:rFonts w:ascii="Arial" w:hAnsi="Arial" w:cs="Arial"/>
                <w:sz w:val="20"/>
                <w:szCs w:val="20"/>
              </w:rPr>
            </w:pPr>
            <w:r w:rsidRPr="001B394E">
              <w:rPr>
                <w:rFonts w:ascii="Arial" w:hAnsi="Arial" w:cs="Arial"/>
                <w:sz w:val="20"/>
                <w:szCs w:val="20"/>
              </w:rPr>
              <w:t>DOT-Traffic safety</w:t>
            </w:r>
          </w:p>
        </w:tc>
        <w:tc>
          <w:tcPr>
            <w:tcW w:w="3117" w:type="dxa"/>
          </w:tcPr>
          <w:p w14:paraId="1C4D2FF3" w14:textId="54CBB2D0" w:rsidR="00B003DE" w:rsidRPr="001B394E" w:rsidRDefault="00535C64" w:rsidP="00897EDC">
            <w:pPr>
              <w:rPr>
                <w:rFonts w:ascii="Arial" w:hAnsi="Arial" w:cs="Arial"/>
                <w:sz w:val="20"/>
                <w:szCs w:val="20"/>
              </w:rPr>
            </w:pPr>
            <w:hyperlink r:id="rId15" w:history="1">
              <w:r w:rsidR="00B003DE" w:rsidRPr="001B394E">
                <w:rPr>
                  <w:rStyle w:val="Hyperlink"/>
                  <w:rFonts w:ascii="Arial" w:hAnsi="Arial" w:cs="Arial"/>
                  <w:sz w:val="20"/>
                  <w:szCs w:val="20"/>
                </w:rPr>
                <w:t>Brad.cutler@dot.iowa.gov</w:t>
              </w:r>
            </w:hyperlink>
            <w:r w:rsidR="00B003DE" w:rsidRPr="001B394E">
              <w:rPr>
                <w:rFonts w:ascii="Arial" w:hAnsi="Arial" w:cs="Arial"/>
                <w:sz w:val="20"/>
                <w:szCs w:val="20"/>
              </w:rPr>
              <w:t xml:space="preserve"> </w:t>
            </w:r>
          </w:p>
        </w:tc>
      </w:tr>
    </w:tbl>
    <w:p w14:paraId="025A0C61" w14:textId="77777777" w:rsidR="00922AE8" w:rsidRPr="00146698" w:rsidRDefault="00922AE8" w:rsidP="00922AE8">
      <w:pPr>
        <w:spacing w:after="0" w:line="240" w:lineRule="auto"/>
        <w:rPr>
          <w:rFonts w:ascii="Arial" w:hAnsi="Arial" w:cs="Arial"/>
          <w:sz w:val="24"/>
          <w:szCs w:val="24"/>
        </w:rPr>
      </w:pPr>
    </w:p>
    <w:p w14:paraId="67964CA4" w14:textId="77777777" w:rsidR="002A3DD2" w:rsidRPr="00146698" w:rsidRDefault="002A3DD2" w:rsidP="00922AE8">
      <w:pPr>
        <w:spacing w:after="0" w:line="240" w:lineRule="auto"/>
        <w:rPr>
          <w:rFonts w:ascii="Arial" w:hAnsi="Arial" w:cs="Arial"/>
          <w:sz w:val="20"/>
          <w:szCs w:val="20"/>
        </w:rPr>
      </w:pPr>
      <w:r w:rsidRPr="00146698">
        <w:rPr>
          <w:rFonts w:ascii="Arial" w:hAnsi="Arial" w:cs="Arial"/>
          <w:sz w:val="20"/>
          <w:szCs w:val="20"/>
        </w:rPr>
        <w:t>This is 5</w:t>
      </w:r>
      <w:r w:rsidRPr="00146698">
        <w:rPr>
          <w:rFonts w:ascii="Arial" w:hAnsi="Arial" w:cs="Arial"/>
          <w:sz w:val="20"/>
          <w:szCs w:val="20"/>
          <w:vertAlign w:val="superscript"/>
        </w:rPr>
        <w:t>th</w:t>
      </w:r>
      <w:r w:rsidRPr="00146698">
        <w:rPr>
          <w:rFonts w:ascii="Arial" w:hAnsi="Arial" w:cs="Arial"/>
          <w:sz w:val="20"/>
          <w:szCs w:val="20"/>
        </w:rPr>
        <w:t xml:space="preserve"> meeting.</w:t>
      </w:r>
    </w:p>
    <w:p w14:paraId="73621264" w14:textId="619674F5" w:rsidR="00A05216" w:rsidRPr="00146698" w:rsidRDefault="00027D12" w:rsidP="00922AE8">
      <w:pPr>
        <w:spacing w:after="0" w:line="240" w:lineRule="auto"/>
        <w:rPr>
          <w:rFonts w:ascii="Arial" w:hAnsi="Arial" w:cs="Arial"/>
          <w:sz w:val="20"/>
          <w:szCs w:val="20"/>
        </w:rPr>
      </w:pPr>
      <w:r w:rsidRPr="00146698">
        <w:rPr>
          <w:rFonts w:ascii="Arial" w:hAnsi="Arial" w:cs="Arial"/>
          <w:sz w:val="20"/>
          <w:szCs w:val="20"/>
        </w:rPr>
        <w:t>Project</w:t>
      </w:r>
      <w:r w:rsidR="002A3DD2" w:rsidRPr="00146698">
        <w:rPr>
          <w:rFonts w:ascii="Arial" w:hAnsi="Arial" w:cs="Arial"/>
          <w:sz w:val="20"/>
          <w:szCs w:val="20"/>
        </w:rPr>
        <w:t xml:space="preserve"> updates: </w:t>
      </w:r>
      <w:r w:rsidRPr="00146698">
        <w:rPr>
          <w:rFonts w:ascii="Arial" w:hAnsi="Arial" w:cs="Arial"/>
          <w:sz w:val="20"/>
          <w:szCs w:val="20"/>
        </w:rPr>
        <w:t>initial</w:t>
      </w:r>
      <w:r w:rsidR="002A3DD2" w:rsidRPr="00146698">
        <w:rPr>
          <w:rFonts w:ascii="Arial" w:hAnsi="Arial" w:cs="Arial"/>
          <w:sz w:val="20"/>
          <w:szCs w:val="20"/>
        </w:rPr>
        <w:t xml:space="preserve"> development for sign data workflow. </w:t>
      </w:r>
      <w:r w:rsidR="0045699C" w:rsidRPr="00146698">
        <w:rPr>
          <w:rFonts w:ascii="Arial" w:hAnsi="Arial" w:cs="Arial"/>
          <w:sz w:val="20"/>
          <w:szCs w:val="20"/>
        </w:rPr>
        <w:t>Identified 3 data exchange workflow for new, replacement and maintenance. The process map do not show the role of maintenance staff who collect data feedback to programming and planning or maintenance activities.</w:t>
      </w:r>
    </w:p>
    <w:p w14:paraId="1590EB3F" w14:textId="77777777" w:rsidR="00146698" w:rsidRPr="00146698" w:rsidRDefault="00146698" w:rsidP="00922AE8">
      <w:pPr>
        <w:spacing w:after="0" w:line="240" w:lineRule="auto"/>
        <w:rPr>
          <w:rFonts w:ascii="Arial" w:hAnsi="Arial" w:cs="Arial"/>
          <w:sz w:val="20"/>
          <w:szCs w:val="20"/>
        </w:rPr>
      </w:pPr>
    </w:p>
    <w:p w14:paraId="7A95F788"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Exchange requirement - When data is collected who are the people that collect that data, what programs are used, and what format is it handed off in and to whom</w:t>
      </w:r>
    </w:p>
    <w:p w14:paraId="664626F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2C510C93" w14:textId="1B5B5A35" w:rsidR="00146698" w:rsidRDefault="00146698" w:rsidP="00146698">
      <w:pPr>
        <w:shd w:val="clear" w:color="auto" w:fill="FFFFFF"/>
        <w:spacing w:after="0" w:line="240" w:lineRule="auto"/>
        <w:rPr>
          <w:rFonts w:ascii="Arial" w:eastAsia="Times New Roman" w:hAnsi="Arial" w:cs="Arial"/>
          <w:color w:val="262626"/>
          <w:sz w:val="20"/>
          <w:szCs w:val="20"/>
        </w:rPr>
      </w:pPr>
      <w:r w:rsidRPr="00146698">
        <w:rPr>
          <w:rFonts w:ascii="Arial" w:eastAsia="Times New Roman" w:hAnsi="Arial" w:cs="Arial"/>
          <w:color w:val="262626"/>
          <w:sz w:val="20"/>
          <w:szCs w:val="20"/>
        </w:rPr>
        <w:t>Process map shows where in the workflow things happen and by which workgroup - shows what databases are used to create and store data</w:t>
      </w:r>
      <w:r w:rsidR="00027D12">
        <w:rPr>
          <w:rFonts w:ascii="Arial" w:eastAsia="Times New Roman" w:hAnsi="Arial" w:cs="Arial"/>
          <w:color w:val="262626"/>
          <w:sz w:val="20"/>
          <w:szCs w:val="20"/>
        </w:rPr>
        <w:t>.</w:t>
      </w:r>
    </w:p>
    <w:p w14:paraId="6411D669" w14:textId="77777777" w:rsidR="00027D12" w:rsidRPr="00146698" w:rsidRDefault="00027D12" w:rsidP="00146698">
      <w:pPr>
        <w:shd w:val="clear" w:color="auto" w:fill="FFFFFF"/>
        <w:spacing w:after="0" w:line="240" w:lineRule="auto"/>
        <w:rPr>
          <w:rFonts w:ascii="Arial" w:eastAsia="Times New Roman" w:hAnsi="Arial" w:cs="Arial"/>
          <w:color w:val="222222"/>
          <w:sz w:val="20"/>
          <w:szCs w:val="20"/>
        </w:rPr>
      </w:pPr>
    </w:p>
    <w:p w14:paraId="3C5C2424"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ER matrix lists the types of data - fields, </w:t>
      </w:r>
      <w:proofErr w:type="spellStart"/>
      <w:r w:rsidRPr="00146698">
        <w:rPr>
          <w:rFonts w:ascii="Arial" w:eastAsia="Times New Roman" w:hAnsi="Arial" w:cs="Arial"/>
          <w:color w:val="262626"/>
          <w:sz w:val="20"/>
          <w:szCs w:val="20"/>
        </w:rPr>
        <w:t>etc</w:t>
      </w:r>
      <w:proofErr w:type="spellEnd"/>
      <w:r w:rsidRPr="00146698">
        <w:rPr>
          <w:rFonts w:ascii="Arial" w:eastAsia="Times New Roman" w:hAnsi="Arial" w:cs="Arial"/>
          <w:color w:val="262626"/>
          <w:sz w:val="20"/>
          <w:szCs w:val="20"/>
        </w:rPr>
        <w:t xml:space="preserve"> and documents where the information in required or optional.  Also notes exchange requirements - for these the project phase, data sender/receiver and date are noted.</w:t>
      </w:r>
    </w:p>
    <w:p w14:paraId="35E3508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6C94D72E"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Different triggers that start </w:t>
      </w:r>
      <w:r w:rsidRPr="00436CF7">
        <w:rPr>
          <w:rFonts w:ascii="Arial" w:eastAsia="Times New Roman" w:hAnsi="Arial" w:cs="Arial"/>
          <w:color w:val="FF0000"/>
          <w:sz w:val="20"/>
          <w:szCs w:val="20"/>
          <w:highlight w:val="yellow"/>
        </w:rPr>
        <w:t>guardrail projects</w:t>
      </w:r>
      <w:r w:rsidRPr="00146698">
        <w:rPr>
          <w:rFonts w:ascii="Arial" w:eastAsia="Times New Roman" w:hAnsi="Arial" w:cs="Arial"/>
          <w:color w:val="262626"/>
          <w:sz w:val="20"/>
          <w:szCs w:val="20"/>
        </w:rPr>
        <w:t xml:space="preserve"> - resurfacing, bridge replacement or reconstruction projects - system upgrades may occur based on older standards being in place</w:t>
      </w:r>
    </w:p>
    <w:p w14:paraId="250FE9E3"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6E8C6BC6" w14:textId="33FE4069"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On smaller scale projects guardrail may not be dealt with.  </w:t>
      </w:r>
      <w:r w:rsidRPr="00436CF7">
        <w:rPr>
          <w:rFonts w:ascii="Arial" w:eastAsia="Times New Roman" w:hAnsi="Arial" w:cs="Arial"/>
          <w:color w:val="FF0000"/>
          <w:sz w:val="20"/>
          <w:szCs w:val="20"/>
          <w:highlight w:val="yellow"/>
        </w:rPr>
        <w:t>Decisions</w:t>
      </w:r>
      <w:r w:rsidRPr="00146698">
        <w:rPr>
          <w:rFonts w:ascii="Arial" w:eastAsia="Times New Roman" w:hAnsi="Arial" w:cs="Arial"/>
          <w:color w:val="262626"/>
          <w:sz w:val="20"/>
          <w:szCs w:val="20"/>
        </w:rPr>
        <w:t xml:space="preserve"> on these are case by case and based on the standards guidelines coming from specifications.  These are often</w:t>
      </w:r>
      <w:r w:rsidRPr="00436CF7">
        <w:rPr>
          <w:rFonts w:ascii="Arial" w:eastAsia="Times New Roman" w:hAnsi="Arial" w:cs="Arial"/>
          <w:color w:val="262626"/>
          <w:sz w:val="20"/>
          <w:szCs w:val="20"/>
          <w:u w:val="single"/>
        </w:rPr>
        <w:t xml:space="preserve"> handled by district staff</w:t>
      </w:r>
      <w:r w:rsidRPr="00146698">
        <w:rPr>
          <w:rFonts w:ascii="Arial" w:eastAsia="Times New Roman" w:hAnsi="Arial" w:cs="Arial"/>
          <w:color w:val="262626"/>
          <w:sz w:val="20"/>
          <w:szCs w:val="20"/>
        </w:rPr>
        <w:t xml:space="preserve"> engineers.  Leveraging google earth and road view.</w:t>
      </w:r>
      <w:r w:rsidR="00E07596" w:rsidRPr="00E07596">
        <w:rPr>
          <w:rFonts w:ascii="Arial" w:hAnsi="Arial" w:cs="Arial"/>
          <w:sz w:val="20"/>
          <w:szCs w:val="20"/>
        </w:rPr>
        <w:t xml:space="preserve"> </w:t>
      </w:r>
      <w:r w:rsidR="00E07596" w:rsidRPr="00146698">
        <w:rPr>
          <w:rFonts w:ascii="Arial" w:hAnsi="Arial" w:cs="Arial"/>
          <w:sz w:val="20"/>
          <w:szCs w:val="20"/>
        </w:rPr>
        <w:t xml:space="preserve">Not getting data </w:t>
      </w:r>
      <w:r w:rsidR="00E07596">
        <w:rPr>
          <w:rFonts w:ascii="Arial" w:hAnsi="Arial" w:cs="Arial"/>
          <w:sz w:val="20"/>
          <w:szCs w:val="20"/>
        </w:rPr>
        <w:t>from B</w:t>
      </w:r>
      <w:r w:rsidR="00E07596" w:rsidRPr="00146698">
        <w:rPr>
          <w:rFonts w:ascii="Arial" w:hAnsi="Arial" w:cs="Arial"/>
          <w:sz w:val="20"/>
          <w:szCs w:val="20"/>
        </w:rPr>
        <w:t xml:space="preserve">rad </w:t>
      </w:r>
      <w:r w:rsidR="00E07596">
        <w:rPr>
          <w:rFonts w:ascii="Arial" w:hAnsi="Arial" w:cs="Arial"/>
          <w:sz w:val="20"/>
          <w:szCs w:val="20"/>
        </w:rPr>
        <w:t xml:space="preserve">(Oracle database administer) </w:t>
      </w:r>
      <w:r w:rsidR="00E07596" w:rsidRPr="00146698">
        <w:rPr>
          <w:rFonts w:ascii="Arial" w:hAnsi="Arial" w:cs="Arial"/>
          <w:sz w:val="20"/>
          <w:szCs w:val="20"/>
        </w:rPr>
        <w:t xml:space="preserve">for guardrails.      </w:t>
      </w:r>
    </w:p>
    <w:p w14:paraId="1C0F819E"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19EC5973"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6D0C08">
        <w:rPr>
          <w:rFonts w:ascii="Arial" w:eastAsia="Times New Roman" w:hAnsi="Arial" w:cs="Arial"/>
          <w:color w:val="FF0000"/>
          <w:sz w:val="20"/>
          <w:szCs w:val="20"/>
          <w:highlight w:val="yellow"/>
        </w:rPr>
        <w:t>The bridge office also makes decisions</w:t>
      </w:r>
      <w:r w:rsidRPr="00146698">
        <w:rPr>
          <w:rFonts w:ascii="Arial" w:eastAsia="Times New Roman" w:hAnsi="Arial" w:cs="Arial"/>
          <w:color w:val="262626"/>
          <w:sz w:val="20"/>
          <w:szCs w:val="20"/>
        </w:rPr>
        <w:t xml:space="preserve"> about guardrail that may need to be replaced.   This usually occurs during the concept process and specifications often gets questions if guidance in the design manual is unclear.  </w:t>
      </w:r>
    </w:p>
    <w:p w14:paraId="1B305C7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2957B984" w14:textId="039BBE76"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6D0C08">
        <w:rPr>
          <w:rFonts w:ascii="Arial" w:eastAsia="Times New Roman" w:hAnsi="Arial" w:cs="Arial"/>
          <w:color w:val="262626"/>
          <w:sz w:val="20"/>
          <w:szCs w:val="20"/>
          <w:highlight w:val="green"/>
        </w:rPr>
        <w:t>Design</w:t>
      </w:r>
      <w:r w:rsidRPr="00146698">
        <w:rPr>
          <w:rFonts w:ascii="Arial" w:eastAsia="Times New Roman" w:hAnsi="Arial" w:cs="Arial"/>
          <w:color w:val="262626"/>
          <w:sz w:val="20"/>
          <w:szCs w:val="20"/>
        </w:rPr>
        <w:t xml:space="preserve"> - if there is</w:t>
      </w:r>
      <w:r w:rsidRPr="006D0C08">
        <w:rPr>
          <w:rFonts w:ascii="Arial" w:eastAsia="Times New Roman" w:hAnsi="Arial" w:cs="Arial"/>
          <w:color w:val="262626"/>
          <w:sz w:val="20"/>
          <w:szCs w:val="20"/>
          <w:u w:val="single"/>
        </w:rPr>
        <w:t xml:space="preserve"> survey</w:t>
      </w:r>
      <w:r w:rsidRPr="00146698">
        <w:rPr>
          <w:rFonts w:ascii="Arial" w:eastAsia="Times New Roman" w:hAnsi="Arial" w:cs="Arial"/>
          <w:color w:val="262626"/>
          <w:sz w:val="20"/>
          <w:szCs w:val="20"/>
        </w:rPr>
        <w:t xml:space="preserve"> they use that to lay out the new guardrail.  If there is not survey then they go off of the </w:t>
      </w:r>
      <w:proofErr w:type="spellStart"/>
      <w:r w:rsidRPr="006D0C08">
        <w:rPr>
          <w:rFonts w:ascii="Arial" w:eastAsia="Times New Roman" w:hAnsi="Arial" w:cs="Arial"/>
          <w:color w:val="262626"/>
          <w:sz w:val="20"/>
          <w:szCs w:val="20"/>
          <w:u w:val="single"/>
        </w:rPr>
        <w:t>AsBuilt</w:t>
      </w:r>
      <w:proofErr w:type="spellEnd"/>
      <w:r w:rsidRPr="006D0C08">
        <w:rPr>
          <w:rFonts w:ascii="Arial" w:eastAsia="Times New Roman" w:hAnsi="Arial" w:cs="Arial"/>
          <w:color w:val="262626"/>
          <w:sz w:val="20"/>
          <w:szCs w:val="20"/>
          <w:u w:val="single"/>
        </w:rPr>
        <w:t xml:space="preserve"> </w:t>
      </w:r>
      <w:r w:rsidRPr="00146698">
        <w:rPr>
          <w:rFonts w:ascii="Arial" w:eastAsia="Times New Roman" w:hAnsi="Arial" w:cs="Arial"/>
          <w:color w:val="262626"/>
          <w:sz w:val="20"/>
          <w:szCs w:val="20"/>
        </w:rPr>
        <w:t xml:space="preserve">plans from when it was built and do a best guess assuming there is an </w:t>
      </w:r>
      <w:proofErr w:type="spellStart"/>
      <w:r w:rsidRPr="00146698">
        <w:rPr>
          <w:rFonts w:ascii="Arial" w:eastAsia="Times New Roman" w:hAnsi="Arial" w:cs="Arial"/>
          <w:color w:val="262626"/>
          <w:sz w:val="20"/>
          <w:szCs w:val="20"/>
        </w:rPr>
        <w:t>AsBuilt</w:t>
      </w:r>
      <w:proofErr w:type="spellEnd"/>
      <w:r w:rsidRPr="00146698">
        <w:rPr>
          <w:rFonts w:ascii="Arial" w:eastAsia="Times New Roman" w:hAnsi="Arial" w:cs="Arial"/>
          <w:color w:val="262626"/>
          <w:sz w:val="20"/>
          <w:szCs w:val="20"/>
        </w:rPr>
        <w:t xml:space="preserve"> available.  Otherwise they use </w:t>
      </w:r>
      <w:proofErr w:type="spellStart"/>
      <w:r w:rsidRPr="00146698">
        <w:rPr>
          <w:rFonts w:ascii="Arial" w:eastAsia="Times New Roman" w:hAnsi="Arial" w:cs="Arial"/>
          <w:color w:val="262626"/>
          <w:sz w:val="20"/>
          <w:szCs w:val="20"/>
        </w:rPr>
        <w:t>asLet</w:t>
      </w:r>
      <w:proofErr w:type="spellEnd"/>
      <w:r w:rsidRPr="00146698">
        <w:rPr>
          <w:rFonts w:ascii="Arial" w:eastAsia="Times New Roman" w:hAnsi="Arial" w:cs="Arial"/>
          <w:color w:val="262626"/>
          <w:sz w:val="20"/>
          <w:szCs w:val="20"/>
        </w:rPr>
        <w:t xml:space="preserve"> information as a best guess.  Making decision about height based on standards, then they determine how long it will need to be based on what it is protecting.  They use </w:t>
      </w:r>
      <w:proofErr w:type="spellStart"/>
      <w:r w:rsidRPr="00146698">
        <w:rPr>
          <w:rFonts w:ascii="Arial" w:eastAsia="Times New Roman" w:hAnsi="Arial" w:cs="Arial"/>
          <w:color w:val="262626"/>
          <w:sz w:val="20"/>
          <w:szCs w:val="20"/>
        </w:rPr>
        <w:t>MicroStation</w:t>
      </w:r>
      <w:proofErr w:type="spellEnd"/>
      <w:r w:rsidRPr="00146698">
        <w:rPr>
          <w:rFonts w:ascii="Arial" w:eastAsia="Times New Roman" w:hAnsi="Arial" w:cs="Arial"/>
          <w:color w:val="262626"/>
          <w:sz w:val="20"/>
          <w:szCs w:val="20"/>
        </w:rPr>
        <w:t xml:space="preserve"> to draw in the guardrail layout, and then use an excel file to tabulate the details for the guardrail.  Also using </w:t>
      </w:r>
      <w:proofErr w:type="spellStart"/>
      <w:r w:rsidRPr="00146698">
        <w:rPr>
          <w:rFonts w:ascii="Arial" w:eastAsia="Times New Roman" w:hAnsi="Arial" w:cs="Arial"/>
          <w:color w:val="262626"/>
          <w:sz w:val="20"/>
          <w:szCs w:val="20"/>
        </w:rPr>
        <w:t>AsBuilt</w:t>
      </w:r>
      <w:proofErr w:type="spellEnd"/>
      <w:r w:rsidRPr="00146698">
        <w:rPr>
          <w:rFonts w:ascii="Arial" w:eastAsia="Times New Roman" w:hAnsi="Arial" w:cs="Arial"/>
          <w:color w:val="262626"/>
          <w:sz w:val="20"/>
          <w:szCs w:val="20"/>
        </w:rPr>
        <w:t xml:space="preserve"> plans from</w:t>
      </w:r>
      <w:r w:rsidRPr="006D0C08">
        <w:rPr>
          <w:rFonts w:ascii="Arial" w:eastAsia="Times New Roman" w:hAnsi="Arial" w:cs="Arial"/>
          <w:color w:val="262626"/>
          <w:sz w:val="20"/>
          <w:szCs w:val="20"/>
          <w:u w:val="single"/>
        </w:rPr>
        <w:t xml:space="preserve"> ERMS</w:t>
      </w:r>
      <w:r w:rsidRPr="00146698">
        <w:rPr>
          <w:rFonts w:ascii="Arial" w:eastAsia="Times New Roman" w:hAnsi="Arial" w:cs="Arial"/>
          <w:color w:val="262626"/>
          <w:sz w:val="20"/>
          <w:szCs w:val="20"/>
        </w:rPr>
        <w:t xml:space="preserve"> if survey is not available.  Might also use </w:t>
      </w:r>
      <w:r w:rsidRPr="006D0C08">
        <w:rPr>
          <w:rFonts w:ascii="Arial" w:eastAsia="Times New Roman" w:hAnsi="Arial" w:cs="Arial"/>
          <w:color w:val="262626"/>
          <w:sz w:val="20"/>
          <w:szCs w:val="20"/>
          <w:u w:val="single"/>
        </w:rPr>
        <w:t>Access</w:t>
      </w:r>
      <w:r w:rsidRPr="00146698">
        <w:rPr>
          <w:rFonts w:ascii="Arial" w:eastAsia="Times New Roman" w:hAnsi="Arial" w:cs="Arial"/>
          <w:color w:val="262626"/>
          <w:sz w:val="20"/>
          <w:szCs w:val="20"/>
        </w:rPr>
        <w:t xml:space="preserve"> or </w:t>
      </w:r>
      <w:proofErr w:type="spellStart"/>
      <w:r w:rsidRPr="00146698">
        <w:rPr>
          <w:rFonts w:ascii="Arial" w:eastAsia="Times New Roman" w:hAnsi="Arial" w:cs="Arial"/>
          <w:color w:val="262626"/>
          <w:sz w:val="20"/>
          <w:szCs w:val="20"/>
        </w:rPr>
        <w:t>BidX</w:t>
      </w:r>
      <w:proofErr w:type="spellEnd"/>
      <w:r w:rsidRPr="00146698">
        <w:rPr>
          <w:rFonts w:ascii="Arial" w:eastAsia="Times New Roman" w:hAnsi="Arial" w:cs="Arial"/>
          <w:color w:val="262626"/>
          <w:sz w:val="20"/>
          <w:szCs w:val="20"/>
        </w:rPr>
        <w:t xml:space="preserve"> </w:t>
      </w:r>
      <w:r w:rsidRPr="00146698">
        <w:rPr>
          <w:rFonts w:ascii="Arial" w:eastAsia="Times New Roman" w:hAnsi="Arial" w:cs="Arial"/>
          <w:color w:val="262626"/>
          <w:sz w:val="20"/>
          <w:szCs w:val="20"/>
        </w:rPr>
        <w:lastRenderedPageBreak/>
        <w:t xml:space="preserve">to make </w:t>
      </w:r>
      <w:r w:rsidRPr="006D0C08">
        <w:rPr>
          <w:rFonts w:ascii="Arial" w:eastAsia="Times New Roman" w:hAnsi="Arial" w:cs="Arial"/>
          <w:color w:val="262626"/>
          <w:sz w:val="20"/>
          <w:szCs w:val="20"/>
          <w:u w:val="single"/>
        </w:rPr>
        <w:t xml:space="preserve">decisions about costs. </w:t>
      </w:r>
      <w:r w:rsidRPr="00146698">
        <w:rPr>
          <w:rFonts w:ascii="Arial" w:eastAsia="Times New Roman" w:hAnsi="Arial" w:cs="Arial"/>
          <w:color w:val="262626"/>
          <w:sz w:val="20"/>
          <w:szCs w:val="20"/>
        </w:rPr>
        <w:t xml:space="preserve"> Also a decision point about what kinds of retrofits might need to be done if there is an existing guardrail that isn't up to </w:t>
      </w:r>
      <w:r w:rsidR="00BC41C3">
        <w:rPr>
          <w:rFonts w:ascii="Arial" w:eastAsia="Times New Roman" w:hAnsi="Arial" w:cs="Arial"/>
          <w:color w:val="262626"/>
          <w:sz w:val="20"/>
          <w:szCs w:val="20"/>
        </w:rPr>
        <w:t>specification or</w:t>
      </w:r>
      <w:r w:rsidR="00BC41C3" w:rsidRPr="006D0C08">
        <w:rPr>
          <w:rFonts w:ascii="Arial" w:eastAsia="Times New Roman" w:hAnsi="Arial" w:cs="Arial"/>
          <w:color w:val="262626"/>
          <w:sz w:val="20"/>
          <w:szCs w:val="20"/>
          <w:u w:val="single"/>
        </w:rPr>
        <w:t xml:space="preserve"> non-</w:t>
      </w:r>
      <w:r w:rsidRPr="006D0C08">
        <w:rPr>
          <w:rFonts w:ascii="Arial" w:eastAsia="Times New Roman" w:hAnsi="Arial" w:cs="Arial"/>
          <w:color w:val="262626"/>
          <w:sz w:val="20"/>
          <w:szCs w:val="20"/>
          <w:u w:val="single"/>
        </w:rPr>
        <w:t>standard conditions.</w:t>
      </w:r>
      <w:r w:rsidRPr="00146698">
        <w:rPr>
          <w:rFonts w:ascii="Arial" w:eastAsia="Times New Roman" w:hAnsi="Arial" w:cs="Arial"/>
          <w:color w:val="262626"/>
          <w:sz w:val="20"/>
          <w:szCs w:val="20"/>
        </w:rPr>
        <w:t xml:space="preserve">  They will also use the AADT traffic volume data to make decisions as well - this sometimes involves someone from construction going out to do measurement to report back to design for on the fly during construction adjustments</w:t>
      </w:r>
    </w:p>
    <w:p w14:paraId="2574BB98"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0A4D8A5E"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What does the funding process look like for guardrail?  </w:t>
      </w:r>
    </w:p>
    <w:p w14:paraId="5BC1EAF3"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395F4BF6" w14:textId="1554E21B" w:rsidR="00146698" w:rsidRDefault="00146698" w:rsidP="00146698">
      <w:pPr>
        <w:shd w:val="clear" w:color="auto" w:fill="FFFFFF"/>
        <w:spacing w:after="0" w:line="240" w:lineRule="auto"/>
        <w:rPr>
          <w:rFonts w:ascii="Arial" w:hAnsi="Arial" w:cs="Arial"/>
          <w:color w:val="000000"/>
          <w:sz w:val="20"/>
          <w:szCs w:val="20"/>
        </w:rPr>
      </w:pPr>
      <w:r w:rsidRPr="00146698">
        <w:rPr>
          <w:rFonts w:ascii="Arial" w:eastAsia="Times New Roman" w:hAnsi="Arial" w:cs="Arial"/>
          <w:color w:val="262626"/>
          <w:sz w:val="20"/>
          <w:szCs w:val="20"/>
        </w:rPr>
        <w:t xml:space="preserve">In house </w:t>
      </w:r>
      <w:r w:rsidRPr="006D0C08">
        <w:rPr>
          <w:rFonts w:ascii="Arial" w:eastAsia="Times New Roman" w:hAnsi="Arial" w:cs="Arial"/>
          <w:color w:val="262626"/>
          <w:sz w:val="20"/>
          <w:szCs w:val="20"/>
          <w:highlight w:val="green"/>
        </w:rPr>
        <w:t>design</w:t>
      </w:r>
      <w:r w:rsidRPr="00146698">
        <w:rPr>
          <w:rFonts w:ascii="Arial" w:eastAsia="Times New Roman" w:hAnsi="Arial" w:cs="Arial"/>
          <w:color w:val="262626"/>
          <w:sz w:val="20"/>
          <w:szCs w:val="20"/>
        </w:rPr>
        <w:t xml:space="preserve"> - for cable guardrail they only determine the start and end points but </w:t>
      </w:r>
      <w:r w:rsidRPr="006D0C08">
        <w:rPr>
          <w:rFonts w:ascii="Arial" w:eastAsia="Times New Roman" w:hAnsi="Arial" w:cs="Arial"/>
          <w:color w:val="262626"/>
          <w:sz w:val="20"/>
          <w:szCs w:val="20"/>
          <w:u w:val="single"/>
        </w:rPr>
        <w:t xml:space="preserve">not the details </w:t>
      </w:r>
      <w:r w:rsidRPr="00146698">
        <w:rPr>
          <w:rFonts w:ascii="Arial" w:eastAsia="Times New Roman" w:hAnsi="Arial" w:cs="Arial"/>
          <w:color w:val="262626"/>
          <w:sz w:val="20"/>
          <w:szCs w:val="20"/>
        </w:rPr>
        <w:t xml:space="preserve">of the install for post locations, number of posts, etc.  This is handled under the contracts process so the </w:t>
      </w:r>
      <w:r w:rsidRPr="006D0C08">
        <w:rPr>
          <w:rFonts w:ascii="Arial" w:eastAsia="Times New Roman" w:hAnsi="Arial" w:cs="Arial"/>
          <w:color w:val="262626"/>
          <w:sz w:val="20"/>
          <w:szCs w:val="20"/>
          <w:u w:val="single"/>
        </w:rPr>
        <w:t>contractor is make a decision about materials depending on which manufacture is chosen by the contractor</w:t>
      </w:r>
      <w:r w:rsidRPr="00146698">
        <w:rPr>
          <w:rFonts w:ascii="Arial" w:eastAsia="Times New Roman" w:hAnsi="Arial" w:cs="Arial"/>
          <w:color w:val="262626"/>
          <w:sz w:val="20"/>
          <w:szCs w:val="20"/>
        </w:rPr>
        <w:t xml:space="preserve">.  The contractor may also reach out of a replacement is needed that is for a barrier that is too old.  This is often the case with the older crash cushions.  Contractors have to use </w:t>
      </w:r>
      <w:r w:rsidR="00E07596" w:rsidRPr="00146698">
        <w:rPr>
          <w:rFonts w:ascii="Arial" w:eastAsia="Times New Roman" w:hAnsi="Arial" w:cs="Arial"/>
          <w:color w:val="262626"/>
          <w:sz w:val="20"/>
          <w:szCs w:val="20"/>
        </w:rPr>
        <w:t>pre-approved</w:t>
      </w:r>
      <w:r w:rsidRPr="00146698">
        <w:rPr>
          <w:rFonts w:ascii="Arial" w:eastAsia="Times New Roman" w:hAnsi="Arial" w:cs="Arial"/>
          <w:color w:val="262626"/>
          <w:sz w:val="20"/>
          <w:szCs w:val="20"/>
        </w:rPr>
        <w:t xml:space="preserve"> product list for their bids / installs. (NCHRP 350 / NASH federal highway approval - installed based on regulations)  Leveraging bid item history to make cost planning.  The contracts office also does some estimates based on their own parameters.</w:t>
      </w:r>
      <w:r w:rsidR="00BC41C3">
        <w:rPr>
          <w:rFonts w:ascii="Arial" w:eastAsia="Times New Roman" w:hAnsi="Arial" w:cs="Arial"/>
          <w:color w:val="262626"/>
          <w:sz w:val="20"/>
          <w:szCs w:val="20"/>
        </w:rPr>
        <w:t xml:space="preserve"> </w:t>
      </w:r>
      <w:r w:rsidR="00BC41C3" w:rsidRPr="00146698">
        <w:rPr>
          <w:rFonts w:ascii="Arial" w:hAnsi="Arial" w:cs="Arial"/>
          <w:color w:val="000000"/>
          <w:sz w:val="20"/>
          <w:szCs w:val="20"/>
        </w:rPr>
        <w:t>Both designer (as planner) and cost estimator do cost estimating.</w:t>
      </w:r>
    </w:p>
    <w:p w14:paraId="1C5CDA8D" w14:textId="77777777" w:rsidR="00FF7E18" w:rsidRDefault="00FF7E18" w:rsidP="00146698">
      <w:pPr>
        <w:shd w:val="clear" w:color="auto" w:fill="FFFFFF"/>
        <w:spacing w:after="0" w:line="240" w:lineRule="auto"/>
        <w:rPr>
          <w:rFonts w:ascii="Arial" w:hAnsi="Arial" w:cs="Arial"/>
          <w:color w:val="000000"/>
          <w:sz w:val="20"/>
          <w:szCs w:val="20"/>
        </w:rPr>
      </w:pPr>
    </w:p>
    <w:p w14:paraId="7882BBFE" w14:textId="71B52A24" w:rsidR="00FF7E18" w:rsidRPr="00146698" w:rsidRDefault="00FF7E18" w:rsidP="00FF7E18">
      <w:pPr>
        <w:autoSpaceDE w:val="0"/>
        <w:autoSpaceDN w:val="0"/>
        <w:adjustRightInd w:val="0"/>
        <w:spacing w:after="0" w:line="240" w:lineRule="auto"/>
        <w:rPr>
          <w:rFonts w:ascii="Arial" w:hAnsi="Arial" w:cs="Arial"/>
          <w:color w:val="000000"/>
          <w:sz w:val="20"/>
          <w:szCs w:val="20"/>
        </w:rPr>
      </w:pPr>
      <w:r w:rsidRPr="00146698">
        <w:rPr>
          <w:rFonts w:ascii="Arial" w:hAnsi="Arial" w:cs="Arial"/>
          <w:color w:val="000000"/>
          <w:sz w:val="20"/>
          <w:szCs w:val="20"/>
        </w:rPr>
        <w:t xml:space="preserve">District using the same standards, design manuals </w:t>
      </w:r>
      <w:r>
        <w:rPr>
          <w:rFonts w:ascii="Arial" w:hAnsi="Arial" w:cs="Arial"/>
          <w:color w:val="000000"/>
          <w:sz w:val="20"/>
          <w:szCs w:val="20"/>
        </w:rPr>
        <w:t xml:space="preserve">as Iowa </w:t>
      </w:r>
      <w:r w:rsidRPr="00146698">
        <w:rPr>
          <w:rFonts w:ascii="Arial" w:hAnsi="Arial" w:cs="Arial"/>
          <w:color w:val="000000"/>
          <w:sz w:val="20"/>
          <w:szCs w:val="20"/>
        </w:rPr>
        <w:t>design office</w:t>
      </w:r>
      <w:r>
        <w:rPr>
          <w:rFonts w:ascii="Arial" w:hAnsi="Arial" w:cs="Arial"/>
          <w:color w:val="000000"/>
          <w:sz w:val="20"/>
          <w:szCs w:val="20"/>
        </w:rPr>
        <w:t xml:space="preserve"> is</w:t>
      </w:r>
      <w:r w:rsidRPr="00146698">
        <w:rPr>
          <w:rFonts w:ascii="Arial" w:hAnsi="Arial" w:cs="Arial"/>
          <w:color w:val="000000"/>
          <w:sz w:val="20"/>
          <w:szCs w:val="20"/>
        </w:rPr>
        <w:t xml:space="preserve">.  </w:t>
      </w:r>
      <w:r>
        <w:rPr>
          <w:rFonts w:ascii="Arial" w:hAnsi="Arial" w:cs="Arial"/>
          <w:color w:val="000000"/>
          <w:sz w:val="20"/>
          <w:szCs w:val="20"/>
        </w:rPr>
        <w:t>The process would be the same.</w:t>
      </w:r>
    </w:p>
    <w:p w14:paraId="17F1F47C"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383D03E7" w14:textId="268F4935" w:rsidR="00146698" w:rsidRDefault="00146698" w:rsidP="00146698">
      <w:pPr>
        <w:shd w:val="clear" w:color="auto" w:fill="FFFFFF"/>
        <w:spacing w:after="0" w:line="240" w:lineRule="auto"/>
        <w:rPr>
          <w:rFonts w:ascii="Arial" w:hAnsi="Arial" w:cs="Arial"/>
          <w:color w:val="000000"/>
          <w:sz w:val="20"/>
          <w:szCs w:val="20"/>
        </w:rPr>
      </w:pPr>
      <w:r w:rsidRPr="006D0C08">
        <w:rPr>
          <w:rFonts w:ascii="Arial" w:eastAsia="Times New Roman" w:hAnsi="Arial" w:cs="Arial"/>
          <w:color w:val="262626"/>
          <w:sz w:val="20"/>
          <w:szCs w:val="20"/>
          <w:highlight w:val="darkYellow"/>
        </w:rPr>
        <w:t>Maintenance crews</w:t>
      </w:r>
      <w:r w:rsidRPr="00146698">
        <w:rPr>
          <w:rFonts w:ascii="Arial" w:eastAsia="Times New Roman" w:hAnsi="Arial" w:cs="Arial"/>
          <w:color w:val="262626"/>
          <w:sz w:val="20"/>
          <w:szCs w:val="20"/>
        </w:rPr>
        <w:t xml:space="preserve"> do </w:t>
      </w:r>
      <w:r w:rsidRPr="006D0C08">
        <w:rPr>
          <w:rFonts w:ascii="Arial" w:eastAsia="Times New Roman" w:hAnsi="Arial" w:cs="Arial"/>
          <w:color w:val="262626"/>
          <w:sz w:val="20"/>
          <w:szCs w:val="20"/>
          <w:u w:val="single"/>
        </w:rPr>
        <w:t>some of the repairs depending on the guardrail type, age, severity of damage</w:t>
      </w:r>
      <w:r w:rsidRPr="00146698">
        <w:rPr>
          <w:rFonts w:ascii="Arial" w:eastAsia="Times New Roman" w:hAnsi="Arial" w:cs="Arial"/>
          <w:color w:val="262626"/>
          <w:sz w:val="20"/>
          <w:szCs w:val="20"/>
        </w:rPr>
        <w:t xml:space="preserve">.  There are also </w:t>
      </w:r>
      <w:r w:rsidRPr="00590F39">
        <w:rPr>
          <w:rFonts w:ascii="Arial" w:eastAsia="Times New Roman" w:hAnsi="Arial" w:cs="Arial"/>
          <w:color w:val="262626"/>
          <w:sz w:val="20"/>
          <w:szCs w:val="20"/>
          <w:u w:val="single"/>
        </w:rPr>
        <w:t>some on call contracts</w:t>
      </w:r>
      <w:r w:rsidRPr="00146698">
        <w:rPr>
          <w:rFonts w:ascii="Arial" w:eastAsia="Times New Roman" w:hAnsi="Arial" w:cs="Arial"/>
          <w:color w:val="262626"/>
          <w:sz w:val="20"/>
          <w:szCs w:val="20"/>
        </w:rPr>
        <w:t xml:space="preserve"> that are used to do guardrail repairs in certain areas for certain types of guardrail.</w:t>
      </w:r>
      <w:r w:rsidR="00BC41C3">
        <w:rPr>
          <w:rFonts w:ascii="Arial" w:eastAsia="Times New Roman" w:hAnsi="Arial" w:cs="Arial"/>
          <w:color w:val="262626"/>
          <w:sz w:val="20"/>
          <w:szCs w:val="20"/>
        </w:rPr>
        <w:t xml:space="preserve"> </w:t>
      </w:r>
      <w:r w:rsidR="00BC41C3" w:rsidRPr="00146698">
        <w:rPr>
          <w:rFonts w:ascii="Arial" w:hAnsi="Arial" w:cs="Arial"/>
          <w:color w:val="000000"/>
          <w:sz w:val="20"/>
          <w:szCs w:val="20"/>
        </w:rPr>
        <w:t>Low tension and long high tensions</w:t>
      </w:r>
      <w:r w:rsidR="00BC41C3">
        <w:rPr>
          <w:rFonts w:ascii="Arial" w:hAnsi="Arial" w:cs="Arial"/>
          <w:color w:val="000000"/>
          <w:sz w:val="20"/>
          <w:szCs w:val="20"/>
        </w:rPr>
        <w:t xml:space="preserve"> have contract come out to do</w:t>
      </w:r>
      <w:r w:rsidR="00BC41C3" w:rsidRPr="00146698">
        <w:rPr>
          <w:rFonts w:ascii="Arial" w:hAnsi="Arial" w:cs="Arial"/>
          <w:color w:val="000000"/>
          <w:sz w:val="20"/>
          <w:szCs w:val="20"/>
        </w:rPr>
        <w:t xml:space="preserve"> replace exactly </w:t>
      </w:r>
      <w:r w:rsidR="00BC41C3">
        <w:rPr>
          <w:rFonts w:ascii="Arial" w:hAnsi="Arial" w:cs="Arial"/>
          <w:color w:val="000000"/>
          <w:sz w:val="20"/>
          <w:szCs w:val="20"/>
        </w:rPr>
        <w:t xml:space="preserve">what </w:t>
      </w:r>
      <w:r w:rsidR="00BC41C3" w:rsidRPr="00146698">
        <w:rPr>
          <w:rFonts w:ascii="Arial" w:hAnsi="Arial" w:cs="Arial"/>
          <w:color w:val="000000"/>
          <w:sz w:val="20"/>
          <w:szCs w:val="20"/>
        </w:rPr>
        <w:t>out there. Upgrading the system may be more expensive than brand new systems</w:t>
      </w:r>
      <w:r w:rsidR="00BC41C3">
        <w:rPr>
          <w:rFonts w:ascii="Arial" w:hAnsi="Arial" w:cs="Arial"/>
          <w:color w:val="000000"/>
          <w:sz w:val="20"/>
          <w:szCs w:val="20"/>
        </w:rPr>
        <w:t xml:space="preserve"> sometimes</w:t>
      </w:r>
      <w:r w:rsidR="00BC41C3" w:rsidRPr="00146698">
        <w:rPr>
          <w:rFonts w:ascii="Arial" w:hAnsi="Arial" w:cs="Arial"/>
          <w:color w:val="000000"/>
          <w:sz w:val="20"/>
          <w:szCs w:val="20"/>
        </w:rPr>
        <w:t>. </w:t>
      </w:r>
      <w:bookmarkStart w:id="0" w:name="_GoBack"/>
      <w:bookmarkEnd w:id="0"/>
    </w:p>
    <w:p w14:paraId="7C776D03" w14:textId="77777777" w:rsidR="00FF7E18" w:rsidRDefault="00FF7E18" w:rsidP="00146698">
      <w:pPr>
        <w:shd w:val="clear" w:color="auto" w:fill="FFFFFF"/>
        <w:spacing w:after="0" w:line="240" w:lineRule="auto"/>
        <w:rPr>
          <w:rFonts w:ascii="Arial" w:hAnsi="Arial" w:cs="Arial"/>
          <w:color w:val="000000"/>
          <w:sz w:val="20"/>
          <w:szCs w:val="20"/>
        </w:rPr>
      </w:pPr>
    </w:p>
    <w:p w14:paraId="2644AB41" w14:textId="77777777" w:rsidR="00FF7E18" w:rsidRDefault="00FF7E18" w:rsidP="00FF7E18">
      <w:pPr>
        <w:autoSpaceDE w:val="0"/>
        <w:autoSpaceDN w:val="0"/>
        <w:adjustRightInd w:val="0"/>
        <w:spacing w:after="0" w:line="240" w:lineRule="auto"/>
        <w:rPr>
          <w:rFonts w:ascii="Arial" w:hAnsi="Arial" w:cs="Arial"/>
          <w:color w:val="000000"/>
          <w:sz w:val="20"/>
          <w:szCs w:val="20"/>
        </w:rPr>
      </w:pPr>
      <w:r w:rsidRPr="00146698">
        <w:rPr>
          <w:rFonts w:ascii="Arial" w:hAnsi="Arial" w:cs="Arial"/>
          <w:color w:val="000000"/>
          <w:sz w:val="20"/>
          <w:szCs w:val="20"/>
        </w:rPr>
        <w:t xml:space="preserve">When maintenance staff not sure what to do, something like layout (maintenance shop). </w:t>
      </w:r>
      <w:r>
        <w:rPr>
          <w:rFonts w:ascii="Arial" w:hAnsi="Arial" w:cs="Arial"/>
          <w:color w:val="000000"/>
          <w:sz w:val="20"/>
          <w:szCs w:val="20"/>
        </w:rPr>
        <w:t>They would come to design office for consultant or redesign.</w:t>
      </w:r>
    </w:p>
    <w:p w14:paraId="410876D8" w14:textId="77777777" w:rsidR="00BC41C3" w:rsidRDefault="00BC41C3" w:rsidP="00146698">
      <w:pPr>
        <w:shd w:val="clear" w:color="auto" w:fill="FFFFFF"/>
        <w:spacing w:after="0" w:line="240" w:lineRule="auto"/>
        <w:rPr>
          <w:rFonts w:ascii="Arial" w:hAnsi="Arial" w:cs="Arial"/>
          <w:color w:val="000000"/>
          <w:sz w:val="20"/>
          <w:szCs w:val="20"/>
        </w:rPr>
      </w:pPr>
    </w:p>
    <w:p w14:paraId="7CC40DB0" w14:textId="084E153F" w:rsidR="00BC41C3" w:rsidRPr="00146698" w:rsidRDefault="00BC41C3" w:rsidP="00146698">
      <w:pPr>
        <w:shd w:val="clear" w:color="auto" w:fill="FFFFFF"/>
        <w:spacing w:after="0" w:line="240" w:lineRule="auto"/>
        <w:rPr>
          <w:rFonts w:ascii="Arial" w:eastAsia="Times New Roman" w:hAnsi="Arial" w:cs="Arial"/>
          <w:color w:val="222222"/>
          <w:sz w:val="20"/>
          <w:szCs w:val="20"/>
        </w:rPr>
      </w:pPr>
      <w:r w:rsidRPr="00146698">
        <w:rPr>
          <w:rFonts w:ascii="Arial" w:hAnsi="Arial" w:cs="Arial"/>
          <w:color w:val="000000"/>
          <w:sz w:val="20"/>
          <w:szCs w:val="20"/>
        </w:rPr>
        <w:t>No annual state funding for guardrail maintenance. </w:t>
      </w:r>
    </w:p>
    <w:p w14:paraId="17CB7A01"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74143DF8"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IF damage is done during an active construction project repairs will be added on to the project budget and also bill back through insurance where possible.</w:t>
      </w:r>
    </w:p>
    <w:p w14:paraId="479A497B"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0501CD3A"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For new crash cushions in the bid items there is a spare parts kit as part of this but can be challenging to know where the kit is housed (which garage is holding these) These parts are used pretty quickly and shared with other shops as needed in the field.  Currently there isn't an inventory of what parts are where.</w:t>
      </w:r>
    </w:p>
    <w:p w14:paraId="312ADFDF"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54DB318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Note: Brian will provide the design manual standards to </w:t>
      </w:r>
      <w:proofErr w:type="spellStart"/>
      <w:r w:rsidRPr="00146698">
        <w:rPr>
          <w:rFonts w:ascii="Arial" w:eastAsia="Times New Roman" w:hAnsi="Arial" w:cs="Arial"/>
          <w:color w:val="262626"/>
          <w:sz w:val="20"/>
          <w:szCs w:val="20"/>
        </w:rPr>
        <w:t>Dr</w:t>
      </w:r>
      <w:proofErr w:type="spellEnd"/>
      <w:r w:rsidRPr="00146698">
        <w:rPr>
          <w:rFonts w:ascii="Arial" w:eastAsia="Times New Roman" w:hAnsi="Arial" w:cs="Arial"/>
          <w:color w:val="262626"/>
          <w:sz w:val="20"/>
          <w:szCs w:val="20"/>
        </w:rPr>
        <w:t xml:space="preserve"> Jeong</w:t>
      </w:r>
    </w:p>
    <w:p w14:paraId="7807AE67"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59BAA59E"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Design keeps a history of installation manuals - PDF stored on the LAN - keeping a history of these as well.</w:t>
      </w:r>
    </w:p>
    <w:p w14:paraId="6870968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424AD996"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Contracts only uses information for bid costs.  Construction if the primary customer of the design data for grading information and install information.  Leveraging the tabulation information - bridge transition section based on a standards - certain install sequence, length, flare, etc.  Occasionally they provide custom designs with a detail schematic in the plan set</w:t>
      </w:r>
    </w:p>
    <w:p w14:paraId="4C8A1999"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6904CEB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Plans go to contracts - there is a PDF version of the plan sets which are archived in ERMS - also the CAD files and spreadsheets go to </w:t>
      </w:r>
      <w:proofErr w:type="spellStart"/>
      <w:r w:rsidRPr="00146698">
        <w:rPr>
          <w:rFonts w:ascii="Arial" w:eastAsia="Times New Roman" w:hAnsi="Arial" w:cs="Arial"/>
          <w:color w:val="262626"/>
          <w:sz w:val="20"/>
          <w:szCs w:val="20"/>
        </w:rPr>
        <w:t>to</w:t>
      </w:r>
      <w:proofErr w:type="spellEnd"/>
      <w:r w:rsidRPr="00146698">
        <w:rPr>
          <w:rFonts w:ascii="Arial" w:eastAsia="Times New Roman" w:hAnsi="Arial" w:cs="Arial"/>
          <w:color w:val="262626"/>
          <w:sz w:val="20"/>
          <w:szCs w:val="20"/>
        </w:rPr>
        <w:t xml:space="preserve"> the contractors corner of the contracts website and also in to ProjectWise - working to move tabulations data from excel to Oracle (slow process) - often calling out standards number (i.e. BA205 - base on a certain date) in the tabs</w:t>
      </w:r>
    </w:p>
    <w:p w14:paraId="787AE49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0815B191" w14:textId="77777777" w:rsidR="00FF7E18" w:rsidRPr="00146698" w:rsidRDefault="00146698" w:rsidP="00FF7E18">
      <w:pPr>
        <w:autoSpaceDE w:val="0"/>
        <w:autoSpaceDN w:val="0"/>
        <w:adjustRightInd w:val="0"/>
        <w:spacing w:after="0" w:line="240" w:lineRule="auto"/>
        <w:rPr>
          <w:rFonts w:ascii="Arial" w:hAnsi="Arial" w:cs="Arial"/>
          <w:color w:val="000000"/>
          <w:sz w:val="20"/>
          <w:szCs w:val="20"/>
        </w:rPr>
      </w:pPr>
      <w:r w:rsidRPr="00146698">
        <w:rPr>
          <w:rFonts w:ascii="Arial" w:eastAsia="Times New Roman" w:hAnsi="Arial" w:cs="Arial"/>
          <w:color w:val="262626"/>
          <w:sz w:val="20"/>
          <w:szCs w:val="20"/>
        </w:rPr>
        <w:t xml:space="preserve">Construction is only document what is changed from the plans but not identifying what </w:t>
      </w:r>
      <w:proofErr w:type="gramStart"/>
      <w:r w:rsidRPr="00146698">
        <w:rPr>
          <w:rFonts w:ascii="Arial" w:eastAsia="Times New Roman" w:hAnsi="Arial" w:cs="Arial"/>
          <w:color w:val="262626"/>
          <w:sz w:val="20"/>
          <w:szCs w:val="20"/>
        </w:rPr>
        <w:t>manufacturers</w:t>
      </w:r>
      <w:proofErr w:type="gramEnd"/>
      <w:r w:rsidRPr="00146698">
        <w:rPr>
          <w:rFonts w:ascii="Arial" w:eastAsia="Times New Roman" w:hAnsi="Arial" w:cs="Arial"/>
          <w:color w:val="262626"/>
          <w:sz w:val="20"/>
          <w:szCs w:val="20"/>
        </w:rPr>
        <w:t xml:space="preserve"> product are actually built in the field.  </w:t>
      </w:r>
      <w:r w:rsidR="00FF7E18">
        <w:rPr>
          <w:rFonts w:ascii="Arial" w:hAnsi="Arial" w:cs="Arial"/>
          <w:color w:val="000000"/>
          <w:sz w:val="20"/>
          <w:szCs w:val="20"/>
        </w:rPr>
        <w:t>A</w:t>
      </w:r>
      <w:r w:rsidR="00FF7E18" w:rsidRPr="00146698">
        <w:rPr>
          <w:rFonts w:ascii="Arial" w:hAnsi="Arial" w:cs="Arial"/>
          <w:color w:val="000000"/>
          <w:sz w:val="20"/>
          <w:szCs w:val="20"/>
        </w:rPr>
        <w:t xml:space="preserve">s-built not too detailed, not </w:t>
      </w:r>
      <w:r w:rsidR="00FF7E18">
        <w:rPr>
          <w:rFonts w:ascii="Arial" w:hAnsi="Arial" w:cs="Arial"/>
          <w:color w:val="000000"/>
          <w:sz w:val="20"/>
          <w:szCs w:val="20"/>
        </w:rPr>
        <w:t xml:space="preserve">including the details of standard </w:t>
      </w:r>
      <w:r w:rsidR="00FF7E18">
        <w:rPr>
          <w:rFonts w:ascii="Arial" w:hAnsi="Arial" w:cs="Arial"/>
          <w:color w:val="000000"/>
          <w:sz w:val="20"/>
          <w:szCs w:val="20"/>
        </w:rPr>
        <w:lastRenderedPageBreak/>
        <w:t>drawings.</w:t>
      </w:r>
      <w:r w:rsidR="00FF7E18" w:rsidRPr="00146698">
        <w:rPr>
          <w:rFonts w:ascii="Arial" w:hAnsi="Arial" w:cs="Arial"/>
          <w:color w:val="000000"/>
          <w:sz w:val="20"/>
          <w:szCs w:val="20"/>
        </w:rPr>
        <w:t xml:space="preserve"> Material not including in as-built</w:t>
      </w:r>
      <w:r w:rsidR="00FF7E18">
        <w:rPr>
          <w:rFonts w:ascii="Arial" w:hAnsi="Arial" w:cs="Arial"/>
          <w:color w:val="000000"/>
          <w:sz w:val="20"/>
          <w:szCs w:val="20"/>
        </w:rPr>
        <w:t>.</w:t>
      </w:r>
      <w:r w:rsidR="00FF7E18" w:rsidRPr="00146698">
        <w:rPr>
          <w:rFonts w:ascii="Arial" w:hAnsi="Arial" w:cs="Arial"/>
          <w:color w:val="000000"/>
          <w:sz w:val="20"/>
          <w:szCs w:val="20"/>
        </w:rPr>
        <w:t xml:space="preserve"> Material</w:t>
      </w:r>
      <w:r w:rsidR="00FF7E18">
        <w:rPr>
          <w:rFonts w:ascii="Arial" w:hAnsi="Arial" w:cs="Arial"/>
          <w:color w:val="000000"/>
          <w:sz w:val="20"/>
          <w:szCs w:val="20"/>
        </w:rPr>
        <w:t xml:space="preserve"> in submittals. </w:t>
      </w:r>
      <w:r w:rsidRPr="00146698">
        <w:rPr>
          <w:rFonts w:ascii="Arial" w:eastAsia="Times New Roman" w:hAnsi="Arial" w:cs="Arial"/>
          <w:color w:val="262626"/>
          <w:sz w:val="20"/>
          <w:szCs w:val="20"/>
        </w:rPr>
        <w:t xml:space="preserve">Only being stored in </w:t>
      </w:r>
      <w:proofErr w:type="spellStart"/>
      <w:r w:rsidRPr="00146698">
        <w:rPr>
          <w:rFonts w:ascii="Arial" w:eastAsia="Times New Roman" w:hAnsi="Arial" w:cs="Arial"/>
          <w:color w:val="262626"/>
          <w:sz w:val="20"/>
          <w:szCs w:val="20"/>
        </w:rPr>
        <w:t>Fieldbook</w:t>
      </w:r>
      <w:proofErr w:type="spellEnd"/>
      <w:r w:rsidRPr="00146698">
        <w:rPr>
          <w:rFonts w:ascii="Arial" w:eastAsia="Times New Roman" w:hAnsi="Arial" w:cs="Arial"/>
          <w:color w:val="262626"/>
          <w:sz w:val="20"/>
          <w:szCs w:val="20"/>
        </w:rPr>
        <w:t xml:space="preserve"> and the materials </w:t>
      </w:r>
      <w:proofErr w:type="spellStart"/>
      <w:r w:rsidRPr="00146698">
        <w:rPr>
          <w:rFonts w:ascii="Arial" w:eastAsia="Times New Roman" w:hAnsi="Arial" w:cs="Arial"/>
          <w:color w:val="262626"/>
          <w:sz w:val="20"/>
          <w:szCs w:val="20"/>
        </w:rPr>
        <w:t>submitals</w:t>
      </w:r>
      <w:proofErr w:type="spellEnd"/>
      <w:r w:rsidRPr="00146698">
        <w:rPr>
          <w:rFonts w:ascii="Arial" w:eastAsia="Times New Roman" w:hAnsi="Arial" w:cs="Arial"/>
          <w:color w:val="262626"/>
          <w:sz w:val="20"/>
          <w:szCs w:val="20"/>
        </w:rPr>
        <w:t xml:space="preserve">.  Construction is collecting what is being installed but not going into a master database - only described in </w:t>
      </w:r>
      <w:proofErr w:type="spellStart"/>
      <w:r w:rsidRPr="00146698">
        <w:rPr>
          <w:rFonts w:ascii="Arial" w:eastAsia="Times New Roman" w:hAnsi="Arial" w:cs="Arial"/>
          <w:color w:val="262626"/>
          <w:sz w:val="20"/>
          <w:szCs w:val="20"/>
        </w:rPr>
        <w:t>Fieldbook</w:t>
      </w:r>
      <w:proofErr w:type="spellEnd"/>
      <w:r w:rsidRPr="00146698">
        <w:rPr>
          <w:rFonts w:ascii="Arial" w:eastAsia="Times New Roman" w:hAnsi="Arial" w:cs="Arial"/>
          <w:color w:val="262626"/>
          <w:sz w:val="20"/>
          <w:szCs w:val="20"/>
        </w:rPr>
        <w:t xml:space="preserve"> - location, length, comments - occurring daily</w:t>
      </w:r>
      <w:r w:rsidR="00FF7E18">
        <w:rPr>
          <w:rFonts w:ascii="Arial" w:eastAsia="Times New Roman" w:hAnsi="Arial" w:cs="Arial"/>
          <w:color w:val="262626"/>
          <w:sz w:val="20"/>
          <w:szCs w:val="20"/>
        </w:rPr>
        <w:t xml:space="preserve">. </w:t>
      </w:r>
      <w:r w:rsidR="00FF7E18" w:rsidRPr="00146698">
        <w:rPr>
          <w:rFonts w:ascii="Arial" w:hAnsi="Arial" w:cs="Arial"/>
          <w:color w:val="000000"/>
          <w:sz w:val="20"/>
          <w:szCs w:val="20"/>
        </w:rPr>
        <w:t>And daily report data recorded in field book. Not</w:t>
      </w:r>
      <w:r w:rsidR="00FF7E18">
        <w:rPr>
          <w:rFonts w:ascii="Arial" w:hAnsi="Arial" w:cs="Arial"/>
          <w:color w:val="000000"/>
          <w:sz w:val="20"/>
          <w:szCs w:val="20"/>
        </w:rPr>
        <w:t xml:space="preserve"> connecting with Brad’s </w:t>
      </w:r>
      <w:r w:rsidR="00FF7E18" w:rsidRPr="00146698">
        <w:rPr>
          <w:rFonts w:ascii="Arial" w:hAnsi="Arial" w:cs="Arial"/>
          <w:color w:val="000000"/>
          <w:sz w:val="20"/>
          <w:szCs w:val="20"/>
        </w:rPr>
        <w:t>system</w:t>
      </w:r>
      <w:r w:rsidR="00FF7E18">
        <w:rPr>
          <w:rFonts w:ascii="Arial" w:hAnsi="Arial" w:cs="Arial"/>
          <w:color w:val="000000"/>
          <w:sz w:val="20"/>
          <w:szCs w:val="20"/>
        </w:rPr>
        <w:t>/Oracle database</w:t>
      </w:r>
      <w:r w:rsidR="00FF7E18" w:rsidRPr="00146698">
        <w:rPr>
          <w:rFonts w:ascii="Arial" w:hAnsi="Arial" w:cs="Arial"/>
          <w:color w:val="000000"/>
          <w:sz w:val="20"/>
          <w:szCs w:val="20"/>
        </w:rPr>
        <w:t>. Someone needs to survey and collect data for asset management. Construction</w:t>
      </w:r>
      <w:r w:rsidR="00FF7E18">
        <w:rPr>
          <w:rFonts w:ascii="Arial" w:hAnsi="Arial" w:cs="Arial"/>
          <w:color w:val="000000"/>
          <w:sz w:val="20"/>
          <w:szCs w:val="20"/>
        </w:rPr>
        <w:t xml:space="preserve"> verify</w:t>
      </w:r>
      <w:r w:rsidR="00FF7E18" w:rsidRPr="00146698">
        <w:rPr>
          <w:rFonts w:ascii="Arial" w:hAnsi="Arial" w:cs="Arial"/>
          <w:color w:val="000000"/>
          <w:sz w:val="20"/>
          <w:szCs w:val="20"/>
        </w:rPr>
        <w:t xml:space="preserve"> offset, length, make sure correct</w:t>
      </w:r>
      <w:r w:rsidR="00FF7E18">
        <w:rPr>
          <w:rFonts w:ascii="Arial" w:hAnsi="Arial" w:cs="Arial"/>
          <w:color w:val="000000"/>
          <w:sz w:val="20"/>
          <w:szCs w:val="20"/>
        </w:rPr>
        <w:t xml:space="preserve"> materials.</w:t>
      </w:r>
      <w:r w:rsidR="00FF7E18" w:rsidRPr="00146698">
        <w:rPr>
          <w:rFonts w:ascii="Arial" w:hAnsi="Arial" w:cs="Arial"/>
          <w:color w:val="000000"/>
          <w:sz w:val="20"/>
          <w:szCs w:val="20"/>
        </w:rPr>
        <w:t xml:space="preserve"> Update</w:t>
      </w:r>
      <w:r w:rsidR="00FF7E18">
        <w:rPr>
          <w:rFonts w:ascii="Arial" w:hAnsi="Arial" w:cs="Arial"/>
          <w:color w:val="000000"/>
          <w:sz w:val="20"/>
          <w:szCs w:val="20"/>
        </w:rPr>
        <w:t>d</w:t>
      </w:r>
      <w:r w:rsidR="00FF7E18" w:rsidRPr="00146698">
        <w:rPr>
          <w:rFonts w:ascii="Arial" w:hAnsi="Arial" w:cs="Arial"/>
          <w:color w:val="000000"/>
          <w:sz w:val="20"/>
          <w:szCs w:val="20"/>
        </w:rPr>
        <w:t xml:space="preserve"> as-built and sent to </w:t>
      </w:r>
      <w:r w:rsidR="00FF7E18">
        <w:rPr>
          <w:rFonts w:ascii="Arial" w:hAnsi="Arial" w:cs="Arial"/>
          <w:color w:val="000000"/>
          <w:sz w:val="20"/>
          <w:szCs w:val="20"/>
        </w:rPr>
        <w:t>ERMS</w:t>
      </w:r>
      <w:r w:rsidR="00FF7E18" w:rsidRPr="00146698">
        <w:rPr>
          <w:rFonts w:ascii="Arial" w:hAnsi="Arial" w:cs="Arial"/>
          <w:color w:val="000000"/>
          <w:sz w:val="20"/>
          <w:szCs w:val="20"/>
        </w:rPr>
        <w:t>. Design approve</w:t>
      </w:r>
      <w:r w:rsidR="00FF7E18">
        <w:rPr>
          <w:rFonts w:ascii="Arial" w:hAnsi="Arial" w:cs="Arial"/>
          <w:color w:val="000000"/>
          <w:sz w:val="20"/>
          <w:szCs w:val="20"/>
        </w:rPr>
        <w:t>s</w:t>
      </w:r>
      <w:r w:rsidR="00FF7E18" w:rsidRPr="00146698">
        <w:rPr>
          <w:rFonts w:ascii="Arial" w:hAnsi="Arial" w:cs="Arial"/>
          <w:color w:val="000000"/>
          <w:sz w:val="20"/>
          <w:szCs w:val="20"/>
        </w:rPr>
        <w:t xml:space="preserve"> some product</w:t>
      </w:r>
      <w:r w:rsidR="00FF7E18">
        <w:rPr>
          <w:rFonts w:ascii="Arial" w:hAnsi="Arial" w:cs="Arial"/>
          <w:color w:val="000000"/>
          <w:sz w:val="20"/>
          <w:szCs w:val="20"/>
        </w:rPr>
        <w:t>s</w:t>
      </w:r>
      <w:r w:rsidR="00FF7E18" w:rsidRPr="00146698">
        <w:rPr>
          <w:rFonts w:ascii="Arial" w:hAnsi="Arial" w:cs="Arial"/>
          <w:color w:val="000000"/>
          <w:sz w:val="20"/>
          <w:szCs w:val="20"/>
        </w:rPr>
        <w:t xml:space="preserve"> to be installed. Construction may do little survey like grading.  </w:t>
      </w:r>
    </w:p>
    <w:p w14:paraId="1D9FA7AF" w14:textId="4349B77B" w:rsidR="00146698" w:rsidRPr="00146698" w:rsidRDefault="00146698" w:rsidP="00FF7E18">
      <w:pPr>
        <w:autoSpaceDE w:val="0"/>
        <w:autoSpaceDN w:val="0"/>
        <w:adjustRightInd w:val="0"/>
        <w:spacing w:after="0" w:line="240" w:lineRule="auto"/>
        <w:rPr>
          <w:rFonts w:ascii="Arial" w:hAnsi="Arial" w:cs="Arial"/>
          <w:color w:val="000000"/>
          <w:sz w:val="20"/>
          <w:szCs w:val="20"/>
        </w:rPr>
      </w:pPr>
    </w:p>
    <w:p w14:paraId="10F094C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7887821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Process maps </w:t>
      </w:r>
    </w:p>
    <w:p w14:paraId="019654E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New/reconstruction</w:t>
      </w:r>
    </w:p>
    <w:p w14:paraId="7F439301"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Repair/replace existing</w:t>
      </w:r>
    </w:p>
    <w:p w14:paraId="5E6B87F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Reconstruction due to damage of existing needing to be brought up to spec - special cases or parts no longer available </w:t>
      </w:r>
    </w:p>
    <w:p w14:paraId="5E4B3A96"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07136702"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The only way design knows what was done for guardrail is to look at the bid items in contracts</w:t>
      </w:r>
    </w:p>
    <w:p w14:paraId="0E637B64"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The only master guardrail inventory we have is what maintenance collected in 2015/16</w:t>
      </w:r>
    </w:p>
    <w:p w14:paraId="19815FA1"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133E7517"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Construction - they verify the grade/slopes of the shoulder to make sure to standards, once installed verify that was installed to standard - height, posts, end types, etc.</w:t>
      </w:r>
    </w:p>
    <w:p w14:paraId="5E1E9F69"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57D677DA"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Design is going to determine what kind of guardrail (</w:t>
      </w:r>
      <w:proofErr w:type="spellStart"/>
      <w:r w:rsidRPr="00146698">
        <w:rPr>
          <w:rFonts w:ascii="Arial" w:eastAsia="Times New Roman" w:hAnsi="Arial" w:cs="Arial"/>
          <w:color w:val="262626"/>
          <w:sz w:val="20"/>
          <w:szCs w:val="20"/>
        </w:rPr>
        <w:t>steelbeam</w:t>
      </w:r>
      <w:proofErr w:type="spellEnd"/>
      <w:r w:rsidRPr="00146698">
        <w:rPr>
          <w:rFonts w:ascii="Arial" w:eastAsia="Times New Roman" w:hAnsi="Arial" w:cs="Arial"/>
          <w:color w:val="262626"/>
          <w:sz w:val="20"/>
          <w:szCs w:val="20"/>
        </w:rPr>
        <w:t xml:space="preserve">, cable, </w:t>
      </w:r>
      <w:proofErr w:type="spellStart"/>
      <w:r w:rsidRPr="00146698">
        <w:rPr>
          <w:rFonts w:ascii="Arial" w:eastAsia="Times New Roman" w:hAnsi="Arial" w:cs="Arial"/>
          <w:color w:val="262626"/>
          <w:sz w:val="20"/>
          <w:szCs w:val="20"/>
        </w:rPr>
        <w:t>etc</w:t>
      </w:r>
      <w:proofErr w:type="spellEnd"/>
      <w:r w:rsidRPr="00146698">
        <w:rPr>
          <w:rFonts w:ascii="Arial" w:eastAsia="Times New Roman" w:hAnsi="Arial" w:cs="Arial"/>
          <w:color w:val="262626"/>
          <w:sz w:val="20"/>
          <w:szCs w:val="20"/>
        </w:rPr>
        <w:t xml:space="preserve">) and then there are choices for each type.  For cable they only state a length, crash cushion they state need one a certain location, for </w:t>
      </w:r>
      <w:proofErr w:type="spellStart"/>
      <w:r w:rsidRPr="00146698">
        <w:rPr>
          <w:rFonts w:ascii="Arial" w:eastAsia="Times New Roman" w:hAnsi="Arial" w:cs="Arial"/>
          <w:color w:val="262626"/>
          <w:sz w:val="20"/>
          <w:szCs w:val="20"/>
        </w:rPr>
        <w:t>steelbeam</w:t>
      </w:r>
      <w:proofErr w:type="spellEnd"/>
      <w:r w:rsidRPr="00146698">
        <w:rPr>
          <w:rFonts w:ascii="Arial" w:eastAsia="Times New Roman" w:hAnsi="Arial" w:cs="Arial"/>
          <w:color w:val="262626"/>
          <w:sz w:val="20"/>
          <w:szCs w:val="20"/>
        </w:rPr>
        <w:t xml:space="preserve"> design non propriety pieces and then end types vary, for concrete there is not a proprietary piece so all done in design - for temporary construction crash cushions there are different levels - severe use, etc. </w:t>
      </w:r>
    </w:p>
    <w:p w14:paraId="59C0D7EF"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w:t>
      </w:r>
    </w:p>
    <w:p w14:paraId="5628E1AF"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Action Items: meet with Brian and </w:t>
      </w:r>
      <w:proofErr w:type="spellStart"/>
      <w:r w:rsidRPr="00146698">
        <w:rPr>
          <w:rFonts w:ascii="Arial" w:eastAsia="Times New Roman" w:hAnsi="Arial" w:cs="Arial"/>
          <w:color w:val="262626"/>
          <w:sz w:val="20"/>
          <w:szCs w:val="20"/>
        </w:rPr>
        <w:t>Khyle</w:t>
      </w:r>
      <w:proofErr w:type="spellEnd"/>
      <w:r w:rsidRPr="00146698">
        <w:rPr>
          <w:rFonts w:ascii="Arial" w:eastAsia="Times New Roman" w:hAnsi="Arial" w:cs="Arial"/>
          <w:color w:val="262626"/>
          <w:sz w:val="20"/>
          <w:szCs w:val="20"/>
        </w:rPr>
        <w:t xml:space="preserve"> and get a copy of specifications</w:t>
      </w:r>
    </w:p>
    <w:p w14:paraId="7966EC0F"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Meet with Ames/Boone shops to learn about their processes for guardrail</w:t>
      </w:r>
    </w:p>
    <w:p w14:paraId="7C7AF474"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 xml:space="preserve">Brian will send specifications, information on types - put out on </w:t>
      </w:r>
      <w:proofErr w:type="spellStart"/>
      <w:r w:rsidRPr="00146698">
        <w:rPr>
          <w:rFonts w:ascii="Arial" w:eastAsia="Times New Roman" w:hAnsi="Arial" w:cs="Arial"/>
          <w:color w:val="262626"/>
          <w:sz w:val="20"/>
          <w:szCs w:val="20"/>
        </w:rPr>
        <w:t>projectwise</w:t>
      </w:r>
      <w:proofErr w:type="spellEnd"/>
      <w:r w:rsidRPr="00146698">
        <w:rPr>
          <w:rFonts w:ascii="Arial" w:eastAsia="Times New Roman" w:hAnsi="Arial" w:cs="Arial"/>
          <w:color w:val="262626"/>
          <w:sz w:val="20"/>
          <w:szCs w:val="20"/>
        </w:rPr>
        <w:t xml:space="preserve"> site</w:t>
      </w:r>
    </w:p>
    <w:p w14:paraId="140113D5" w14:textId="77777777" w:rsidR="00146698" w:rsidRPr="00146698" w:rsidRDefault="00146698" w:rsidP="00146698">
      <w:pPr>
        <w:shd w:val="clear" w:color="auto" w:fill="FFFFFF"/>
        <w:spacing w:after="0" w:line="240" w:lineRule="auto"/>
        <w:rPr>
          <w:rFonts w:ascii="Arial" w:eastAsia="Times New Roman" w:hAnsi="Arial" w:cs="Arial"/>
          <w:color w:val="222222"/>
          <w:sz w:val="20"/>
          <w:szCs w:val="20"/>
        </w:rPr>
      </w:pPr>
      <w:r w:rsidRPr="00146698">
        <w:rPr>
          <w:rFonts w:ascii="Arial" w:eastAsia="Times New Roman" w:hAnsi="Arial" w:cs="Arial"/>
          <w:color w:val="262626"/>
          <w:sz w:val="20"/>
          <w:szCs w:val="20"/>
        </w:rPr>
        <w:t>Think about how to work Performance and Technology data team into the process</w:t>
      </w:r>
    </w:p>
    <w:p w14:paraId="739D7C2B" w14:textId="77777777" w:rsidR="00146698" w:rsidRPr="00146698" w:rsidRDefault="00146698" w:rsidP="00922AE8">
      <w:pPr>
        <w:spacing w:after="0" w:line="240" w:lineRule="auto"/>
        <w:rPr>
          <w:rFonts w:ascii="Arial" w:hAnsi="Arial" w:cs="Arial"/>
          <w:sz w:val="20"/>
          <w:szCs w:val="20"/>
        </w:rPr>
      </w:pPr>
    </w:p>
    <w:p w14:paraId="057A29B6" w14:textId="77777777" w:rsidR="00A05216" w:rsidRPr="00146698" w:rsidRDefault="00A05216" w:rsidP="00922AE8">
      <w:pPr>
        <w:spacing w:after="0" w:line="240" w:lineRule="auto"/>
        <w:rPr>
          <w:rFonts w:ascii="Arial" w:hAnsi="Arial" w:cs="Arial"/>
          <w:sz w:val="20"/>
          <w:szCs w:val="20"/>
        </w:rPr>
      </w:pPr>
    </w:p>
    <w:p w14:paraId="347B8D68" w14:textId="77777777" w:rsidR="00031B01" w:rsidRPr="00146698" w:rsidRDefault="00031B01" w:rsidP="00922AE8">
      <w:pPr>
        <w:spacing w:after="0" w:line="240" w:lineRule="auto"/>
        <w:rPr>
          <w:rFonts w:ascii="Arial" w:hAnsi="Arial" w:cs="Arial"/>
          <w:sz w:val="20"/>
          <w:szCs w:val="20"/>
        </w:rPr>
      </w:pPr>
    </w:p>
    <w:sectPr w:rsidR="00031B01" w:rsidRPr="0014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0tDCysDQxMjc2sjBS0lEKTi0uzszPAykwrQUAfXiWDCwAAAA="/>
  </w:docVars>
  <w:rsids>
    <w:rsidRoot w:val="00897EDC"/>
    <w:rsid w:val="00027D12"/>
    <w:rsid w:val="00031B01"/>
    <w:rsid w:val="00037792"/>
    <w:rsid w:val="000455DD"/>
    <w:rsid w:val="0004669D"/>
    <w:rsid w:val="000A7AC4"/>
    <w:rsid w:val="000D109D"/>
    <w:rsid w:val="000D16DC"/>
    <w:rsid w:val="0011506F"/>
    <w:rsid w:val="001268E3"/>
    <w:rsid w:val="00142894"/>
    <w:rsid w:val="00146698"/>
    <w:rsid w:val="00155ADA"/>
    <w:rsid w:val="00183F09"/>
    <w:rsid w:val="001B394E"/>
    <w:rsid w:val="001E24A6"/>
    <w:rsid w:val="002A3DD2"/>
    <w:rsid w:val="002A46D7"/>
    <w:rsid w:val="002B39F7"/>
    <w:rsid w:val="00312AAF"/>
    <w:rsid w:val="0032182E"/>
    <w:rsid w:val="00345403"/>
    <w:rsid w:val="003D6651"/>
    <w:rsid w:val="00413309"/>
    <w:rsid w:val="00436CF7"/>
    <w:rsid w:val="0044559F"/>
    <w:rsid w:val="00447D01"/>
    <w:rsid w:val="0045699C"/>
    <w:rsid w:val="004F57DA"/>
    <w:rsid w:val="005218AA"/>
    <w:rsid w:val="00535C64"/>
    <w:rsid w:val="00590F39"/>
    <w:rsid w:val="005B47C2"/>
    <w:rsid w:val="005C28EC"/>
    <w:rsid w:val="005D1569"/>
    <w:rsid w:val="005E6029"/>
    <w:rsid w:val="0062751C"/>
    <w:rsid w:val="00665E7C"/>
    <w:rsid w:val="006958D8"/>
    <w:rsid w:val="006C4FCB"/>
    <w:rsid w:val="006D0C08"/>
    <w:rsid w:val="00746920"/>
    <w:rsid w:val="007D09F9"/>
    <w:rsid w:val="00840FD3"/>
    <w:rsid w:val="00867845"/>
    <w:rsid w:val="00890DED"/>
    <w:rsid w:val="00897EDC"/>
    <w:rsid w:val="008B1959"/>
    <w:rsid w:val="00920844"/>
    <w:rsid w:val="00922AE8"/>
    <w:rsid w:val="009601DB"/>
    <w:rsid w:val="009C6682"/>
    <w:rsid w:val="00A00661"/>
    <w:rsid w:val="00A05216"/>
    <w:rsid w:val="00A33375"/>
    <w:rsid w:val="00A7255C"/>
    <w:rsid w:val="00A778D6"/>
    <w:rsid w:val="00A83A94"/>
    <w:rsid w:val="00AB123C"/>
    <w:rsid w:val="00AF4EC4"/>
    <w:rsid w:val="00B003DE"/>
    <w:rsid w:val="00B46B3B"/>
    <w:rsid w:val="00B97303"/>
    <w:rsid w:val="00BA145C"/>
    <w:rsid w:val="00BA6A43"/>
    <w:rsid w:val="00BB1FE3"/>
    <w:rsid w:val="00BC41C3"/>
    <w:rsid w:val="00BF385C"/>
    <w:rsid w:val="00BF6D2B"/>
    <w:rsid w:val="00C03723"/>
    <w:rsid w:val="00C15B0F"/>
    <w:rsid w:val="00C33555"/>
    <w:rsid w:val="00C647D5"/>
    <w:rsid w:val="00C732FF"/>
    <w:rsid w:val="00CC1D1D"/>
    <w:rsid w:val="00D457FB"/>
    <w:rsid w:val="00D57A44"/>
    <w:rsid w:val="00DC1ADE"/>
    <w:rsid w:val="00DC7270"/>
    <w:rsid w:val="00E07596"/>
    <w:rsid w:val="00EB4210"/>
    <w:rsid w:val="00F269C7"/>
    <w:rsid w:val="00F71DFC"/>
    <w:rsid w:val="00FA1006"/>
    <w:rsid w:val="00FD665F"/>
    <w:rsid w:val="00FE1051"/>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1CB0"/>
  <w15:chartTrackingRefBased/>
  <w15:docId w15:val="{470C7037-9D66-4A6D-821E-A3E68E07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DC"/>
    <w:rPr>
      <w:color w:val="0563C1" w:themeColor="hyperlink"/>
      <w:u w:val="single"/>
    </w:rPr>
  </w:style>
  <w:style w:type="paragraph" w:styleId="ListParagraph">
    <w:name w:val="List Paragraph"/>
    <w:basedOn w:val="Normal"/>
    <w:uiPriority w:val="34"/>
    <w:qFormat/>
    <w:rsid w:val="00DC1ADE"/>
    <w:pPr>
      <w:ind w:left="720"/>
      <w:contextualSpacing/>
    </w:pPr>
  </w:style>
  <w:style w:type="character" w:styleId="FollowedHyperlink">
    <w:name w:val="FollowedHyperlink"/>
    <w:basedOn w:val="DefaultParagraphFont"/>
    <w:uiPriority w:val="99"/>
    <w:semiHidden/>
    <w:unhideWhenUsed/>
    <w:rsid w:val="006958D8"/>
    <w:rPr>
      <w:color w:val="954F72" w:themeColor="followedHyperlink"/>
      <w:u w:val="single"/>
    </w:rPr>
  </w:style>
  <w:style w:type="table" w:styleId="TableGrid">
    <w:name w:val="Table Grid"/>
    <w:basedOn w:val="TableNormal"/>
    <w:uiPriority w:val="39"/>
    <w:rsid w:val="00D45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3941">
      <w:bodyDiv w:val="1"/>
      <w:marLeft w:val="0"/>
      <w:marRight w:val="0"/>
      <w:marTop w:val="0"/>
      <w:marBottom w:val="0"/>
      <w:divBdr>
        <w:top w:val="none" w:sz="0" w:space="0" w:color="auto"/>
        <w:left w:val="none" w:sz="0" w:space="0" w:color="auto"/>
        <w:bottom w:val="none" w:sz="0" w:space="0" w:color="auto"/>
        <w:right w:val="none" w:sz="0" w:space="0" w:color="auto"/>
      </w:divBdr>
      <w:divsChild>
        <w:div w:id="1197618439">
          <w:marLeft w:val="0"/>
          <w:marRight w:val="0"/>
          <w:marTop w:val="0"/>
          <w:marBottom w:val="0"/>
          <w:divBdr>
            <w:top w:val="none" w:sz="0" w:space="0" w:color="auto"/>
            <w:left w:val="none" w:sz="0" w:space="0" w:color="auto"/>
            <w:bottom w:val="none" w:sz="0" w:space="0" w:color="auto"/>
            <w:right w:val="none" w:sz="0" w:space="0" w:color="auto"/>
          </w:divBdr>
        </w:div>
        <w:div w:id="1987122432">
          <w:marLeft w:val="0"/>
          <w:marRight w:val="0"/>
          <w:marTop w:val="0"/>
          <w:marBottom w:val="0"/>
          <w:divBdr>
            <w:top w:val="none" w:sz="0" w:space="0" w:color="auto"/>
            <w:left w:val="none" w:sz="0" w:space="0" w:color="auto"/>
            <w:bottom w:val="none" w:sz="0" w:space="0" w:color="auto"/>
            <w:right w:val="none" w:sz="0" w:space="0" w:color="auto"/>
          </w:divBdr>
        </w:div>
        <w:div w:id="646713014">
          <w:marLeft w:val="0"/>
          <w:marRight w:val="0"/>
          <w:marTop w:val="0"/>
          <w:marBottom w:val="0"/>
          <w:divBdr>
            <w:top w:val="none" w:sz="0" w:space="0" w:color="auto"/>
            <w:left w:val="none" w:sz="0" w:space="0" w:color="auto"/>
            <w:bottom w:val="none" w:sz="0" w:space="0" w:color="auto"/>
            <w:right w:val="none" w:sz="0" w:space="0" w:color="auto"/>
          </w:divBdr>
        </w:div>
        <w:div w:id="1894465470">
          <w:marLeft w:val="0"/>
          <w:marRight w:val="0"/>
          <w:marTop w:val="0"/>
          <w:marBottom w:val="0"/>
          <w:divBdr>
            <w:top w:val="none" w:sz="0" w:space="0" w:color="auto"/>
            <w:left w:val="none" w:sz="0" w:space="0" w:color="auto"/>
            <w:bottom w:val="none" w:sz="0" w:space="0" w:color="auto"/>
            <w:right w:val="none" w:sz="0" w:space="0" w:color="auto"/>
          </w:divBdr>
          <w:divsChild>
            <w:div w:id="1543319543">
              <w:marLeft w:val="0"/>
              <w:marRight w:val="0"/>
              <w:marTop w:val="0"/>
              <w:marBottom w:val="0"/>
              <w:divBdr>
                <w:top w:val="none" w:sz="0" w:space="0" w:color="auto"/>
                <w:left w:val="none" w:sz="0" w:space="0" w:color="auto"/>
                <w:bottom w:val="none" w:sz="0" w:space="0" w:color="auto"/>
                <w:right w:val="none" w:sz="0" w:space="0" w:color="auto"/>
              </w:divBdr>
            </w:div>
            <w:div w:id="563837653">
              <w:marLeft w:val="0"/>
              <w:marRight w:val="0"/>
              <w:marTop w:val="0"/>
              <w:marBottom w:val="0"/>
              <w:divBdr>
                <w:top w:val="none" w:sz="0" w:space="0" w:color="auto"/>
                <w:left w:val="none" w:sz="0" w:space="0" w:color="auto"/>
                <w:bottom w:val="none" w:sz="0" w:space="0" w:color="auto"/>
                <w:right w:val="none" w:sz="0" w:space="0" w:color="auto"/>
              </w:divBdr>
            </w:div>
          </w:divsChild>
        </w:div>
        <w:div w:id="1894534610">
          <w:marLeft w:val="0"/>
          <w:marRight w:val="0"/>
          <w:marTop w:val="0"/>
          <w:marBottom w:val="0"/>
          <w:divBdr>
            <w:top w:val="none" w:sz="0" w:space="0" w:color="auto"/>
            <w:left w:val="none" w:sz="0" w:space="0" w:color="auto"/>
            <w:bottom w:val="none" w:sz="0" w:space="0" w:color="auto"/>
            <w:right w:val="none" w:sz="0" w:space="0" w:color="auto"/>
          </w:divBdr>
        </w:div>
        <w:div w:id="2122265587">
          <w:marLeft w:val="0"/>
          <w:marRight w:val="0"/>
          <w:marTop w:val="0"/>
          <w:marBottom w:val="0"/>
          <w:divBdr>
            <w:top w:val="none" w:sz="0" w:space="0" w:color="auto"/>
            <w:left w:val="none" w:sz="0" w:space="0" w:color="auto"/>
            <w:bottom w:val="none" w:sz="0" w:space="0" w:color="auto"/>
            <w:right w:val="none" w:sz="0" w:space="0" w:color="auto"/>
          </w:divBdr>
        </w:div>
        <w:div w:id="320475661">
          <w:marLeft w:val="0"/>
          <w:marRight w:val="0"/>
          <w:marTop w:val="0"/>
          <w:marBottom w:val="0"/>
          <w:divBdr>
            <w:top w:val="none" w:sz="0" w:space="0" w:color="auto"/>
            <w:left w:val="none" w:sz="0" w:space="0" w:color="auto"/>
            <w:bottom w:val="none" w:sz="0" w:space="0" w:color="auto"/>
            <w:right w:val="none" w:sz="0" w:space="0" w:color="auto"/>
          </w:divBdr>
        </w:div>
        <w:div w:id="2110201799">
          <w:marLeft w:val="0"/>
          <w:marRight w:val="0"/>
          <w:marTop w:val="0"/>
          <w:marBottom w:val="0"/>
          <w:divBdr>
            <w:top w:val="none" w:sz="0" w:space="0" w:color="auto"/>
            <w:left w:val="none" w:sz="0" w:space="0" w:color="auto"/>
            <w:bottom w:val="none" w:sz="0" w:space="0" w:color="auto"/>
            <w:right w:val="none" w:sz="0" w:space="0" w:color="auto"/>
          </w:divBdr>
        </w:div>
        <w:div w:id="848324809">
          <w:marLeft w:val="0"/>
          <w:marRight w:val="0"/>
          <w:marTop w:val="0"/>
          <w:marBottom w:val="0"/>
          <w:divBdr>
            <w:top w:val="none" w:sz="0" w:space="0" w:color="auto"/>
            <w:left w:val="none" w:sz="0" w:space="0" w:color="auto"/>
            <w:bottom w:val="none" w:sz="0" w:space="0" w:color="auto"/>
            <w:right w:val="none" w:sz="0" w:space="0" w:color="auto"/>
          </w:divBdr>
        </w:div>
        <w:div w:id="391007943">
          <w:marLeft w:val="0"/>
          <w:marRight w:val="0"/>
          <w:marTop w:val="0"/>
          <w:marBottom w:val="0"/>
          <w:divBdr>
            <w:top w:val="none" w:sz="0" w:space="0" w:color="auto"/>
            <w:left w:val="none" w:sz="0" w:space="0" w:color="auto"/>
            <w:bottom w:val="none" w:sz="0" w:space="0" w:color="auto"/>
            <w:right w:val="none" w:sz="0" w:space="0" w:color="auto"/>
          </w:divBdr>
        </w:div>
        <w:div w:id="1152408206">
          <w:marLeft w:val="0"/>
          <w:marRight w:val="0"/>
          <w:marTop w:val="0"/>
          <w:marBottom w:val="0"/>
          <w:divBdr>
            <w:top w:val="none" w:sz="0" w:space="0" w:color="auto"/>
            <w:left w:val="none" w:sz="0" w:space="0" w:color="auto"/>
            <w:bottom w:val="none" w:sz="0" w:space="0" w:color="auto"/>
            <w:right w:val="none" w:sz="0" w:space="0" w:color="auto"/>
          </w:divBdr>
        </w:div>
        <w:div w:id="610285680">
          <w:marLeft w:val="0"/>
          <w:marRight w:val="0"/>
          <w:marTop w:val="0"/>
          <w:marBottom w:val="0"/>
          <w:divBdr>
            <w:top w:val="none" w:sz="0" w:space="0" w:color="auto"/>
            <w:left w:val="none" w:sz="0" w:space="0" w:color="auto"/>
            <w:bottom w:val="none" w:sz="0" w:space="0" w:color="auto"/>
            <w:right w:val="none" w:sz="0" w:space="0" w:color="auto"/>
          </w:divBdr>
        </w:div>
        <w:div w:id="1063406051">
          <w:marLeft w:val="0"/>
          <w:marRight w:val="0"/>
          <w:marTop w:val="0"/>
          <w:marBottom w:val="0"/>
          <w:divBdr>
            <w:top w:val="none" w:sz="0" w:space="0" w:color="auto"/>
            <w:left w:val="none" w:sz="0" w:space="0" w:color="auto"/>
            <w:bottom w:val="none" w:sz="0" w:space="0" w:color="auto"/>
            <w:right w:val="none" w:sz="0" w:space="0" w:color="auto"/>
          </w:divBdr>
        </w:div>
        <w:div w:id="605503147">
          <w:marLeft w:val="0"/>
          <w:marRight w:val="0"/>
          <w:marTop w:val="0"/>
          <w:marBottom w:val="0"/>
          <w:divBdr>
            <w:top w:val="none" w:sz="0" w:space="0" w:color="auto"/>
            <w:left w:val="none" w:sz="0" w:space="0" w:color="auto"/>
            <w:bottom w:val="none" w:sz="0" w:space="0" w:color="auto"/>
            <w:right w:val="none" w:sz="0" w:space="0" w:color="auto"/>
          </w:divBdr>
        </w:div>
        <w:div w:id="1209106188">
          <w:marLeft w:val="0"/>
          <w:marRight w:val="0"/>
          <w:marTop w:val="0"/>
          <w:marBottom w:val="0"/>
          <w:divBdr>
            <w:top w:val="none" w:sz="0" w:space="0" w:color="auto"/>
            <w:left w:val="none" w:sz="0" w:space="0" w:color="auto"/>
            <w:bottom w:val="none" w:sz="0" w:space="0" w:color="auto"/>
            <w:right w:val="none" w:sz="0" w:space="0" w:color="auto"/>
          </w:divBdr>
        </w:div>
        <w:div w:id="547649776">
          <w:marLeft w:val="0"/>
          <w:marRight w:val="0"/>
          <w:marTop w:val="0"/>
          <w:marBottom w:val="0"/>
          <w:divBdr>
            <w:top w:val="none" w:sz="0" w:space="0" w:color="auto"/>
            <w:left w:val="none" w:sz="0" w:space="0" w:color="auto"/>
            <w:bottom w:val="none" w:sz="0" w:space="0" w:color="auto"/>
            <w:right w:val="none" w:sz="0" w:space="0" w:color="auto"/>
          </w:divBdr>
        </w:div>
        <w:div w:id="914776836">
          <w:marLeft w:val="0"/>
          <w:marRight w:val="0"/>
          <w:marTop w:val="0"/>
          <w:marBottom w:val="0"/>
          <w:divBdr>
            <w:top w:val="none" w:sz="0" w:space="0" w:color="auto"/>
            <w:left w:val="none" w:sz="0" w:space="0" w:color="auto"/>
            <w:bottom w:val="none" w:sz="0" w:space="0" w:color="auto"/>
            <w:right w:val="none" w:sz="0" w:space="0" w:color="auto"/>
          </w:divBdr>
        </w:div>
        <w:div w:id="585069892">
          <w:marLeft w:val="0"/>
          <w:marRight w:val="0"/>
          <w:marTop w:val="0"/>
          <w:marBottom w:val="0"/>
          <w:divBdr>
            <w:top w:val="none" w:sz="0" w:space="0" w:color="auto"/>
            <w:left w:val="none" w:sz="0" w:space="0" w:color="auto"/>
            <w:bottom w:val="none" w:sz="0" w:space="0" w:color="auto"/>
            <w:right w:val="none" w:sz="0" w:space="0" w:color="auto"/>
          </w:divBdr>
        </w:div>
        <w:div w:id="1438015287">
          <w:marLeft w:val="0"/>
          <w:marRight w:val="0"/>
          <w:marTop w:val="0"/>
          <w:marBottom w:val="0"/>
          <w:divBdr>
            <w:top w:val="none" w:sz="0" w:space="0" w:color="auto"/>
            <w:left w:val="none" w:sz="0" w:space="0" w:color="auto"/>
            <w:bottom w:val="none" w:sz="0" w:space="0" w:color="auto"/>
            <w:right w:val="none" w:sz="0" w:space="0" w:color="auto"/>
          </w:divBdr>
        </w:div>
        <w:div w:id="1848862521">
          <w:marLeft w:val="0"/>
          <w:marRight w:val="0"/>
          <w:marTop w:val="0"/>
          <w:marBottom w:val="0"/>
          <w:divBdr>
            <w:top w:val="none" w:sz="0" w:space="0" w:color="auto"/>
            <w:left w:val="none" w:sz="0" w:space="0" w:color="auto"/>
            <w:bottom w:val="none" w:sz="0" w:space="0" w:color="auto"/>
            <w:right w:val="none" w:sz="0" w:space="0" w:color="auto"/>
          </w:divBdr>
        </w:div>
        <w:div w:id="538592970">
          <w:marLeft w:val="0"/>
          <w:marRight w:val="0"/>
          <w:marTop w:val="0"/>
          <w:marBottom w:val="0"/>
          <w:divBdr>
            <w:top w:val="none" w:sz="0" w:space="0" w:color="auto"/>
            <w:left w:val="none" w:sz="0" w:space="0" w:color="auto"/>
            <w:bottom w:val="none" w:sz="0" w:space="0" w:color="auto"/>
            <w:right w:val="none" w:sz="0" w:space="0" w:color="auto"/>
          </w:divBdr>
        </w:div>
        <w:div w:id="1592884682">
          <w:marLeft w:val="0"/>
          <w:marRight w:val="0"/>
          <w:marTop w:val="0"/>
          <w:marBottom w:val="0"/>
          <w:divBdr>
            <w:top w:val="none" w:sz="0" w:space="0" w:color="auto"/>
            <w:left w:val="none" w:sz="0" w:space="0" w:color="auto"/>
            <w:bottom w:val="none" w:sz="0" w:space="0" w:color="auto"/>
            <w:right w:val="none" w:sz="0" w:space="0" w:color="auto"/>
          </w:divBdr>
        </w:div>
        <w:div w:id="1330786270">
          <w:marLeft w:val="0"/>
          <w:marRight w:val="0"/>
          <w:marTop w:val="0"/>
          <w:marBottom w:val="0"/>
          <w:divBdr>
            <w:top w:val="none" w:sz="0" w:space="0" w:color="auto"/>
            <w:left w:val="none" w:sz="0" w:space="0" w:color="auto"/>
            <w:bottom w:val="none" w:sz="0" w:space="0" w:color="auto"/>
            <w:right w:val="none" w:sz="0" w:space="0" w:color="auto"/>
          </w:divBdr>
        </w:div>
        <w:div w:id="2057587156">
          <w:marLeft w:val="0"/>
          <w:marRight w:val="0"/>
          <w:marTop w:val="0"/>
          <w:marBottom w:val="0"/>
          <w:divBdr>
            <w:top w:val="none" w:sz="0" w:space="0" w:color="auto"/>
            <w:left w:val="none" w:sz="0" w:space="0" w:color="auto"/>
            <w:bottom w:val="none" w:sz="0" w:space="0" w:color="auto"/>
            <w:right w:val="none" w:sz="0" w:space="0" w:color="auto"/>
          </w:divBdr>
        </w:div>
        <w:div w:id="1853883176">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1122840289">
          <w:marLeft w:val="0"/>
          <w:marRight w:val="0"/>
          <w:marTop w:val="0"/>
          <w:marBottom w:val="0"/>
          <w:divBdr>
            <w:top w:val="none" w:sz="0" w:space="0" w:color="auto"/>
            <w:left w:val="none" w:sz="0" w:space="0" w:color="auto"/>
            <w:bottom w:val="none" w:sz="0" w:space="0" w:color="auto"/>
            <w:right w:val="none" w:sz="0" w:space="0" w:color="auto"/>
          </w:divBdr>
        </w:div>
        <w:div w:id="2116056272">
          <w:marLeft w:val="0"/>
          <w:marRight w:val="0"/>
          <w:marTop w:val="0"/>
          <w:marBottom w:val="0"/>
          <w:divBdr>
            <w:top w:val="none" w:sz="0" w:space="0" w:color="auto"/>
            <w:left w:val="none" w:sz="0" w:space="0" w:color="auto"/>
            <w:bottom w:val="none" w:sz="0" w:space="0" w:color="auto"/>
            <w:right w:val="none" w:sz="0" w:space="0" w:color="auto"/>
          </w:divBdr>
        </w:div>
        <w:div w:id="2084402679">
          <w:marLeft w:val="0"/>
          <w:marRight w:val="0"/>
          <w:marTop w:val="0"/>
          <w:marBottom w:val="0"/>
          <w:divBdr>
            <w:top w:val="none" w:sz="0" w:space="0" w:color="auto"/>
            <w:left w:val="none" w:sz="0" w:space="0" w:color="auto"/>
            <w:bottom w:val="none" w:sz="0" w:space="0" w:color="auto"/>
            <w:right w:val="none" w:sz="0" w:space="0" w:color="auto"/>
          </w:divBdr>
        </w:div>
        <w:div w:id="1015032509">
          <w:marLeft w:val="0"/>
          <w:marRight w:val="0"/>
          <w:marTop w:val="0"/>
          <w:marBottom w:val="0"/>
          <w:divBdr>
            <w:top w:val="none" w:sz="0" w:space="0" w:color="auto"/>
            <w:left w:val="none" w:sz="0" w:space="0" w:color="auto"/>
            <w:bottom w:val="none" w:sz="0" w:space="0" w:color="auto"/>
            <w:right w:val="none" w:sz="0" w:space="0" w:color="auto"/>
          </w:divBdr>
        </w:div>
        <w:div w:id="731125702">
          <w:marLeft w:val="0"/>
          <w:marRight w:val="0"/>
          <w:marTop w:val="0"/>
          <w:marBottom w:val="0"/>
          <w:divBdr>
            <w:top w:val="none" w:sz="0" w:space="0" w:color="auto"/>
            <w:left w:val="none" w:sz="0" w:space="0" w:color="auto"/>
            <w:bottom w:val="none" w:sz="0" w:space="0" w:color="auto"/>
            <w:right w:val="none" w:sz="0" w:space="0" w:color="auto"/>
          </w:divBdr>
        </w:div>
        <w:div w:id="205411976">
          <w:marLeft w:val="0"/>
          <w:marRight w:val="0"/>
          <w:marTop w:val="0"/>
          <w:marBottom w:val="0"/>
          <w:divBdr>
            <w:top w:val="none" w:sz="0" w:space="0" w:color="auto"/>
            <w:left w:val="none" w:sz="0" w:space="0" w:color="auto"/>
            <w:bottom w:val="none" w:sz="0" w:space="0" w:color="auto"/>
            <w:right w:val="none" w:sz="0" w:space="0" w:color="auto"/>
          </w:divBdr>
        </w:div>
        <w:div w:id="1276054976">
          <w:marLeft w:val="0"/>
          <w:marRight w:val="0"/>
          <w:marTop w:val="0"/>
          <w:marBottom w:val="0"/>
          <w:divBdr>
            <w:top w:val="none" w:sz="0" w:space="0" w:color="auto"/>
            <w:left w:val="none" w:sz="0" w:space="0" w:color="auto"/>
            <w:bottom w:val="none" w:sz="0" w:space="0" w:color="auto"/>
            <w:right w:val="none" w:sz="0" w:space="0" w:color="auto"/>
          </w:divBdr>
        </w:div>
        <w:div w:id="179900377">
          <w:marLeft w:val="0"/>
          <w:marRight w:val="0"/>
          <w:marTop w:val="0"/>
          <w:marBottom w:val="0"/>
          <w:divBdr>
            <w:top w:val="none" w:sz="0" w:space="0" w:color="auto"/>
            <w:left w:val="none" w:sz="0" w:space="0" w:color="auto"/>
            <w:bottom w:val="none" w:sz="0" w:space="0" w:color="auto"/>
            <w:right w:val="none" w:sz="0" w:space="0" w:color="auto"/>
          </w:divBdr>
        </w:div>
        <w:div w:id="270749640">
          <w:marLeft w:val="0"/>
          <w:marRight w:val="0"/>
          <w:marTop w:val="0"/>
          <w:marBottom w:val="0"/>
          <w:divBdr>
            <w:top w:val="none" w:sz="0" w:space="0" w:color="auto"/>
            <w:left w:val="none" w:sz="0" w:space="0" w:color="auto"/>
            <w:bottom w:val="none" w:sz="0" w:space="0" w:color="auto"/>
            <w:right w:val="none" w:sz="0" w:space="0" w:color="auto"/>
          </w:divBdr>
        </w:div>
        <w:div w:id="1284190341">
          <w:marLeft w:val="0"/>
          <w:marRight w:val="0"/>
          <w:marTop w:val="0"/>
          <w:marBottom w:val="0"/>
          <w:divBdr>
            <w:top w:val="none" w:sz="0" w:space="0" w:color="auto"/>
            <w:left w:val="none" w:sz="0" w:space="0" w:color="auto"/>
            <w:bottom w:val="none" w:sz="0" w:space="0" w:color="auto"/>
            <w:right w:val="none" w:sz="0" w:space="0" w:color="auto"/>
          </w:divBdr>
        </w:div>
        <w:div w:id="1995841606">
          <w:marLeft w:val="0"/>
          <w:marRight w:val="0"/>
          <w:marTop w:val="0"/>
          <w:marBottom w:val="0"/>
          <w:divBdr>
            <w:top w:val="none" w:sz="0" w:space="0" w:color="auto"/>
            <w:left w:val="none" w:sz="0" w:space="0" w:color="auto"/>
            <w:bottom w:val="none" w:sz="0" w:space="0" w:color="auto"/>
            <w:right w:val="none" w:sz="0" w:space="0" w:color="auto"/>
          </w:divBdr>
        </w:div>
        <w:div w:id="869147792">
          <w:marLeft w:val="0"/>
          <w:marRight w:val="0"/>
          <w:marTop w:val="0"/>
          <w:marBottom w:val="0"/>
          <w:divBdr>
            <w:top w:val="none" w:sz="0" w:space="0" w:color="auto"/>
            <w:left w:val="none" w:sz="0" w:space="0" w:color="auto"/>
            <w:bottom w:val="none" w:sz="0" w:space="0" w:color="auto"/>
            <w:right w:val="none" w:sz="0" w:space="0" w:color="auto"/>
          </w:divBdr>
        </w:div>
        <w:div w:id="1145700367">
          <w:marLeft w:val="0"/>
          <w:marRight w:val="0"/>
          <w:marTop w:val="0"/>
          <w:marBottom w:val="0"/>
          <w:divBdr>
            <w:top w:val="none" w:sz="0" w:space="0" w:color="auto"/>
            <w:left w:val="none" w:sz="0" w:space="0" w:color="auto"/>
            <w:bottom w:val="none" w:sz="0" w:space="0" w:color="auto"/>
            <w:right w:val="none" w:sz="0" w:space="0" w:color="auto"/>
          </w:divBdr>
        </w:div>
        <w:div w:id="956256646">
          <w:marLeft w:val="0"/>
          <w:marRight w:val="0"/>
          <w:marTop w:val="0"/>
          <w:marBottom w:val="0"/>
          <w:divBdr>
            <w:top w:val="none" w:sz="0" w:space="0" w:color="auto"/>
            <w:left w:val="none" w:sz="0" w:space="0" w:color="auto"/>
            <w:bottom w:val="none" w:sz="0" w:space="0" w:color="auto"/>
            <w:right w:val="none" w:sz="0" w:space="0" w:color="auto"/>
          </w:divBdr>
        </w:div>
        <w:div w:id="599412580">
          <w:marLeft w:val="0"/>
          <w:marRight w:val="0"/>
          <w:marTop w:val="0"/>
          <w:marBottom w:val="0"/>
          <w:divBdr>
            <w:top w:val="none" w:sz="0" w:space="0" w:color="auto"/>
            <w:left w:val="none" w:sz="0" w:space="0" w:color="auto"/>
            <w:bottom w:val="none" w:sz="0" w:space="0" w:color="auto"/>
            <w:right w:val="none" w:sz="0" w:space="0" w:color="auto"/>
          </w:divBdr>
        </w:div>
        <w:div w:id="1579824154">
          <w:marLeft w:val="0"/>
          <w:marRight w:val="0"/>
          <w:marTop w:val="0"/>
          <w:marBottom w:val="0"/>
          <w:divBdr>
            <w:top w:val="none" w:sz="0" w:space="0" w:color="auto"/>
            <w:left w:val="none" w:sz="0" w:space="0" w:color="auto"/>
            <w:bottom w:val="none" w:sz="0" w:space="0" w:color="auto"/>
            <w:right w:val="none" w:sz="0" w:space="0" w:color="auto"/>
          </w:divBdr>
        </w:div>
        <w:div w:id="1625691773">
          <w:marLeft w:val="0"/>
          <w:marRight w:val="0"/>
          <w:marTop w:val="0"/>
          <w:marBottom w:val="0"/>
          <w:divBdr>
            <w:top w:val="none" w:sz="0" w:space="0" w:color="auto"/>
            <w:left w:val="none" w:sz="0" w:space="0" w:color="auto"/>
            <w:bottom w:val="none" w:sz="0" w:space="0" w:color="auto"/>
            <w:right w:val="none" w:sz="0" w:space="0" w:color="auto"/>
          </w:divBdr>
        </w:div>
        <w:div w:id="1185437516">
          <w:marLeft w:val="0"/>
          <w:marRight w:val="0"/>
          <w:marTop w:val="0"/>
          <w:marBottom w:val="0"/>
          <w:divBdr>
            <w:top w:val="none" w:sz="0" w:space="0" w:color="auto"/>
            <w:left w:val="none" w:sz="0" w:space="0" w:color="auto"/>
            <w:bottom w:val="none" w:sz="0" w:space="0" w:color="auto"/>
            <w:right w:val="none" w:sz="0" w:space="0" w:color="auto"/>
          </w:divBdr>
        </w:div>
        <w:div w:id="775369346">
          <w:marLeft w:val="0"/>
          <w:marRight w:val="0"/>
          <w:marTop w:val="0"/>
          <w:marBottom w:val="0"/>
          <w:divBdr>
            <w:top w:val="none" w:sz="0" w:space="0" w:color="auto"/>
            <w:left w:val="none" w:sz="0" w:space="0" w:color="auto"/>
            <w:bottom w:val="none" w:sz="0" w:space="0" w:color="auto"/>
            <w:right w:val="none" w:sz="0" w:space="0" w:color="auto"/>
          </w:divBdr>
        </w:div>
        <w:div w:id="1290353608">
          <w:marLeft w:val="0"/>
          <w:marRight w:val="0"/>
          <w:marTop w:val="0"/>
          <w:marBottom w:val="0"/>
          <w:divBdr>
            <w:top w:val="none" w:sz="0" w:space="0" w:color="auto"/>
            <w:left w:val="none" w:sz="0" w:space="0" w:color="auto"/>
            <w:bottom w:val="none" w:sz="0" w:space="0" w:color="auto"/>
            <w:right w:val="none" w:sz="0" w:space="0" w:color="auto"/>
          </w:divBdr>
        </w:div>
        <w:div w:id="207724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wyllie@dot.iowa.gov" TargetMode="External"/><Relationship Id="rId13" Type="http://schemas.openxmlformats.org/officeDocument/2006/relationships/hyperlink" Target="mailto:djeong@iastate.edu" TargetMode="External"/><Relationship Id="rId3" Type="http://schemas.openxmlformats.org/officeDocument/2006/relationships/settings" Target="settings.xml"/><Relationship Id="rId7" Type="http://schemas.openxmlformats.org/officeDocument/2006/relationships/hyperlink" Target="mailto:Lee.shepard@dot.iowa.gov" TargetMode="External"/><Relationship Id="rId12" Type="http://schemas.openxmlformats.org/officeDocument/2006/relationships/hyperlink" Target="mailto:Shawn.blaesing.thompson@dot.iow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hyle.clute@dot.iowa.gov" TargetMode="External"/><Relationship Id="rId11" Type="http://schemas.openxmlformats.org/officeDocument/2006/relationships/hyperlink" Target="mailto:Michael.clement@dot.iowa.gov" TargetMode="External"/><Relationship Id="rId5" Type="http://schemas.openxmlformats.org/officeDocument/2006/relationships/hyperlink" Target="mailto:Brian.smith@dot.iowa.gov" TargetMode="External"/><Relationship Id="rId15" Type="http://schemas.openxmlformats.org/officeDocument/2006/relationships/hyperlink" Target="mailto:Brad.cutler@dot.iowa.gov" TargetMode="External"/><Relationship Id="rId10" Type="http://schemas.openxmlformats.org/officeDocument/2006/relationships/hyperlink" Target="mailto:jsshane@iastate.edu" TargetMode="External"/><Relationship Id="rId4" Type="http://schemas.openxmlformats.org/officeDocument/2006/relationships/webSettings" Target="webSettings.xml"/><Relationship Id="rId9" Type="http://schemas.openxmlformats.org/officeDocument/2006/relationships/hyperlink" Target="mailto:kcetin@iastate.edu" TargetMode="External"/><Relationship Id="rId14" Type="http://schemas.openxmlformats.org/officeDocument/2006/relationships/hyperlink" Target="mailto:ttle@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Rueda-Benavides, Jorge [CCE E]</dc:creator>
  <cp:keywords/>
  <dc:description/>
  <cp:lastModifiedBy>Le, Tuyen T [CCE E]</cp:lastModifiedBy>
  <cp:revision>42</cp:revision>
  <dcterms:created xsi:type="dcterms:W3CDTF">2016-07-27T16:49:00Z</dcterms:created>
  <dcterms:modified xsi:type="dcterms:W3CDTF">2016-08-05T22:34:00Z</dcterms:modified>
</cp:coreProperties>
</file>