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D23EF6">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D23EF6">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D23EF6">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D23EF6">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D23EF6"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D23EF6"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D23EF6"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D23EF6"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D23EF6"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D23EF6"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F21629" w:rsidP="00F21629">
      <w:pPr>
        <w:numPr>
          <w:ilvl w:val="0"/>
          <w:numId w:val="7"/>
        </w:numPr>
      </w:pPr>
      <w:hyperlink r:id="rId40" w:tooltip="Tương tranh (khoa học máy tính)" w:history="1">
        <w:r>
          <w:t>Tương tranh</w:t>
        </w:r>
      </w:hyperlink>
      <w:r>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F21629" w:rsidP="00F21629">
      <w:pPr>
        <w:numPr>
          <w:ilvl w:val="0"/>
          <w:numId w:val="7"/>
        </w:numPr>
      </w:pPr>
      <w:hyperlink r:id="rId41" w:tooltip="Điện toán phân tán" w:history="1">
        <w:r>
          <w:t>Tính toán phân tán</w:t>
        </w:r>
      </w:hyperlink>
      <w:r>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F21629" w:rsidP="00F21629">
      <w:pPr>
        <w:numPr>
          <w:ilvl w:val="0"/>
          <w:numId w:val="7"/>
        </w:numPr>
      </w:pPr>
      <w:hyperlink r:id="rId42" w:tooltip="Tính toán song song" w:history="1">
        <w:r>
          <w:t>Tính toán song song</w:t>
        </w:r>
      </w:hyperlink>
      <w:r>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F21629" w:rsidP="00F21629">
      <w:pPr>
        <w:numPr>
          <w:ilvl w:val="0"/>
          <w:numId w:val="8"/>
        </w:numPr>
      </w:pPr>
      <w:hyperlink r:id="rId43" w:tooltip="Thiết kế thuật toán (trang chưa được viết)" w:history="1">
        <w:r>
          <w:t>Thiết kế thuật toán</w:t>
        </w:r>
      </w:hyperlink>
      <w:r>
        <w:t> (Algorithm design): Lấy ý tưởng từ </w:t>
      </w:r>
      <w:hyperlink r:id="rId44" w:tooltip="Lý thuyết thuật toán (trang chưa được viết)" w:history="1">
        <w:r>
          <w:t>lý thuyết thuật toán</w:t>
        </w:r>
      </w:hyperlink>
      <w:r>
        <w:t> để năng động kiến tạo các giải pháp đối với những nhiệm vụ trên thực tế</w:t>
      </w:r>
    </w:p>
    <w:p w14:paraId="5BA4BE1A" w14:textId="77777777" w:rsidR="00F21629" w:rsidRDefault="00F21629" w:rsidP="00F21629">
      <w:pPr>
        <w:numPr>
          <w:ilvl w:val="0"/>
          <w:numId w:val="8"/>
        </w:numPr>
      </w:pPr>
      <w:hyperlink r:id="rId45" w:tooltip="Lập trình máy tính" w:history="1">
        <w:r>
          <w:t>Lập trình máy tính</w:t>
        </w:r>
      </w:hyperlink>
      <w:r>
        <w:t> (Computer programming): Dùng ngôn ngữ lập trình để thực thi các thuật toán</w:t>
      </w:r>
    </w:p>
    <w:p w14:paraId="5A1DC55C" w14:textId="77777777" w:rsidR="00F21629" w:rsidRDefault="00F21629" w:rsidP="00F21629">
      <w:pPr>
        <w:numPr>
          <w:ilvl w:val="0"/>
          <w:numId w:val="8"/>
        </w:numPr>
      </w:pPr>
      <w:hyperlink r:id="rId46" w:tooltip="Các phương pháp hình thức" w:history="1">
        <w:r>
          <w:t>Các phương pháp hình thức</w:t>
        </w:r>
      </w:hyperlink>
      <w:r>
        <w:t> (Formal methods): Sử dụng toán học để miêu tả và lập luận đối với các thiết kế phần mềm.</w:t>
      </w:r>
    </w:p>
    <w:p w14:paraId="09A37191" w14:textId="77777777" w:rsidR="008F19BE" w:rsidRDefault="008F19BE" w:rsidP="008F19BE">
      <w:pPr>
        <w:numPr>
          <w:ilvl w:val="0"/>
          <w:numId w:val="6"/>
        </w:numPr>
      </w:pPr>
      <w:bookmarkStart w:id="21" w:name="_GoBack"/>
      <w:bookmarkEnd w:id="21"/>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5DE22" w14:textId="77777777" w:rsidR="00D23EF6" w:rsidRDefault="00D23EF6">
      <w:pPr>
        <w:spacing w:after="0" w:line="240" w:lineRule="auto"/>
      </w:pPr>
      <w:r>
        <w:separator/>
      </w:r>
    </w:p>
  </w:endnote>
  <w:endnote w:type="continuationSeparator" w:id="0">
    <w:p w14:paraId="24824CC8" w14:textId="77777777" w:rsidR="00D23EF6" w:rsidRDefault="00D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9CDCC" w14:textId="77777777" w:rsidR="00D23EF6" w:rsidRDefault="00D23EF6">
      <w:pPr>
        <w:spacing w:after="0" w:line="240" w:lineRule="auto"/>
      </w:pPr>
      <w:r>
        <w:separator/>
      </w:r>
    </w:p>
  </w:footnote>
  <w:footnote w:type="continuationSeparator" w:id="0">
    <w:p w14:paraId="7EB7C337" w14:textId="77777777" w:rsidR="00D23EF6" w:rsidRDefault="00D23EF6">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72379"/>
    <w:rsid w:val="0060128B"/>
    <w:rsid w:val="006067A0"/>
    <w:rsid w:val="00666744"/>
    <w:rsid w:val="006A18E4"/>
    <w:rsid w:val="00703472"/>
    <w:rsid w:val="007519E1"/>
    <w:rsid w:val="007F2832"/>
    <w:rsid w:val="00802AED"/>
    <w:rsid w:val="00827100"/>
    <w:rsid w:val="008F19BE"/>
    <w:rsid w:val="00910FFB"/>
    <w:rsid w:val="00A13D29"/>
    <w:rsid w:val="00AE3926"/>
    <w:rsid w:val="00C24ABD"/>
    <w:rsid w:val="00C25E69"/>
    <w:rsid w:val="00C45357"/>
    <w:rsid w:val="00CC4562"/>
    <w:rsid w:val="00CF750C"/>
    <w:rsid w:val="00D058EF"/>
    <w:rsid w:val="00D23EF6"/>
    <w:rsid w:val="00D46D04"/>
    <w:rsid w:val="00D60E52"/>
    <w:rsid w:val="00E6268A"/>
    <w:rsid w:val="00ED76D4"/>
    <w:rsid w:val="00F12F0B"/>
    <w:rsid w:val="00F21629"/>
    <w:rsid w:val="00F33DAA"/>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vi.wikipedia.org/w/index.php?title=Ph%C6%B0%C6%A1ng_ph%C3%A1p_l%C3%A0m_tr%C3%B2n_s%E1%BB%91&amp;action=edit&amp;redlink=1" TargetMode="External"/><Relationship Id="rId39" Type="http://schemas.openxmlformats.org/officeDocument/2006/relationships/hyperlink" Target="https://vi.wikipedia.org/wiki/Ng%C3%B4n_ng%E1%BB%AF_l%E1%BA%ADp_tr%C3%ACnh" TargetMode="External"/><Relationship Id="rId21" Type="http://schemas.openxmlformats.org/officeDocument/2006/relationships/hyperlink" Target="https://vi.wikipedia.org/wiki/M%E1%BA%ADt_m%C3%A3_h%E1%BB%8Dc" TargetMode="External"/><Relationship Id="rId34" Type="http://schemas.openxmlformats.org/officeDocument/2006/relationships/hyperlink" Target="https://vi.wikipedia.org/wiki/Ng%C3%B4n_ng%E1%BB%AF_l%E1%BA%ADp_tr%C3%ACnh_b%E1%BA%ADc_th%E1%BA%A5p" TargetMode="External"/><Relationship Id="rId42" Type="http://schemas.openxmlformats.org/officeDocument/2006/relationships/hyperlink" Target="https://vi.wikipedia.org/wiki/T%C3%ADnh_to%C3%A1n_song_so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9" Type="http://schemas.openxmlformats.org/officeDocument/2006/relationships/hyperlink" Target="https://vi.wikipedia.org/wiki/Ph%C3%A2n_t%C3%ADch_thu%E1%BA%ADt_to%C3%A1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5" Type="http://schemas.openxmlformats.org/officeDocument/2006/relationships/settings" Target="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27C8F9-120D-44E1-93FE-1DD840BA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9</cp:revision>
  <dcterms:created xsi:type="dcterms:W3CDTF">2019-05-30T10:34:00Z</dcterms:created>
  <dcterms:modified xsi:type="dcterms:W3CDTF">2019-05-30T10:54:00Z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