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Arial" w:hAnsi="Arial"/>
          <w:b/>
          <w:i w:val="0"/>
          <w:color w:val="003366"/>
          <w:sz w:val="36"/>
        </w:rPr>
        <w:t>BÁO CÁO CHI TIẾT HỆ THỐNG QUẢN LÝ ĐÀO TẠO VUS ODOO</w:t>
      </w:r>
    </w:p>
    <w:p>
      <w:pPr>
        <w:spacing w:after="480"/>
        <w:jc w:val="center"/>
      </w:pPr>
      <w:r>
        <w:rPr>
          <w:rFonts w:ascii="Arial" w:hAnsi="Arial"/>
          <w:b w:val="0"/>
          <w:i/>
          <w:color w:val="666666"/>
          <w:sz w:val="24"/>
        </w:rPr>
        <w:t>Phân hệ: Quản lý Lớp học, Phân bổ Giảng viên &amp; Ghi danh Học phí</w:t>
      </w:r>
    </w:p>
    <w:p>
      <w:pPr>
        <w:spacing w:after="240"/>
      </w:pPr>
      <w:r>
        <w:rPr>
          <w:rFonts w:ascii="Arial" w:hAnsi="Arial"/>
          <w:b w:val="0"/>
          <w:i w:val="0"/>
          <w:sz w:val="22"/>
        </w:rPr>
        <w:t>Hệ thống quản lý đào tạo VUS Odoo cung cấp một giải pháp tự động hóa toàn bộ luồng nghiệp vụ vận hành của trung tâm Anh ngữ. Tài liệu này mô tả chi tiết kiến trúc mô hình dữ liệu, cơ chế phân bổ giảng viên tối ưu để cân đối khối lượng công việc, các ràng buộc an toàn dữ liệu và các cải tiến giao diện người dùng mới nhất.</w:t>
      </w:r>
    </w:p>
    <w:p>
      <w:pPr>
        <w:keepNext/>
        <w:spacing w:before="360" w:after="120"/>
      </w:pPr>
      <w:r>
        <w:rPr>
          <w:rFonts w:ascii="Arial" w:hAnsi="Arial"/>
          <w:b/>
          <w:i w:val="0"/>
          <w:color w:val="003366"/>
          <w:sz w:val="28"/>
        </w:rPr>
        <w:t>1. Kiến trúc mô hình dữ liệu (Data Models)</w:t>
      </w:r>
    </w:p>
    <w:p>
      <w:r>
        <w:rPr>
          <w:rFonts w:ascii="Arial" w:hAnsi="Arial"/>
          <w:b w:val="0"/>
          <w:i w:val="0"/>
          <w:sz w:val="22"/>
        </w:rPr>
        <w:t>Hệ thống được thiết kế theo mô hình quan hệ chặt chẽ giữa các đối tượng nghiệp vụ cốt lõi:</w:t>
      </w:r>
    </w:p>
    <w:p>
      <w:pPr>
        <w:pStyle w:val="ListBullet"/>
        <w:spacing w:after="80"/>
      </w:pPr>
      <w:r>
        <w:rPr>
          <w:rFonts w:ascii="Arial" w:hAnsi="Arial"/>
          <w:b/>
          <w:i w:val="0"/>
          <w:sz w:val="22"/>
        </w:rPr>
        <w:t xml:space="preserve">vus.academic.term (Kỳ học): </w:t>
      </w:r>
      <w:r>
        <w:rPr>
          <w:rFonts w:ascii="Arial" w:hAnsi="Arial"/>
          <w:b w:val="0"/>
          <w:i w:val="0"/>
          <w:sz w:val="22"/>
        </w:rPr>
        <w:t>Quản lý mốc thời gian bắt đầu, kết thúc, hạn đóng đăng ký lịch dạy của từng học kỳ. Trạng thái gồm: Nháp (draft), Nhận đăng ký (registration), Đang hoạt động (active), Kết thúc (completed).</w:t>
      </w:r>
    </w:p>
    <w:p>
      <w:pPr>
        <w:pStyle w:val="ListBullet"/>
        <w:spacing w:after="80"/>
      </w:pPr>
      <w:r>
        <w:rPr>
          <w:rFonts w:ascii="Arial" w:hAnsi="Arial"/>
          <w:b/>
          <w:i w:val="0"/>
          <w:sz w:val="22"/>
        </w:rPr>
        <w:t xml:space="preserve">vus.time.slot (Ca học): </w:t>
      </w:r>
      <w:r>
        <w:rPr>
          <w:rFonts w:ascii="Arial" w:hAnsi="Arial"/>
          <w:b w:val="0"/>
          <w:i w:val="0"/>
          <w:sz w:val="22"/>
        </w:rPr>
        <w:t>Định nghĩa thời gian biểu cố định trong tuần (Ví dụ: Ca 1 Thứ 2 - Thứ 4 - Thứ 6 từ 17:30 đến 19:00).</w:t>
      </w:r>
    </w:p>
    <w:p>
      <w:pPr>
        <w:pStyle w:val="ListBullet"/>
        <w:spacing w:after="80"/>
      </w:pPr>
      <w:r>
        <w:rPr>
          <w:rFonts w:ascii="Arial" w:hAnsi="Arial"/>
          <w:b/>
          <w:i w:val="0"/>
          <w:sz w:val="22"/>
        </w:rPr>
        <w:t xml:space="preserve">vus.teacher.registration (Đăng ký lịch rảnh): </w:t>
      </w:r>
      <w:r>
        <w:rPr>
          <w:rFonts w:ascii="Arial" w:hAnsi="Arial"/>
          <w:b w:val="0"/>
          <w:i w:val="0"/>
          <w:sz w:val="22"/>
        </w:rPr>
        <w:t>Nơi giảng viên đăng ký các ca dạy rảnh của họ kèm theo số ca tối thiểu (min_sessions) theo hợp đồng.</w:t>
      </w:r>
    </w:p>
    <w:p>
      <w:pPr>
        <w:pStyle w:val="ListBullet"/>
        <w:spacing w:after="80"/>
      </w:pPr>
      <w:r>
        <w:rPr>
          <w:rFonts w:ascii="Arial" w:hAnsi="Arial"/>
          <w:b/>
          <w:i w:val="0"/>
          <w:sz w:val="22"/>
        </w:rPr>
        <w:t xml:space="preserve">vus.class (Lớp học): </w:t>
      </w:r>
      <w:r>
        <w:rPr>
          <w:rFonts w:ascii="Arial" w:hAnsi="Arial"/>
          <w:b w:val="0"/>
          <w:i w:val="0"/>
          <w:sz w:val="22"/>
        </w:rPr>
        <w:t>Bản ghi trung tâm kết nối Khóa học, Kỳ học, Ca học, Giảng viên chính, Phòng học, Sĩ số tối đa, Hạn đóng phí và Hạn khóa lớp.</w:t>
      </w:r>
    </w:p>
    <w:p>
      <w:pPr>
        <w:pStyle w:val="ListBullet"/>
        <w:spacing w:after="80"/>
      </w:pPr>
      <w:r>
        <w:rPr>
          <w:rFonts w:ascii="Arial" w:hAnsi="Arial"/>
          <w:b/>
          <w:i w:val="0"/>
          <w:sz w:val="22"/>
        </w:rPr>
        <w:t xml:space="preserve">vus.class.session (Buổi học chi tiết): </w:t>
      </w:r>
      <w:r>
        <w:rPr>
          <w:rFonts w:ascii="Arial" w:hAnsi="Arial"/>
          <w:b w:val="0"/>
          <w:i w:val="0"/>
          <w:sz w:val="22"/>
        </w:rPr>
        <w:t>Lịch học cụ thể từng ngày được sinh tự động khi lớp học chuyển sang trạng thái Đang mở (opened).</w:t>
      </w:r>
    </w:p>
    <w:p>
      <w:pPr>
        <w:pStyle w:val="ListBullet"/>
        <w:spacing w:after="80"/>
      </w:pPr>
      <w:r>
        <w:rPr>
          <w:rFonts w:ascii="Arial" w:hAnsi="Arial"/>
          <w:b/>
          <w:i w:val="0"/>
          <w:sz w:val="22"/>
        </w:rPr>
        <w:t xml:space="preserve">vus.enrollment (Ghi danh học viên): </w:t>
      </w:r>
      <w:r>
        <w:rPr>
          <w:rFonts w:ascii="Arial" w:hAnsi="Arial"/>
          <w:b w:val="0"/>
          <w:i w:val="0"/>
          <w:sz w:val="22"/>
        </w:rPr>
        <w:t>Quản lý học phí và xếp lớp của học sinh.</w:t>
      </w:r>
    </w:p>
    <w:p>
      <w:pPr>
        <w:keepNext/>
        <w:spacing w:before="360" w:after="120"/>
      </w:pPr>
      <w:r>
        <w:rPr>
          <w:rFonts w:ascii="Arial" w:hAnsi="Arial"/>
          <w:b/>
          <w:i w:val="0"/>
          <w:color w:val="003366"/>
          <w:sz w:val="28"/>
        </w:rPr>
        <w:t>2. Quy trình Xếp lịch &amp; Phân bổ Giảng viên Tối ưu</w:t>
      </w:r>
    </w:p>
    <w:p>
      <w:r>
        <w:rPr>
          <w:rFonts w:ascii="Arial" w:hAnsi="Arial"/>
          <w:b w:val="0"/>
          <w:i w:val="0"/>
          <w:sz w:val="22"/>
        </w:rPr>
        <w:t>Quy trình xếp giáo viên được tái thiết kế nhằm giúp bộ phận Quản lý Đào tạo vận hành linh hoạt và cân đối khối lượng công việc của giảng viên đồng đều:</w:t>
      </w:r>
    </w:p>
    <w:p>
      <w:pPr>
        <w:keepNext/>
        <w:spacing w:before="240" w:after="80"/>
      </w:pPr>
      <w:r>
        <w:rPr>
          <w:rFonts w:ascii="Arial" w:hAnsi="Arial"/>
          <w:b/>
          <w:i w:val="0"/>
          <w:color w:val="663300"/>
          <w:sz w:val="24"/>
        </w:rPr>
        <w:t>A. Tạo lớp không bắt buộc nhập Giảng viên</w:t>
      </w:r>
    </w:p>
    <w:p>
      <w:r>
        <w:rPr>
          <w:rFonts w:ascii="Arial" w:hAnsi="Arial"/>
          <w:b w:val="0"/>
          <w:i w:val="0"/>
          <w:sz w:val="22"/>
        </w:rPr>
        <w:t>Khi tạo lớp học nháp (state = 'draft'), Manager/Staff có thể để trống trường Giảng viên. Khi lớp được xác nhận mở (action_open_class), hệ thống tự động sinh các buổi học chi tiết mà không bị chặn lỗi bắt buộc điền giảng viên.</w:t>
      </w:r>
    </w:p>
    <w:p>
      <w:pPr>
        <w:keepNext/>
        <w:spacing w:before="240" w:after="80"/>
      </w:pPr>
      <w:r>
        <w:rPr>
          <w:rFonts w:ascii="Arial" w:hAnsi="Arial"/>
          <w:b/>
          <w:i w:val="0"/>
          <w:color w:val="663300"/>
          <w:sz w:val="24"/>
        </w:rPr>
        <w:t>B. Đề xuất giảng viên khả dụng</w:t>
      </w:r>
    </w:p>
    <w:p>
      <w:r>
        <w:rPr>
          <w:rFonts w:ascii="Arial" w:hAnsi="Arial"/>
          <w:b w:val="0"/>
          <w:i w:val="0"/>
          <w:sz w:val="22"/>
        </w:rPr>
        <w:t>Trong form chi tiết Lớp học, tab 'Đề xuất giảng viên' sẽ tự động hiển thị danh sách các giảng viên đã đăng ký và được duyệt ca rảnh trùng với ca học của lớp trong kỳ học đó. Tab hiển thị rõ ràng:</w:t>
      </w:r>
    </w:p>
    <w:p>
      <w:pPr>
        <w:pStyle w:val="ListBullet"/>
      </w:pPr>
      <w:r>
        <w:rPr>
          <w:sz w:val="22"/>
        </w:rPr>
        <w:t>Tên giảng viên.</w:t>
      </w:r>
    </w:p>
    <w:p>
      <w:pPr>
        <w:pStyle w:val="ListBullet"/>
      </w:pPr>
      <w:r>
        <w:rPr>
          <w:sz w:val="22"/>
        </w:rPr>
        <w:t>Số lượng lớp thực tế đang đảm nhận trong học kỳ.</w:t>
      </w:r>
    </w:p>
    <w:p>
      <w:pPr>
        <w:pStyle w:val="ListBullet"/>
      </w:pPr>
      <w:r>
        <w:rPr>
          <w:sz w:val="22"/>
        </w:rPr>
        <w:t>Giới hạn số lớp dạy tối đa quy định trong hợp đồng của giảng viên đó.</w:t>
      </w:r>
    </w:p>
    <w:p>
      <w:pPr>
        <w:keepNext/>
        <w:spacing w:before="240" w:after="80"/>
      </w:pPr>
      <w:r>
        <w:rPr>
          <w:rFonts w:ascii="Arial" w:hAnsi="Arial"/>
          <w:b/>
          <w:i w:val="0"/>
          <w:color w:val="663300"/>
          <w:sz w:val="24"/>
        </w:rPr>
        <w:t>C. Thuật toán Xếp giảng viên tự động</w:t>
      </w:r>
    </w:p>
    <w:p>
      <w:r>
        <w:rPr>
          <w:rFonts w:ascii="Arial" w:hAnsi="Arial"/>
          <w:b w:val="0"/>
          <w:i w:val="0"/>
          <w:sz w:val="22"/>
        </w:rPr>
        <w:t>Khi nhấn nút 'Xếp giáo viên tự động', hệ thống tự động quét toàn bộ giáo viên khả dụng và tự động phân bổ cho giáo viên có số lượng lớp đang dạy ít nhất trong kỳ học (chưa vượt quá giới hạn). Điều này giúp phân bổ tải giảng dạy hoàn toàn đồng đều giữa các giảng viên.</w:t>
      </w:r>
    </w:p>
    <w:p>
      <w:pPr>
        <w:keepNext/>
        <w:spacing w:before="360" w:after="120"/>
      </w:pPr>
      <w:r>
        <w:rPr>
          <w:rFonts w:ascii="Arial" w:hAnsi="Arial"/>
          <w:b/>
          <w:i w:val="0"/>
          <w:color w:val="003366"/>
          <w:sz w:val="28"/>
        </w:rPr>
        <w:t>3. Các cơ chế An toàn &amp; Ràng buộc Nghiệp vụ</w:t>
      </w:r>
    </w:p>
    <w:p>
      <w:r>
        <w:rPr>
          <w:rFonts w:ascii="Arial" w:hAnsi="Arial"/>
          <w:b w:val="0"/>
          <w:i w:val="0"/>
          <w:sz w:val="22"/>
        </w:rPr>
        <w:t>Hệ thống tích hợp các validation nghiêm ngặt để đảm bảo chất lượng vận hành:</w:t>
      </w:r>
    </w:p>
    <w:p>
      <w:pPr>
        <w:pStyle w:val="ListBullet"/>
        <w:spacing w:after="80"/>
      </w:pPr>
      <w:r>
        <w:rPr>
          <w:rFonts w:ascii="Arial" w:hAnsi="Arial"/>
          <w:b/>
          <w:i w:val="0"/>
          <w:sz w:val="22"/>
        </w:rPr>
        <w:t xml:space="preserve">Khóa ghi danh học viên (closing_date): </w:t>
      </w:r>
      <w:r>
        <w:rPr>
          <w:rFonts w:ascii="Arial" w:hAnsi="Arial"/>
          <w:b w:val="0"/>
          <w:i w:val="0"/>
          <w:sz w:val="22"/>
        </w:rPr>
        <w:t>Khi lớp học chuyển sang trạng thái Đang mở (opened), hạn đóng lớp học (closing_date) tự động được gán bằng hạn đóng học phí (payment_deadline) nếu để trống. Khi nhân viên cố tình ghi danh học sinh sau ngày này, hệ thống sẽ hiển thị thông báo lỗi và chặn lại.</w:t>
      </w:r>
    </w:p>
    <w:p>
      <w:pPr>
        <w:pStyle w:val="ListBullet"/>
        <w:spacing w:after="80"/>
      </w:pPr>
      <w:r>
        <w:rPr>
          <w:rFonts w:ascii="Arial" w:hAnsi="Arial"/>
          <w:b/>
          <w:i w:val="0"/>
          <w:sz w:val="22"/>
        </w:rPr>
        <w:t xml:space="preserve">Giới hạn buổi học: </w:t>
      </w:r>
      <w:r>
        <w:rPr>
          <w:rFonts w:ascii="Arial" w:hAnsi="Arial"/>
          <w:b w:val="0"/>
          <w:i w:val="0"/>
          <w:sz w:val="22"/>
        </w:rPr>
        <w:t>Chặn ghi danh học sinh mới vào lớp học nếu lớp đã hoàn thành và điểm danh quá 3 buổi học.</w:t>
      </w:r>
    </w:p>
    <w:p>
      <w:pPr>
        <w:pStyle w:val="ListBullet"/>
        <w:spacing w:after="80"/>
      </w:pPr>
      <w:r>
        <w:rPr>
          <w:rFonts w:ascii="Arial" w:hAnsi="Arial"/>
          <w:b/>
          <w:i w:val="0"/>
          <w:sz w:val="22"/>
        </w:rPr>
        <w:t xml:space="preserve">Ràng buộc số ca tối thiểu (min_sessions): </w:t>
      </w:r>
      <w:r>
        <w:rPr>
          <w:rFonts w:ascii="Arial" w:hAnsi="Arial"/>
          <w:b w:val="0"/>
          <w:i w:val="0"/>
          <w:sz w:val="22"/>
        </w:rPr>
        <w:t>Giáo viên không thể gửi duyệt phiếu đăng ký lịch rảnh (action_submit) nếu tổng số ca đăng ký rảnh nhỏ hơn số ca tối thiểu trong hợp đồng.</w:t>
      </w:r>
    </w:p>
    <w:p>
      <w:pPr>
        <w:pStyle w:val="ListBullet"/>
        <w:spacing w:after="80"/>
      </w:pPr>
      <w:r>
        <w:rPr>
          <w:rFonts w:ascii="Arial" w:hAnsi="Arial"/>
          <w:b/>
          <w:i w:val="0"/>
          <w:sz w:val="22"/>
        </w:rPr>
        <w:t xml:space="preserve">Quyền hạn của Giáo viên: </w:t>
      </w:r>
      <w:r>
        <w:rPr>
          <w:rFonts w:ascii="Arial" w:hAnsi="Arial"/>
          <w:b w:val="0"/>
          <w:i w:val="0"/>
          <w:sz w:val="22"/>
        </w:rPr>
        <w:t>Giáo viên bị thu hồi quyền ghi (perm_write = 0) đối với lớp học. Giáo viên chỉ được xem và thực hiện điểm danh học sinh, không thể chỉnh sửa sĩ số, lịch học, hoặc bấm các nút nghiệp vụ trên lớp học.</w:t>
      </w:r>
    </w:p>
    <w:p>
      <w:pPr>
        <w:keepNext/>
        <w:spacing w:before="360" w:after="120"/>
      </w:pPr>
      <w:r>
        <w:rPr>
          <w:rFonts w:ascii="Arial" w:hAnsi="Arial"/>
          <w:b/>
          <w:i w:val="0"/>
          <w:color w:val="003366"/>
          <w:sz w:val="28"/>
        </w:rPr>
        <w:t>4. Tích hợp Liên kết động trong Thông báo</w:t>
      </w:r>
    </w:p>
    <w:p>
      <w:r>
        <w:rPr>
          <w:rFonts w:ascii="Arial" w:hAnsi="Arial"/>
          <w:b w:val="0"/>
          <w:i w:val="0"/>
          <w:sz w:val="22"/>
        </w:rPr>
        <w:t>Để nâng cao trải nghiệm đa nhiệm, các thông báo gửi trực tiếp đến Inbox trong Thảo luận của Odoo đều chứa link trực tiếp đến bản ghi cần xử lý:</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rPr>
              <w:t>Loại thông báo</w:t>
            </w:r>
          </w:p>
        </w:tc>
        <w:tc>
          <w:tcPr>
            <w:tcW w:type="dxa" w:w="3120"/>
          </w:tcPr>
          <w:p>
            <w:r>
              <w:rPr>
                <w:b/>
              </w:rPr>
              <w:t>Đối tượng</w:t>
            </w:r>
          </w:p>
        </w:tc>
        <w:tc>
          <w:tcPr>
            <w:tcW w:type="dxa" w:w="3120"/>
          </w:tcPr>
          <w:p>
            <w:r>
              <w:rPr>
                <w:b/>
              </w:rPr>
              <w:t>Liên kết hành động</w:t>
            </w:r>
          </w:p>
        </w:tc>
      </w:tr>
      <w:tr>
        <w:tc>
          <w:tcPr>
            <w:tcW w:type="dxa" w:w="3120"/>
          </w:tcPr>
          <w:p>
            <w:r>
              <w:t>Lịch dạy hàng ngày</w:t>
            </w:r>
          </w:p>
        </w:tc>
        <w:tc>
          <w:tcPr>
            <w:tcW w:type="dxa" w:w="3120"/>
          </w:tcPr>
          <w:p>
            <w:r>
              <w:t>Giáo viên</w:t>
            </w:r>
          </w:p>
        </w:tc>
        <w:tc>
          <w:tcPr>
            <w:tcW w:type="dxa" w:w="3120"/>
          </w:tcPr>
          <w:p>
            <w:r>
              <w:t>Dẫn trực tiếp đến Form chi tiết Buổi học để điểm danh nhanh.</w:t>
            </w:r>
          </w:p>
        </w:tc>
      </w:tr>
      <w:tr>
        <w:tc>
          <w:tcPr>
            <w:tcW w:type="dxa" w:w="3120"/>
          </w:tcPr>
          <w:p>
            <w:r>
              <w:t>Cận hạn đóng học phí</w:t>
            </w:r>
          </w:p>
        </w:tc>
        <w:tc>
          <w:tcPr>
            <w:tcW w:type="dxa" w:w="3120"/>
          </w:tcPr>
          <w:p>
            <w:r>
              <w:t>Giáo vụ (Staff)</w:t>
            </w:r>
          </w:p>
        </w:tc>
        <w:tc>
          <w:tcPr>
            <w:tcW w:type="dxa" w:w="3120"/>
          </w:tcPr>
          <w:p>
            <w:r>
              <w:t>Dẫn trực tiếp đến Form Lớp học để xem tab Ghi danh và đôn đốc phí.</w:t>
            </w:r>
          </w:p>
        </w:tc>
      </w:tr>
      <w:tr>
        <w:tc>
          <w:tcPr>
            <w:tcW w:type="dxa" w:w="3120"/>
          </w:tcPr>
          <w:p>
            <w:r>
              <w:t>Mở cổng / Nhắc hạn đăng ký lịch rảnh</w:t>
            </w:r>
          </w:p>
        </w:tc>
        <w:tc>
          <w:tcPr>
            <w:tcW w:type="dxa" w:w="3120"/>
          </w:tcPr>
          <w:p>
            <w:r>
              <w:t>Giáo viên</w:t>
            </w:r>
          </w:p>
        </w:tc>
        <w:tc>
          <w:tcPr>
            <w:tcW w:type="dxa" w:w="3120"/>
          </w:tcPr>
          <w:p>
            <w:r>
              <w:t>Dẫn trực tiếp đến phiếu đăng ký rảnh của kỳ học đó để hoàn tất.</w:t>
            </w:r>
          </w:p>
        </w:tc>
      </w:tr>
      <w:tr>
        <w:tc>
          <w:tcPr>
            <w:tcW w:type="dxa" w:w="3120"/>
          </w:tcPr>
          <w:p>
            <w:r>
              <w:t>Theo dõi tiến độ đăng ký</w:t>
            </w:r>
          </w:p>
        </w:tc>
        <w:tc>
          <w:tcPr>
            <w:tcW w:type="dxa" w:w="3120"/>
          </w:tcPr>
          <w:p>
            <w:r>
              <w:t>Quản lý (Manager)</w:t>
            </w:r>
          </w:p>
        </w:tc>
        <w:tc>
          <w:tcPr>
            <w:tcW w:type="dxa" w:w="3120"/>
          </w:tcPr>
          <w:p>
            <w:r>
              <w:t>Dẫn trực tiếp đến Kỳ học để kiểm tra danh sách giáo viên chưa nộp lịch.</w:t>
            </w:r>
          </w:p>
        </w:tc>
      </w:tr>
    </w:tbl>
    <w:p>
      <w:pPr>
        <w:keepNext/>
        <w:spacing w:before="360" w:after="120"/>
      </w:pPr>
      <w:r>
        <w:rPr>
          <w:rFonts w:ascii="Arial" w:hAnsi="Arial"/>
          <w:b/>
          <w:i w:val="0"/>
          <w:color w:val="003366"/>
          <w:sz w:val="28"/>
        </w:rPr>
        <w:t>5. Bộ dữ liệu mẫu &amp; Kết xuất CSV</w:t>
      </w:r>
    </w:p>
    <w:p>
      <w:r>
        <w:rPr>
          <w:rFonts w:ascii="Arial" w:hAnsi="Arial"/>
          <w:b w:val="0"/>
          <w:i w:val="0"/>
          <w:sz w:val="22"/>
        </w:rPr>
        <w:t>Bộ dữ liệu mẫu thực tế của hệ thống bao gồm 10 lớp học và 50 học viên tiềm năng (tên tiếng Việt đầy đủ) đã được nạp thành công và tự động phân bổ lớp/giáo viên tối ưu theo đúng ca rảnh và tải dạy của từng giáo viên. Toàn bộ cơ sở dữ liệu mẫu đã được xuất thành công ra các tệp CSV tại thư mục custom_addons/scratch/export_data/ phục vụ công tác kiểm thử.</w:t>
      </w:r>
    </w:p>
    <w:p>
      <w:pPr>
        <w:spacing w:before="600"/>
        <w:jc w:val="right"/>
      </w:pPr>
      <w:r>
        <w:rPr>
          <w:rFonts w:ascii="Arial" w:hAnsi="Arial"/>
          <w:b w:val="0"/>
          <w:i/>
          <w:sz w:val="18"/>
        </w:rPr>
        <w:t>Báo cáo được tạo tự động bởi Hệ thống VUS Odoo.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