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58" w:rsidRPr="00AC5858" w:rsidRDefault="00AC5858" w:rsidP="00AC5858">
      <w:pPr>
        <w:jc w:val="center"/>
        <w:rPr>
          <w:rStyle w:val="Strong"/>
          <w:rFonts w:ascii="Times New Roman" w:hAnsi="Times New Roman" w:cs="Times New Roman"/>
          <w:sz w:val="32"/>
        </w:rPr>
      </w:pPr>
      <w:r w:rsidRPr="00AC5858">
        <w:rPr>
          <w:rStyle w:val="Strong"/>
          <w:rFonts w:ascii="Times New Roman" w:hAnsi="Times New Roman" w:cs="Times New Roman"/>
          <w:sz w:val="32"/>
        </w:rPr>
        <w:t>Lab Practice Assignment 7</w:t>
      </w:r>
    </w:p>
    <w:p w:rsidR="00AC5858" w:rsidRPr="00AC5858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t>Problem 1. (30%) Equivalence partitioning</w:t>
      </w:r>
    </w:p>
    <w:p w:rsidR="00AC5858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t>Complete “Equivalence partitioning” Example</w:t>
      </w:r>
    </w:p>
    <w:p w:rsidR="00AC5858" w:rsidRPr="00AC5858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drawing>
          <wp:inline distT="0" distB="0" distL="0" distR="0" wp14:anchorId="17FD063E" wp14:editId="1236D0AB">
            <wp:extent cx="59436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58" w:rsidRPr="00AC5858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t>Problem 2. (30%) Boundary Value Analysis</w:t>
      </w:r>
    </w:p>
    <w:p w:rsidR="00AC5858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t>Complete “Boundary Value Analysis” Example.</w:t>
      </w:r>
    </w:p>
    <w:p w:rsidR="00AC5858" w:rsidRDefault="00691903" w:rsidP="00AC5858">
      <w:pPr>
        <w:rPr>
          <w:rFonts w:ascii="Times New Roman" w:hAnsi="Times New Roman" w:cs="Times New Roman"/>
        </w:rPr>
      </w:pPr>
      <w:r w:rsidRPr="00691903">
        <w:rPr>
          <w:rFonts w:ascii="Times New Roman" w:hAnsi="Times New Roman" w:cs="Times New Roman"/>
        </w:rPr>
        <w:drawing>
          <wp:inline distT="0" distB="0" distL="0" distR="0" wp14:anchorId="3CDDFC19" wp14:editId="45260A6C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03" w:rsidRDefault="00691903" w:rsidP="00AC5858">
      <w:pPr>
        <w:rPr>
          <w:rFonts w:ascii="Times New Roman" w:hAnsi="Times New Roman" w:cs="Times New Roman"/>
        </w:rPr>
      </w:pPr>
      <w:r w:rsidRPr="00691903">
        <w:rPr>
          <w:rFonts w:ascii="Times New Roman" w:hAnsi="Times New Roman" w:cs="Times New Roman"/>
        </w:rPr>
        <w:lastRenderedPageBreak/>
        <w:drawing>
          <wp:inline distT="0" distB="0" distL="0" distR="0" wp14:anchorId="066DCC30" wp14:editId="65DAE609">
            <wp:extent cx="594360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03" w:rsidRPr="00AC5858" w:rsidRDefault="00691903" w:rsidP="00AC5858">
      <w:pPr>
        <w:rPr>
          <w:rFonts w:ascii="Times New Roman" w:hAnsi="Times New Roman" w:cs="Times New Roman"/>
        </w:rPr>
      </w:pPr>
      <w:r w:rsidRPr="00691903">
        <w:rPr>
          <w:rFonts w:ascii="Times New Roman" w:hAnsi="Times New Roman" w:cs="Times New Roman"/>
        </w:rPr>
        <w:drawing>
          <wp:inline distT="0" distB="0" distL="0" distR="0" wp14:anchorId="70B6D86A" wp14:editId="3A440121">
            <wp:extent cx="5943600" cy="4399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58" w:rsidRPr="00AC5858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t>Problem 3. (40%) Decision Table</w:t>
      </w:r>
    </w:p>
    <w:p w:rsidR="00277ACF" w:rsidRDefault="00AC5858" w:rsidP="00AC5858">
      <w:pPr>
        <w:rPr>
          <w:rFonts w:ascii="Times New Roman" w:hAnsi="Times New Roman" w:cs="Times New Roman"/>
        </w:rPr>
      </w:pPr>
      <w:r w:rsidRPr="00AC5858">
        <w:rPr>
          <w:rFonts w:ascii="Times New Roman" w:hAnsi="Times New Roman" w:cs="Times New Roman"/>
        </w:rPr>
        <w:t>Complete “PhoneSubscription” Example and it’s corresponding “Decision Table”.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18"/>
        <w:gridCol w:w="1001"/>
        <w:gridCol w:w="1001"/>
        <w:gridCol w:w="1001"/>
        <w:gridCol w:w="1001"/>
        <w:gridCol w:w="1001"/>
        <w:gridCol w:w="1001"/>
        <w:gridCol w:w="1001"/>
      </w:tblGrid>
      <w:tr w:rsidR="00B739A8" w:rsidTr="00B739A8">
        <w:tc>
          <w:tcPr>
            <w:tcW w:w="1525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</w:t>
            </w:r>
          </w:p>
        </w:tc>
        <w:tc>
          <w:tcPr>
            <w:tcW w:w="818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739A8" w:rsidTr="00B739A8">
        <w:tc>
          <w:tcPr>
            <w:tcW w:w="1525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Auto-renewal</w:t>
            </w:r>
          </w:p>
        </w:tc>
        <w:tc>
          <w:tcPr>
            <w:tcW w:w="818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B739A8" w:rsidTr="00B739A8">
        <w:tc>
          <w:tcPr>
            <w:tcW w:w="1525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Loyal?</w:t>
            </w:r>
          </w:p>
        </w:tc>
        <w:tc>
          <w:tcPr>
            <w:tcW w:w="818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B739A8" w:rsidTr="00B739A8">
        <w:tc>
          <w:tcPr>
            <w:tcW w:w="1525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Price/month</w:t>
            </w:r>
          </w:p>
        </w:tc>
        <w:tc>
          <w:tcPr>
            <w:tcW w:w="818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1" w:type="dxa"/>
          </w:tcPr>
          <w:p w:rsidR="00B739A8" w:rsidRDefault="00B739A8" w:rsidP="00AC5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:rsidR="00B739A8" w:rsidRPr="00AC5858" w:rsidRDefault="0089118B" w:rsidP="00AC5858">
      <w:pPr>
        <w:rPr>
          <w:rFonts w:ascii="Times New Roman" w:hAnsi="Times New Roman" w:cs="Times New Roman"/>
        </w:rPr>
      </w:pPr>
      <w:r w:rsidRPr="0089118B">
        <w:rPr>
          <w:rFonts w:ascii="Times New Roman" w:hAnsi="Times New Roman" w:cs="Times New Roman"/>
        </w:rPr>
        <w:lastRenderedPageBreak/>
        <w:drawing>
          <wp:inline distT="0" distB="0" distL="0" distR="0" wp14:anchorId="505D210E" wp14:editId="26024C38">
            <wp:extent cx="5943600" cy="166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9A8" w:rsidRPr="00AC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5F0D"/>
    <w:multiLevelType w:val="multilevel"/>
    <w:tmpl w:val="D538587E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ascii="Arial" w:hAnsi="Arial" w:hint="default"/>
        <w:b/>
        <w:i w:val="0"/>
        <w:color w:val="0070C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D22120"/>
    <w:multiLevelType w:val="multilevel"/>
    <w:tmpl w:val="B908F2D2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0E1276"/>
    <w:multiLevelType w:val="multilevel"/>
    <w:tmpl w:val="CE867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58"/>
    <w:rsid w:val="001A4FF0"/>
    <w:rsid w:val="00277ACF"/>
    <w:rsid w:val="00515128"/>
    <w:rsid w:val="00652CEF"/>
    <w:rsid w:val="00691903"/>
    <w:rsid w:val="007F5B4B"/>
    <w:rsid w:val="0089118B"/>
    <w:rsid w:val="008B0BD0"/>
    <w:rsid w:val="00AC5858"/>
    <w:rsid w:val="00B739A8"/>
    <w:rsid w:val="00C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0F3E"/>
  <w15:chartTrackingRefBased/>
  <w15:docId w15:val="{64F97A21-F9EF-4B66-B95D-0CBEEEB9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4B"/>
    <w:pPr>
      <w:keepNext/>
      <w:keepLines/>
      <w:numPr>
        <w:numId w:val="4"/>
      </w:numPr>
      <w:spacing w:before="360" w:after="120"/>
      <w:ind w:left="360" w:hanging="36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4B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4B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B4B"/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4B"/>
    <w:rPr>
      <w:rFonts w:ascii="Arial" w:eastAsiaTheme="majorEastAsia" w:hAnsi="Arial" w:cstheme="majorBidi"/>
      <w:b/>
      <w:color w:val="0070C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B4B"/>
    <w:rPr>
      <w:rFonts w:ascii="Arial" w:eastAsiaTheme="majorEastAsia" w:hAnsi="Arial" w:cstheme="majorBidi"/>
      <w:b/>
      <w:color w:val="7030A0"/>
      <w:sz w:val="32"/>
      <w:szCs w:val="32"/>
    </w:rPr>
  </w:style>
  <w:style w:type="character" w:styleId="Strong">
    <w:name w:val="Strong"/>
    <w:basedOn w:val="DefaultParagraphFont"/>
    <w:uiPriority w:val="22"/>
    <w:qFormat/>
    <w:rsid w:val="00AC5858"/>
    <w:rPr>
      <w:b/>
      <w:bCs/>
    </w:rPr>
  </w:style>
  <w:style w:type="table" w:styleId="TableGrid">
    <w:name w:val="Table Grid"/>
    <w:basedOn w:val="TableNormal"/>
    <w:uiPriority w:val="39"/>
    <w:rsid w:val="00B7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2024-07-29T04:31:00Z</dcterms:created>
  <dcterms:modified xsi:type="dcterms:W3CDTF">2024-07-29T05:55:00Z</dcterms:modified>
</cp:coreProperties>
</file>