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Competencia formación y conocimiento operativo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CC-PR-05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2025-07-07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Procedimiento | Talento humano</w:t>
      </w:r>
    </w:p>
    <w:p>
      <w:pPr>
        <w:spacing w:after="60"/>
      </w:pPr>
      <w:r>
        <w:rPr>
          <w:b/>
        </w:rPr>
        <w:t xml:space="preserve">Responsable: </w:t>
      </w:r>
      <w:r>
        <w:t>Clara Ramírez EMP-020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Establece cómo se identifican y cierran brechas de competencia y cómo se conserva el conocimiento de la operación. La asistencia se distingue de la autorización para ejecutar una tarea.</w:t>
      </w:r>
    </w:p>
    <w:p>
      <w:r>
        <w:rPr>
          <w:sz w:val="18"/>
        </w:rPr>
        <w:t>Referencia temática ISO 9001:2015: 7.1.6, 7.2, 7.3, 7.4.</w:t>
      </w:r>
    </w:p>
    <w:p>
      <w:pPr>
        <w:pStyle w:val="Heading1"/>
      </w:pPr>
      <w:r>
        <w:t>Objeto y responsabilidades</w:t>
      </w:r>
    </w:p>
    <w:p>
      <w:r>
        <w:t>Asegurar que las personas realicen tareas que afectan la calidad con competencia demostrada y acceso al conocimiento necesario. Los líderes definen perfiles y evalúan desempeño; Talento humano coordina evidencias; Dirección aprueba recursos. Clara Ramírez ejerce la coordinación operativa por delegación DG-2025-017 mientras Camila Duarte permanece inactiva en el registro.</w:t>
      </w:r>
    </w:p>
    <w:p>
      <w:pPr>
        <w:pStyle w:val="Heading1"/>
      </w:pPr>
      <w:r>
        <w:t>Identificación de necesidades</w:t>
      </w:r>
    </w:p>
    <w:p>
      <w:r>
        <w:t>Para cada rol se identifican conocimientos, práctica necesaria, autorizaciones y restricciones. Montaje considera lectura de planos, conexión según especificaciones y liberación; Compras, revisión de requisitos y evaluación; Servicio al cliente, registro y tratamiento de reclamos; Tecnología, cambios y recuperación de información.</w:t>
      </w:r>
    </w:p>
    <w:p>
      <w:r>
        <w:t>La matriz distingue competencia técnica y habilidad digital. Una persona con habilidad digital básica puede ser competente en logística; la formación digital se adapta a su trabajo. Cambios de equipo, proceso, software o requisito activan la revisión de necesidades.</w:t>
      </w:r>
    </w:p>
    <w:p>
      <w:pPr>
        <w:pStyle w:val="Heading1"/>
      </w:pPr>
      <w:r>
        <w:t>Plan y ejecución</w:t>
      </w:r>
    </w:p>
    <w:p>
      <w:pPr>
        <w:ind w:left="216" w:hanging="216"/>
      </w:pPr>
      <w:r>
        <w:t>1. El líder identifica la brecha y el resultado que la persona debe demostrar. Talento humano registra prioridad, participante, responsable, fecha y método.</w:t>
      </w:r>
    </w:p>
    <w:p>
      <w:pPr>
        <w:ind w:left="216" w:hanging="216"/>
      </w:pPr>
      <w:r>
        <w:t>2. Se elige formación, acompañamiento, práctica supervisada o incorporación de una persona competente. La decisión considera experiencia previa y complejidad de la tarea.</w:t>
      </w:r>
    </w:p>
    <w:p>
      <w:pPr>
        <w:ind w:left="216" w:hanging="216"/>
      </w:pPr>
      <w:r>
        <w:t>3. El instructor utiliza información vigente y conserva asistencia, contenido y material utilizado. Si una persona falta, se programa recuperación y se mantiene su restricción operativa.</w:t>
      </w:r>
    </w:p>
    <w:p>
      <w:pPr>
        <w:ind w:left="216" w:hanging="216"/>
      </w:pPr>
      <w:r>
        <w:t>4. El evaluador observa una tarea o revisa un resultado contra criterios definidos. Para montaje se requiere ejecución supervisada y verificación de los puntos críticos; un cuestionario no basta por sí solo.</w:t>
      </w:r>
    </w:p>
    <w:p>
      <w:pPr>
        <w:ind w:left="216" w:hanging="216"/>
      </w:pPr>
      <w:r>
        <w:t>5. El líder registra Apto, Apto con supervisión o Pendiente. Una casilla de evaluación vacía no significa aprobado. El área solo asigna tareas dentro de la autorización documentada.</w:t>
      </w:r>
    </w:p>
    <w:p>
      <w:pPr>
        <w:ind w:left="216" w:hanging="216"/>
      </w:pPr>
      <w:r>
        <w:t>6. Se revisa eficacia con el resultado posterior de la operación. Si continúa la brecha, se acuerda otra acción y fecha.</w:t>
      </w:r>
    </w:p>
    <w:p>
      <w:pPr>
        <w:pStyle w:val="Heading1"/>
      </w:pPr>
      <w:r>
        <w:t>Toma de conciencia y comunicación</w:t>
      </w:r>
    </w:p>
    <w:p>
      <w:r>
        <w:t>La inducción explica política, objetivos pertinentes, contribución del puesto, reporte de errores y consecuencias de omitir controles. El líder comunica cambios antes de ejecutarlos y confirma comprensión con una tarea o pregunta aplicada. Las reuniones breves de turno permiten revisar incidentes y pendientes; los acuerdos que cambian una instrucción se tramitan documentalmente.</w:t>
      </w:r>
    </w:p>
    <w:p>
      <w:pPr>
        <w:pStyle w:val="Heading1"/>
      </w:pPr>
      <w:r>
        <w:t>Conocimiento y continuidad</w:t>
      </w:r>
    </w:p>
    <w:p>
      <w:r>
        <w:t>Las lecciones aprendidas de proyectos, fallas y mejoras se registran con contexto y aplicación. El líder valida el conocimiento antes de incorporarlo a una instrucción o kit de trabajo. Tecnología mantiene acceso a la versión vigente. Si un conocimiento depende de una sola persona, se programa transferencia y respaldo; una carpeta de presentaciones sin validación no prueba transferencia.</w:t>
      </w:r>
    </w:p>
    <w:p>
      <w:pPr>
        <w:pStyle w:val="Heading1"/>
      </w:pPr>
      <w:r>
        <w:t>Evaluación y evidencia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Indicador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Meta interna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Fuente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Competencia vigente en roles críticos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100 % de personas asignadas con evidencia válida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Matriz de roles y evaluación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Eficacia de formación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90 % de evaluados cumple el resultado posterior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Observación y desempeño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Plan cumplido a tiempo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95 % de actividades que vencen en el mes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CC-RG-05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Registros y acceso</w:t>
      </w:r>
    </w:p>
    <w:p>
      <w:r>
        <w:t>Conservar perfil, brecha, plan, asistencia, evaluación, autorización y revisión de eficacia. Las evidencias individuales son de acceso restringido al líder, Talento humano y roles autorizados. CC-RG-05 reúne una muestra documental para el período; CC-AN-01 identifica la estructura y sus códigos de empleado. Los registros se mantienen durante la vinculación más tres años como regla interna de este expediente.</w:t>
      </w:r>
    </w:p>
    <w:p>
      <w:pPr>
        <w:pStyle w:val="Heading1"/>
      </w:pPr>
      <w:r>
        <w:t>Documentos relacionados</w:t>
      </w:r>
    </w:p>
    <w:p>
      <w:r>
        <w:t>CC-RG-05 | CC-AN-01 | CC-CP-03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02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2025-07-07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Ajuste del alcance, responsables y evidencia del ciclo operativo 2025.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CC-PR-05 r02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Competencia formación y conocimiento operativo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