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 de documentos y registros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CC-PR-01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2024-01-15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Obsoleto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60"/>
      </w:pPr>
      <w:r>
        <w:rPr>
          <w:b/>
        </w:rPr>
        <w:t xml:space="preserve">Tipo y área: </w:t>
      </w:r>
      <w:r>
        <w:t>Procedimiento | Calidad y posventa</w:t>
      </w:r>
    </w:p>
    <w:p>
      <w:pPr>
        <w:spacing w:after="60"/>
      </w:pPr>
      <w:r>
        <w:rPr>
          <w:b/>
        </w:rPr>
        <w:t xml:space="preserve">Responsable: </w:t>
      </w:r>
      <w:r>
        <w:t>Ricardo Muñoz</w:t>
      </w:r>
    </w:p>
    <w:p>
      <w:pPr>
        <w:spacing w:after="60"/>
      </w:pPr>
      <w:r>
        <w:rPr>
          <w:b/>
        </w:rPr>
        <w:t xml:space="preserve">Aprobación interna: </w:t>
      </w:r>
      <w:r>
        <w:t>Valentina Ríos</w:t>
      </w:r>
    </w:p>
    <w:p>
      <w:pPr>
        <w:spacing w:before="100"/>
      </w:pPr>
      <w:r>
        <w:t>Revisión histórica sustituida por la revisión 03 el 5 de mayo de 2025. Se conserva esta copia para reconstruir las instrucciones que estaban vigentes antes del cambio.</w:t>
      </w:r>
    </w:p>
    <w:p>
      <w:r>
        <w:rPr>
          <w:sz w:val="18"/>
        </w:rPr>
        <w:t>Referencia temática ISO 9001:2015: 7.5.</w:t>
      </w:r>
    </w:p>
    <w:p>
      <w:pPr>
        <w:pStyle w:val="Heading1"/>
      </w:pPr>
      <w:r>
        <w:t>Identificación y emisión</w:t>
      </w:r>
    </w:p>
    <w:p>
      <w:r>
        <w:t>El propietario identifica cada documento mediante código y revisión y lo envía a Calidad para publicar la versión aprobada. El listado maestro conserva la fecha y el responsable. Los registros de operación se archivan por cliente, proyecto o período.</w:t>
      </w:r>
    </w:p>
    <w:p>
      <w:pPr>
        <w:pStyle w:val="Heading1"/>
      </w:pPr>
      <w:r>
        <w:t>Distribución de copias</w:t>
      </w:r>
    </w:p>
    <w:p>
      <w:r>
        <w:t>El líder comunica la nueva revisión por el canal interno y solicita al equipo reemplazar la copia guardada. Calidad conserva las revisiones anteriores en el archivo histórico. Esta revisión 02 utilizaba confirmación del responsable del área; el mecanismo de retiro verificable de copias fue precisado en la revisión 03.</w:t>
      </w:r>
    </w:p>
    <w:p>
      <w:pPr>
        <w:pStyle w:val="Heading1"/>
      </w:pPr>
      <w:r>
        <w:t>Conservación</w:t>
      </w:r>
    </w:p>
    <w:p>
      <w:r>
        <w:t>Las evidencias de proyectos y auditorías se conservan cinco años como decisión interna. Los registros de formación se conservan durante la vinculación y tres años adicionales. Tecnología mantiene respaldo de la carpeta documental.</w:t>
      </w:r>
    </w:p>
    <w:p>
      <w:pPr>
        <w:pStyle w:val="Heading1"/>
      </w:pPr>
      <w:r>
        <w:t>Estado de esta copia</w:t>
      </w:r>
    </w:p>
    <w:p>
      <w:r>
        <w:t>OBSOLETO desde 2025-05-05. Para uso operativo consultar CC-PR-01 revisión 03 y CC-LM-01. Esta revisión conserva identidad propia y no debe interpretarse como una segunda norma vigente.</w:t>
      </w:r>
    </w:p>
    <w:p>
      <w:pPr>
        <w:pStyle w:val="Heading1"/>
      </w:pPr>
      <w:r>
        <w:t>Documentos relacionados</w:t>
      </w:r>
    </w:p>
    <w:p>
      <w:r>
        <w:t>CC-LM-01 | CC-FO-01 | CC-FO-02 | CC-CP-14</w:t>
      </w:r>
    </w:p>
    <w:p>
      <w:pPr>
        <w:pStyle w:val="Heading1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Cambio registrado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02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2024-01-15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Registro histórico de identificación y distribución electrónica.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05050"/>
        <w:sz w:val="16"/>
      </w:rPr>
      <w:t xml:space="preserve">Expediente ficticio para pruebas  |  CC-PR-01 r02  |  </w:t>
    </w:r>
    <w:r>
      <w:rPr>
        <w:rFonts w:ascii="Liberation Sans" w:hAnsi="Liberation Sans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ans" w:hAnsi="Liberation Sans"/>
        <w:color w:val="505050"/>
        <w:sz w:val="16"/>
      </w:rPr>
      <w:t xml:space="preserve"> / </w:t>
    </w:r>
    <w:r>
      <w:rPr>
        <w:rFonts w:ascii="Liberation Sans" w:hAnsi="Liberation Sans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ans" w:hAnsi="Liberation Sans" w:eastAsia="Liberation Sans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de documentos y registros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