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Gestión de riesgos oportunidades y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CC-PR-02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2025-04-08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Procedimiento | Dirección general</w:t>
      </w:r>
    </w:p>
    <w:p>
      <w:pPr>
        <w:spacing w:after="60"/>
      </w:pPr>
      <w:r>
        <w:rPr>
          <w:b/>
        </w:rPr>
        <w:t xml:space="preserve">Responsable: </w:t>
      </w:r>
      <w:r>
        <w:t>Valentina Ríos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Define una forma común de identificar riesgos y oportunidades y de controlar cambios que afectan la calidad. Se aplica tanto a proyectos como a ventas, soporte y procesos administrativos.</w:t>
      </w:r>
    </w:p>
    <w:p>
      <w:r>
        <w:rPr>
          <w:sz w:val="18"/>
        </w:rPr>
        <w:t>Referencia temática ISO 9001:2015: 4.1, 4.2, 6.1, 6.3, 8.5.6.</w:t>
      </w:r>
    </w:p>
    <w:p>
      <w:pPr>
        <w:pStyle w:val="Heading1"/>
      </w:pPr>
      <w:r>
        <w:t>Propósito y responsables</w:t>
      </w:r>
    </w:p>
    <w:p>
      <w:r>
        <w:t>Priorizar incertidumbres que puedan impedir la conformidad o mejorar el servicio. Cada líder registra sus riesgos y oportunidades; Calidad facilita la comparación; Dirección decide recursos y acepta expresamente los riesgos residuales que excedan la autoridad del proceso. El resultado es una acción integrada a la operación, no una matriz sin responsables.</w:t>
      </w:r>
    </w:p>
    <w:p>
      <w:pPr>
        <w:pStyle w:val="Heading1"/>
      </w:pPr>
      <w:r>
        <w:t>Análisis del contexto</w:t>
      </w:r>
    </w:p>
    <w:p>
      <w:r>
        <w:t>Al inicio del año y ante cambios relevantes, el líder consulta reclamos, indicadores, proveedores, personal, auditorías, capacidad e información contractual. Incluye condiciones climáticas que puedan afectar abastecimiento, rutas, almacenamiento y requisitos del lugar de instalación. Define qué efecto tiene el asunto sobre el resultado del proceso y quién podría verse afectado.</w:t>
      </w:r>
    </w:p>
    <w:p>
      <w:pPr>
        <w:pStyle w:val="Heading1"/>
      </w:pPr>
      <w:r>
        <w:t>Valoración de riesgos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Factor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Escala de referencia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Probabilidad P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1 rara; 2 poco frecuente; 3 posible; 4 frecuente; 5 recurrente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justifica con hechos disponibles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Impacto I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1 menor reproceso; 2 demora interna; 3 incumplimiento recuperable; 4 daño contractual importante; 5 riesgo grave para seguridad o continuidad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considera el efecto más relevante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Prioridad P por I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1 a 5 baja; 6 a 11 moderada; 12 a 19 alta; 20 a 25 crítica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Alta y crítica requieren plan y revisión de Dirección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Residual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Recalcular después de comprobar el control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No reducir puntuación solo por programar una acción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Tratamiento y seguimiento</w:t>
      </w:r>
    </w:p>
    <w:p>
      <w:pPr>
        <w:ind w:left="216" w:hanging="216"/>
      </w:pPr>
      <w:r>
        <w:t>1. Describir causa, evento y consecuencia. Registrar el control que ya opera y su evidencia, sin mezclarlo con una acción futura.</w:t>
      </w:r>
    </w:p>
    <w:p>
      <w:pPr>
        <w:ind w:left="216" w:hanging="216"/>
      </w:pPr>
      <w:r>
        <w:t>2. Asignar probabilidad e impacto, indicar el responsable y decidir si se evita, reduce, comparte o acepta el riesgo. Una aceptación no elimina un requisito acordado con el cliente.</w:t>
      </w:r>
    </w:p>
    <w:p>
      <w:pPr>
        <w:ind w:left="216" w:hanging="216"/>
      </w:pPr>
      <w:r>
        <w:t>3. Fijar acción, fecha, recurso y criterio para comprobar el efecto. Si falta presupuesto, elevar la decisión y mantener explícito el control transitorio.</w:t>
      </w:r>
    </w:p>
    <w:p>
      <w:pPr>
        <w:ind w:left="216" w:hanging="216"/>
      </w:pPr>
      <w:r>
        <w:t>4. Vincular la acción con una actividad del proceso, una orden o un cambio documental. El dueño de la acción reporta avance y evidencia en la revisión mensual.</w:t>
      </w:r>
    </w:p>
    <w:p>
      <w:pPr>
        <w:ind w:left="216" w:hanging="216"/>
      </w:pPr>
      <w:r>
        <w:t>5. Reevaluar después de implementar y después de cualquier incidente significativo. Calidad escala acciones vencidas de riesgos altos y críticos a Dirección.</w:t>
      </w:r>
    </w:p>
    <w:p>
      <w:pPr>
        <w:pStyle w:val="Heading1"/>
      </w:pPr>
      <w:r>
        <w:t>Oportunidades</w:t>
      </w:r>
    </w:p>
    <w:p>
      <w:r>
        <w:t>Una oportunidad se registra con beneficio esperado, esfuerzo, responsable y prueba de resultado. No se calcula como un riesgo negativo. Ejemplos: agrupar despachos por ciudad, estandarizar kits de instalación o mejorar la guía de compra electrónica. La aprobación del piloto define límite de gasto, duración y condiciones para detenerlo; el resultado se compara con la línea base.</w:t>
      </w:r>
    </w:p>
    <w:p>
      <w:pPr>
        <w:pStyle w:val="Heading1"/>
      </w:pPr>
      <w:r>
        <w:t>Control de cambios</w:t>
      </w:r>
    </w:p>
    <w:p>
      <w:r>
        <w:t>El solicitante diligencia CC-FO-01 antes de alterar un diseño aprobado, proveedor crítico, software de pedidos, equipo de medición, distribución de personal o condición de servicio. Evalúa alcance, interesados, documentos, existencias, costos, competencias y trabajos ya comprometidos. Los cambios de contrato requieren acuerdo con el cliente cuando afecten su compromiso.</w:t>
      </w:r>
    </w:p>
    <w:p>
      <w:r>
        <w:t>El aprobador define responsable de implementación, revisión técnica, validación necesaria, fecha de entrada, comunicación y posible reversión. Se conserva la versión anterior, se verifica el primer resultado y se cierra solo con evidencia. Una urgencia exige contención y decisión documentada; no convierte una revisión pendiente en una aprobación.</w:t>
      </w:r>
    </w:p>
    <w:p>
      <w:pPr>
        <w:pStyle w:val="Heading1"/>
      </w:pPr>
      <w:r>
        <w:t>Registros y evaluación</w:t>
      </w:r>
    </w:p>
    <w:p>
      <w:r>
        <w:t>CC-MT-01 conserva la evaluación; CC-FO-01 registra el cambio; las actas de Dirección conservan decisiones de recursos. Indicadores: porcentaje de acciones altas o críticas cumplidas a tiempo, meta 95 % mensual; y porcentaje de cambios cerrados con verificación documentada, meta 100 %. Una acción sin evidencia permanece abierta.</w:t>
      </w:r>
    </w:p>
    <w:p>
      <w:pPr>
        <w:pStyle w:val="Heading1"/>
      </w:pPr>
      <w:r>
        <w:t>Documentos relacionados</w:t>
      </w:r>
    </w:p>
    <w:p>
      <w:r>
        <w:t>CC-MT-01 | CC-FO-01 | CC-AC-01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2025-04-08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Ajuste del alcance, responsables y evidencia del ciclo operativo 2025.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CC-PR-02 r02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riesgos oportunidades y cambios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