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sz w:val="72"/>
          <w:szCs w:val="144"/>
          <w:lang w:val="en-US" w:eastAsia="zh-CN"/>
        </w:rPr>
      </w:pPr>
      <w:r>
        <w:rPr>
          <w:rFonts w:hint="default"/>
          <w:b/>
          <w:bCs/>
          <w:sz w:val="72"/>
          <w:szCs w:val="144"/>
          <w:lang w:eastAsia="zh-CN"/>
        </w:rPr>
        <w:t>Collaboration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="宋体"/>
          <w:b/>
          <w:bCs/>
          <w:sz w:val="72"/>
          <w:szCs w:val="14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-216535</wp:posOffset>
            </wp:positionH>
            <wp:positionV relativeFrom="paragraph">
              <wp:posOffset>200660</wp:posOffset>
            </wp:positionV>
            <wp:extent cx="2196465" cy="2196465"/>
            <wp:effectExtent l="0" t="0" r="13335" b="1333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219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3698240</wp:posOffset>
            </wp:positionH>
            <wp:positionV relativeFrom="paragraph">
              <wp:posOffset>372110</wp:posOffset>
            </wp:positionV>
            <wp:extent cx="2141220" cy="2141220"/>
            <wp:effectExtent l="0" t="0" r="11430" b="11430"/>
            <wp:wrapSquare wrapText="bothSides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ind w:firstLine="960" w:firstLineChars="100"/>
        <w:jc w:val="left"/>
        <w:textAlignment w:val="auto"/>
        <w:rPr>
          <w:rFonts w:hint="default"/>
          <w:b w:val="0"/>
          <w:bCs w:val="0"/>
          <w:i w:val="0"/>
          <w:iCs w:val="0"/>
          <w:sz w:val="144"/>
          <w:szCs w:val="144"/>
          <w:lang w:val="en-US" w:eastAsia="zh-CN"/>
        </w:rPr>
      </w:pPr>
      <w:r>
        <w:rPr>
          <w:rFonts w:hint="eastAsia" w:eastAsiaTheme="minorEastAsia"/>
          <w:b w:val="0"/>
          <w:bCs w:val="0"/>
          <w:i w:val="0"/>
          <w:iCs w:val="0"/>
          <w:sz w:val="96"/>
          <w:szCs w:val="144"/>
          <w:lang w:val="en-US" w:eastAsia="zh-CN"/>
        </w:rPr>
        <w:t>&amp;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eastAsia="zh-CN"/>
        </w:rPr>
        <w:t xml:space="preserve">Science and technology can not develop without human practice.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Hans"/>
        </w:rPr>
        <w:t>And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eastAsia="zh-Han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Hans"/>
        </w:rPr>
        <w:t>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eastAsia="zh-CN"/>
        </w:rPr>
        <w:t xml:space="preserve">he cooperation and communication between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Hans"/>
        </w:rPr>
        <w:t>teams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eastAsia="zh-CN"/>
        </w:rPr>
        <w:t xml:space="preserve"> can not only promote the development of the two sides, but also build an essential bridge for the progress of Science and technology.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eastAsia="zh-CN"/>
        </w:rPr>
        <w:t xml:space="preserve">In this year’s 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eastAsia="zh-CN"/>
        </w:rPr>
        <w:t>GEM co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Hans"/>
        </w:rPr>
        <w:t>ntest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eastAsia="zh-CN"/>
        </w:rPr>
        <w:t xml:space="preserve">, we have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Hans"/>
        </w:rPr>
        <w:t>established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eastAsia="zh-Han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Hans"/>
        </w:rPr>
        <w:t>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eastAsia="zh-Han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Hans"/>
        </w:rPr>
        <w:t>relationship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eastAsia="zh-Han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Hans"/>
        </w:rPr>
        <w:t>of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eastAsia="zh-Hans"/>
        </w:rPr>
        <w:t xml:space="preserve"> deep communication can collaboration with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eastAsia="zh-CN"/>
        </w:rPr>
        <w:t xml:space="preserve"> the team of University of Science and Technology of China  (USTC) 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黑体" w:cs="Times New Roman"/>
          <w:sz w:val="44"/>
          <w:szCs w:val="44"/>
          <w:lang w:val="en-US" w:eastAsia="zh-CN"/>
        </w:rPr>
      </w:pPr>
      <w:r>
        <w:rPr>
          <w:rFonts w:hint="default" w:ascii="Times New Roman" w:hAnsi="Times New Roman" w:eastAsia="黑体" w:cs="Times New Roman"/>
          <w:sz w:val="44"/>
          <w:szCs w:val="44"/>
          <w:lang w:eastAsia="zh-CN"/>
        </w:rPr>
        <w:t>The First Online Meeting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i/>
          <w:i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90340" cy="1844675"/>
            <wp:effectExtent l="0" t="0" r="10160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Hans"/>
        </w:rPr>
        <w:t>On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Han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July 26,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Hans"/>
        </w:rPr>
        <w:t>the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Han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Hans"/>
        </w:rPr>
        <w:t>two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Han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Hans"/>
        </w:rPr>
        <w:t>teams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Hans"/>
        </w:rPr>
        <w:t xml:space="preserve"> contacted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each other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 to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have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friendly greetings and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communications. Then,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from 20:00 to 21:00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, we held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the first online meeting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 to share our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project background, inspiration and other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information.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In the process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we got a lot of information about their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project: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Alzheimer’s disease is a brain disease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 with which the patients’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physiological changes occur in the early stages. The USTC team’s project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focuses on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find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a simple way to diagnose Alzheimer’s disease (AD)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in early stages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08625" cy="3626485"/>
            <wp:effectExtent l="0" t="0" r="15875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362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While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look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through the data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, 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ur team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found that the incidence of breast cancer in women is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increasing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and also tends to be younger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so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our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team’s project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focuses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on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find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a new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 and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more effective treatment for breast cancer.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USTC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 team’s project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has some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overlaps with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our team’s project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 as we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all have used the synthetic biology research method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fter this meeting we initially established the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 plan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of the cooperative experiment.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黑体" w:cs="Times New Roman"/>
          <w:b w:val="0"/>
          <w:bCs w:val="0"/>
          <w:i w:val="0"/>
          <w:iCs w:val="0"/>
          <w:sz w:val="44"/>
          <w:szCs w:val="44"/>
          <w:lang w:val="en-US" w:eastAsia="zh-Hans"/>
        </w:rPr>
      </w:pPr>
      <w:r>
        <w:rPr>
          <w:rFonts w:hint="default" w:ascii="Times New Roman" w:hAnsi="Times New Roman" w:eastAsia="黑体" w:cs="Times New Roman"/>
          <w:b w:val="0"/>
          <w:bCs w:val="0"/>
          <w:i w:val="0"/>
          <w:iCs w:val="0"/>
          <w:sz w:val="44"/>
          <w:szCs w:val="44"/>
          <w:lang w:val="en-US" w:eastAsia="zh-Hans"/>
        </w:rPr>
        <w:t>The</w:t>
      </w:r>
      <w:r>
        <w:rPr>
          <w:rFonts w:hint="default" w:ascii="Times New Roman" w:hAnsi="Times New Roman" w:eastAsia="黑体" w:cs="Times New Roman"/>
          <w:b w:val="0"/>
          <w:bCs w:val="0"/>
          <w:i w:val="0"/>
          <w:iCs w:val="0"/>
          <w:sz w:val="44"/>
          <w:szCs w:val="44"/>
          <w:lang w:eastAsia="zh-Hans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i w:val="0"/>
          <w:iCs w:val="0"/>
          <w:sz w:val="44"/>
          <w:szCs w:val="44"/>
          <w:lang w:val="en-US" w:eastAsia="zh-Hans"/>
        </w:rPr>
        <w:t>Second</w:t>
      </w:r>
      <w:r>
        <w:rPr>
          <w:rFonts w:hint="default" w:ascii="Times New Roman" w:hAnsi="Times New Roman" w:eastAsia="黑体" w:cs="Times New Roman"/>
          <w:b w:val="0"/>
          <w:bCs w:val="0"/>
          <w:i w:val="0"/>
          <w:iCs w:val="0"/>
          <w:sz w:val="44"/>
          <w:szCs w:val="44"/>
          <w:lang w:eastAsia="zh-Hans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i w:val="0"/>
          <w:iCs w:val="0"/>
          <w:sz w:val="44"/>
          <w:szCs w:val="44"/>
          <w:lang w:val="en-US" w:eastAsia="zh-Hans"/>
        </w:rPr>
        <w:t>Online</w:t>
      </w:r>
      <w:r>
        <w:rPr>
          <w:rFonts w:hint="default" w:ascii="Times New Roman" w:hAnsi="Times New Roman" w:eastAsia="黑体" w:cs="Times New Roman"/>
          <w:b w:val="0"/>
          <w:bCs w:val="0"/>
          <w:i w:val="0"/>
          <w:iCs w:val="0"/>
          <w:sz w:val="44"/>
          <w:szCs w:val="44"/>
          <w:lang w:eastAsia="zh-Hans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i w:val="0"/>
          <w:iCs w:val="0"/>
          <w:sz w:val="44"/>
          <w:szCs w:val="44"/>
          <w:lang w:val="en-US" w:eastAsia="zh-Hans"/>
        </w:rPr>
        <w:t>Meeting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sz w:val="44"/>
          <w:szCs w:val="4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09035" cy="1714500"/>
            <wp:effectExtent l="0" t="0" r="571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On the basis of the previous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Hans"/>
        </w:rPr>
        <w:t>meeting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, the two teams held a second online meeting from 20:00 to 21:00 on September 1.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Hans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his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Hans"/>
        </w:rPr>
        <w:t>time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Han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we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communicated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on the basis of our ongoing projects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 and had a better understanding of the two projects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The USTC team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Hans"/>
        </w:rPr>
        <w:t>tries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Han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Hans"/>
        </w:rPr>
        <w:t>to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detect and amplify Tau and aptamer messages by in vitro Tau detection.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Finally, the detection function was realized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We consider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ed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the feasibility and generalizability of this method,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 and we looked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through the paper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and ask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ed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the teacher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for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some additional ideas.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Our project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 ,which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is based on the tumor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microenvironment,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tries to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target the release of fusion protein to kill breast cancer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through the identification of hypoxia-inducible promoters,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 thus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to achieve the therapeutic effect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USTC team ha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Hans"/>
        </w:rPr>
        <w:t>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given us some advice and help in terms of experimental conditions, ease of process, expectations, etc. .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At the same time, we report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Hans"/>
        </w:rPr>
        <w:t>ed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on the progress of the cooperative experiment, point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Hans"/>
        </w:rPr>
        <w:t>ed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out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Hans"/>
        </w:rPr>
        <w:t>the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Han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problems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that we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Hans"/>
        </w:rPr>
        <w:t>were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encountering in the experiment, and discuss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Hans"/>
        </w:rPr>
        <w:t>ed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the possible mistakes in the experiment.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In this meeting, we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Hans"/>
        </w:rPr>
        <w:t>were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very satisfied with the process of cooperation between the two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Hans"/>
        </w:rPr>
        <w:t>teams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Hans"/>
        </w:rPr>
        <w:t>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he meeting also strengthened the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communication between the two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teams.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lthough there were different views in the process, in the end, both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the two teams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communicated successfully and affirmed the process of cooperation experiment.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黑体" w:cs="Times New Roman"/>
          <w:b w:val="0"/>
          <w:bCs w:val="0"/>
          <w:i w:val="0"/>
          <w:iCs w:val="0"/>
          <w:sz w:val="44"/>
          <w:szCs w:val="44"/>
          <w:lang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i w:val="0"/>
          <w:iCs w:val="0"/>
          <w:sz w:val="44"/>
          <w:szCs w:val="44"/>
          <w:lang w:eastAsia="zh-CN"/>
        </w:rPr>
        <w:t>The Third Online Meeting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43605" cy="1591945"/>
            <wp:effectExtent l="0" t="0" r="4445" b="825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After our last in-depth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communication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, we scheduled our third online meeting on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Octobor 11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, according to our respective experimental schedules and the time to complete the results of our collaborative experiments.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In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the meeting, we exchanged the results of the cooperative experiment and summarized the results of our experiments. Both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te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am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were very satisfied with the results of the cooperative experiment. The two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teams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also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summarized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the cooperation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 process and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agreed that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we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obtain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ed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a lot of different knowledge and related experimental technology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from the other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team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. At the end of the meeting, our host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 xml:space="preserve"> 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i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zh-CN"/>
        </w:rPr>
        <w:t>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e carried out the closing, and the two sides of the experimental content and results were roughly described.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F2F76"/>
    <w:rsid w:val="226F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2021-10-18T11:38:00Z</dcterms:created>
  <dc:creator>77</dc:creator>
  <cp:lastModifiedBy>77</cp:lastModifiedBy>
  <dcterms:modified xsi:type="dcterms:W3CDTF">2021-10-18T11:38:26Z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