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39596" w14:textId="08D47E33" w:rsidR="00A61D7F" w:rsidRDefault="00A61D7F" w:rsidP="00A61D7F">
      <w:r>
        <w:rPr>
          <w:rFonts w:hint="eastAsia"/>
        </w:rPr>
        <w:t>数据集来源：</w:t>
      </w:r>
      <w:r>
        <w:rPr>
          <w:rFonts w:hint="eastAsia"/>
        </w:rPr>
        <w:t>2016-2018</w:t>
      </w:r>
      <w:r>
        <w:rPr>
          <w:rFonts w:hint="eastAsia"/>
        </w:rPr>
        <w:t>年的</w:t>
      </w:r>
      <w:r w:rsidRPr="00A61D7F">
        <w:t>《全球幸福指数报告》</w:t>
      </w:r>
    </w:p>
    <w:p w14:paraId="008C4114" w14:textId="3881E063" w:rsidR="00C111CA" w:rsidRDefault="00C111CA" w:rsidP="00A61D7F">
      <w:pPr>
        <w:rPr>
          <w:noProof/>
        </w:rPr>
      </w:pPr>
      <w:r w:rsidRPr="00C111CA">
        <w:rPr>
          <w:noProof/>
        </w:rPr>
        <w:t>The survey measure of SWB (Subjective Well-being) is from the Gallup World Poll (GWP). </w:t>
      </w:r>
    </w:p>
    <w:p w14:paraId="152598DB" w14:textId="1601F467" w:rsidR="00C111CA" w:rsidRDefault="00C111CA" w:rsidP="00A61D7F">
      <w:pPr>
        <w:rPr>
          <w:noProof/>
        </w:rPr>
      </w:pPr>
      <w:r>
        <w:rPr>
          <w:rFonts w:hint="eastAsia"/>
          <w:noProof/>
        </w:rPr>
        <w:t>受访者被要求在</w:t>
      </w:r>
      <w:r w:rsidRPr="00C111CA">
        <w:rPr>
          <w:rFonts w:hint="eastAsia"/>
          <w:noProof/>
        </w:rPr>
        <w:t>在</w:t>
      </w:r>
      <w:r w:rsidRPr="00C111CA">
        <w:rPr>
          <w:rFonts w:hint="eastAsia"/>
          <w:noProof/>
        </w:rPr>
        <w:t>0</w:t>
      </w:r>
      <w:r w:rsidRPr="00C111CA">
        <w:rPr>
          <w:rFonts w:hint="eastAsia"/>
          <w:noProof/>
        </w:rPr>
        <w:t>到</w:t>
      </w:r>
      <w:r w:rsidRPr="00C111CA">
        <w:rPr>
          <w:rFonts w:hint="eastAsia"/>
          <w:noProof/>
        </w:rPr>
        <w:t>10</w:t>
      </w:r>
      <w:r w:rsidRPr="00C111CA">
        <w:rPr>
          <w:rFonts w:hint="eastAsia"/>
          <w:noProof/>
        </w:rPr>
        <w:t>的阶梯上评估他们当前的生活，其中</w:t>
      </w:r>
      <w:r w:rsidRPr="00C111CA">
        <w:rPr>
          <w:rFonts w:hint="eastAsia"/>
          <w:noProof/>
        </w:rPr>
        <w:t>0</w:t>
      </w:r>
      <w:r w:rsidRPr="00C111CA">
        <w:rPr>
          <w:rFonts w:hint="eastAsia"/>
          <w:noProof/>
        </w:rPr>
        <w:t>代表最糟糕的生活，</w:t>
      </w:r>
      <w:r w:rsidRPr="00C111CA">
        <w:rPr>
          <w:rFonts w:hint="eastAsia"/>
          <w:noProof/>
        </w:rPr>
        <w:t>10</w:t>
      </w:r>
      <w:r w:rsidRPr="00C111CA">
        <w:rPr>
          <w:rFonts w:hint="eastAsia"/>
          <w:noProof/>
        </w:rPr>
        <w:t>代表最好的生活。</w:t>
      </w:r>
      <w:r>
        <w:rPr>
          <w:rFonts w:hint="eastAsia"/>
          <w:noProof/>
        </w:rPr>
        <w:t>报告中试图</w:t>
      </w:r>
      <w:r w:rsidR="003753C3">
        <w:rPr>
          <w:rFonts w:hint="eastAsia"/>
          <w:noProof/>
        </w:rPr>
        <w:t>从</w:t>
      </w:r>
      <w:r>
        <w:rPr>
          <w:rFonts w:hint="eastAsia"/>
          <w:noProof/>
        </w:rPr>
        <w:t>六个</w:t>
      </w:r>
      <w:r w:rsidR="003753C3">
        <w:rPr>
          <w:rFonts w:hint="eastAsia"/>
          <w:noProof/>
        </w:rPr>
        <w:t>维度来解释幸福感水平的差异，分别是：经济（</w:t>
      </w:r>
      <w:r w:rsidR="003753C3" w:rsidRPr="003753C3">
        <w:rPr>
          <w:noProof/>
        </w:rPr>
        <w:t>人均</w:t>
      </w:r>
      <w:r w:rsidR="003753C3" w:rsidRPr="003753C3">
        <w:rPr>
          <w:noProof/>
        </w:rPr>
        <w:t>GDP</w:t>
      </w:r>
      <w:r w:rsidR="003753C3">
        <w:rPr>
          <w:rFonts w:hint="eastAsia"/>
          <w:noProof/>
        </w:rPr>
        <w:t>）、</w:t>
      </w:r>
    </w:p>
    <w:p w14:paraId="66BB49E1" w14:textId="56D12A10" w:rsidR="003753C3" w:rsidRPr="00C111CA" w:rsidRDefault="003753C3" w:rsidP="00A61D7F">
      <w:pPr>
        <w:rPr>
          <w:rFonts w:hint="eastAsia"/>
          <w:noProof/>
        </w:rPr>
      </w:pPr>
      <w:r>
        <w:rPr>
          <w:rFonts w:hint="eastAsia"/>
          <w:noProof/>
        </w:rPr>
        <w:t>健康（预期寿命）、家庭</w:t>
      </w:r>
      <w:r w:rsidR="003B5699">
        <w:rPr>
          <w:rFonts w:hint="eastAsia"/>
          <w:noProof/>
        </w:rPr>
        <w:t>/</w:t>
      </w:r>
      <w:r w:rsidR="003B5699">
        <w:rPr>
          <w:rFonts w:hint="eastAsia"/>
          <w:noProof/>
        </w:rPr>
        <w:t>社会支持</w:t>
      </w:r>
      <w:r w:rsidR="004832EC" w:rsidRPr="004832EC">
        <w:rPr>
          <w:noProof/>
        </w:rPr>
        <w:t>（通过在困难时期有人可以依靠来衡量）</w:t>
      </w:r>
      <w:r w:rsidR="004832EC">
        <w:rPr>
          <w:rFonts w:hint="eastAsia"/>
          <w:noProof/>
        </w:rPr>
        <w:t>、对政府的信任</w:t>
      </w:r>
      <w:r w:rsidR="004832EC" w:rsidRPr="004832EC">
        <w:rPr>
          <w:noProof/>
        </w:rPr>
        <w:t>（通过感知政府和商业腐败来衡量）</w:t>
      </w:r>
      <w:r w:rsidR="004832EC">
        <w:rPr>
          <w:rFonts w:hint="eastAsia"/>
          <w:noProof/>
        </w:rPr>
        <w:t>、自由（通过感知人生的自主决定权）和</w:t>
      </w:r>
      <w:r w:rsidR="004832EC" w:rsidRPr="004832EC">
        <w:rPr>
          <w:noProof/>
        </w:rPr>
        <w:t>慷慨</w:t>
      </w:r>
      <w:r w:rsidR="004832EC">
        <w:rPr>
          <w:rFonts w:hint="eastAsia"/>
          <w:noProof/>
        </w:rPr>
        <w:t>（</w:t>
      </w:r>
      <w:r w:rsidR="004832EC" w:rsidRPr="004832EC">
        <w:rPr>
          <w:noProof/>
        </w:rPr>
        <w:t>通过最近的捐赠</w:t>
      </w:r>
      <w:r w:rsidR="00257930">
        <w:rPr>
          <w:rFonts w:hint="eastAsia"/>
          <w:noProof/>
        </w:rPr>
        <w:t>数额</w:t>
      </w:r>
      <w:r w:rsidR="004832EC" w:rsidRPr="004832EC">
        <w:rPr>
          <w:noProof/>
        </w:rPr>
        <w:t>来衡量）</w:t>
      </w:r>
    </w:p>
    <w:p w14:paraId="2FC64C0C" w14:textId="2A25329E" w:rsidR="00A61D7F" w:rsidRDefault="00A61D7F" w:rsidP="00A61D7F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年份之间幸福感的差异</w:t>
      </w:r>
    </w:p>
    <w:p w14:paraId="63972E49" w14:textId="37F43C9E" w:rsidR="001D1B39" w:rsidRDefault="00A61D7F">
      <w:r>
        <w:rPr>
          <w:noProof/>
        </w:rPr>
        <w:drawing>
          <wp:inline distT="0" distB="0" distL="0" distR="0" wp14:anchorId="0177A711" wp14:editId="482D0BBC">
            <wp:extent cx="5266055" cy="3159125"/>
            <wp:effectExtent l="0" t="0" r="0" b="3175"/>
            <wp:docPr id="330274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8F97" w14:textId="6890BEEA" w:rsidR="00A61D7F" w:rsidRDefault="00A61D7F">
      <w:r>
        <w:rPr>
          <w:rFonts w:hint="eastAsia"/>
        </w:rPr>
        <w:t>有个蛋的差异</w:t>
      </w:r>
    </w:p>
    <w:p w14:paraId="50CC4009" w14:textId="77777777" w:rsidR="00A61D7F" w:rsidRDefault="00A61D7F"/>
    <w:p w14:paraId="4F0D386F" w14:textId="56FD3DF7" w:rsidR="00A61D7F" w:rsidRDefault="00A61D7F" w:rsidP="00A61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六种因素对幸福感的影响程度</w:t>
      </w:r>
    </w:p>
    <w:p w14:paraId="09F621FB" w14:textId="6EFBDAFE" w:rsidR="00A61D7F" w:rsidRDefault="00A61D7F" w:rsidP="00A61D7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6C59442" wp14:editId="5AFA1CBB">
            <wp:extent cx="5276215" cy="3295650"/>
            <wp:effectExtent l="0" t="0" r="635" b="0"/>
            <wp:docPr id="9598294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3D47" w14:textId="44F79625" w:rsidR="00D02C3A" w:rsidRDefault="00D02C3A" w:rsidP="00D02C3A">
      <w:pPr>
        <w:pStyle w:val="a3"/>
        <w:ind w:left="360" w:firstLineChars="0" w:firstLine="0"/>
      </w:pPr>
      <w:r>
        <w:rPr>
          <w:rFonts w:hint="eastAsia"/>
        </w:rPr>
        <w:lastRenderedPageBreak/>
        <w:t>通过构建随机森林模型，用六种因素来预测幸福感指数得到的各因素重要性占比</w:t>
      </w:r>
    </w:p>
    <w:p w14:paraId="6A0173E4" w14:textId="60BB661F" w:rsidR="00257930" w:rsidRDefault="00257930" w:rsidP="00D02C3A">
      <w:pPr>
        <w:pStyle w:val="a3"/>
        <w:ind w:left="360" w:firstLineChars="0" w:firstLine="0"/>
      </w:pPr>
      <w:r>
        <w:rPr>
          <w:rFonts w:hint="eastAsia"/>
        </w:rPr>
        <w:t>经济、健康、家庭</w:t>
      </w:r>
      <w:r>
        <w:rPr>
          <w:rFonts w:hint="eastAsia"/>
        </w:rPr>
        <w:t>/</w:t>
      </w:r>
      <w:r>
        <w:rPr>
          <w:rFonts w:hint="eastAsia"/>
        </w:rPr>
        <w:t>社会支持是影响幸福感程度的三个最主要的因素</w:t>
      </w:r>
      <w:r w:rsidR="00D02C3A">
        <w:rPr>
          <w:rFonts w:hint="eastAsia"/>
        </w:rPr>
        <w:t>，虽然各自</w:t>
      </w:r>
      <w:r w:rsidR="00BD774F">
        <w:rPr>
          <w:rFonts w:hint="eastAsia"/>
        </w:rPr>
        <w:t>占比随年份有较大变化，但</w:t>
      </w:r>
      <w:r w:rsidR="00D02C3A">
        <w:rPr>
          <w:rFonts w:hint="eastAsia"/>
        </w:rPr>
        <w:t>三者的加和在三年中都超过了</w:t>
      </w:r>
      <w:r w:rsidR="00D02C3A">
        <w:rPr>
          <w:rFonts w:hint="eastAsia"/>
        </w:rPr>
        <w:t>75%</w:t>
      </w:r>
    </w:p>
    <w:p w14:paraId="75B8F66F" w14:textId="7B759906" w:rsidR="0093427F" w:rsidRDefault="0093427F" w:rsidP="00D02C3A">
      <w:pPr>
        <w:pStyle w:val="a3"/>
        <w:ind w:left="360" w:firstLineChars="0" w:firstLine="0"/>
      </w:pPr>
      <w:r w:rsidRPr="0093427F">
        <w:t>Family Support</w:t>
      </w:r>
      <w:r w:rsidRPr="0093427F">
        <w:t>，</w:t>
      </w:r>
      <w:r w:rsidRPr="0093427F">
        <w:t>Freedom</w:t>
      </w:r>
      <w:r w:rsidRPr="0093427F">
        <w:t>，</w:t>
      </w:r>
      <w:r w:rsidRPr="0093427F">
        <w:t>Generosity</w:t>
      </w:r>
      <w:r w:rsidRPr="0093427F">
        <w:t>的上升</w:t>
      </w:r>
      <w:r>
        <w:rPr>
          <w:rFonts w:hint="eastAsia"/>
        </w:rPr>
        <w:t>可能是因为</w:t>
      </w:r>
      <w:r w:rsidRPr="0093427F">
        <w:t>在经济稳定的背景下，人们可能更有可能感受到家庭的支持，享受更多的自由，并有能力表现出慷慨。</w:t>
      </w:r>
    </w:p>
    <w:p w14:paraId="63C07FD8" w14:textId="51A9482F" w:rsidR="00F1060F" w:rsidRDefault="00F1060F" w:rsidP="00F1060F">
      <w:pPr>
        <w:pStyle w:val="a3"/>
        <w:numPr>
          <w:ilvl w:val="0"/>
          <w:numId w:val="1"/>
        </w:numPr>
        <w:ind w:firstLineChars="0"/>
      </w:pPr>
      <w:r w:rsidRPr="00F1060F">
        <w:rPr>
          <w:rFonts w:hint="eastAsia"/>
        </w:rPr>
        <w:t>各变量之间的散点图矩阵</w:t>
      </w:r>
    </w:p>
    <w:p w14:paraId="35D778BB" w14:textId="06433D5E" w:rsidR="00F1060F" w:rsidRDefault="00F1060F" w:rsidP="00F106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2CD212" wp14:editId="21863461">
            <wp:extent cx="5266055" cy="5266055"/>
            <wp:effectExtent l="0" t="0" r="0" b="0"/>
            <wp:docPr id="15262236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97EE" w14:textId="0D52E18D" w:rsidR="003B5165" w:rsidRDefault="003B5165" w:rsidP="00F1060F">
      <w:pPr>
        <w:pStyle w:val="a3"/>
        <w:ind w:left="360" w:firstLineChars="0" w:firstLine="0"/>
      </w:pPr>
      <w:r w:rsidRPr="003B5165">
        <w:t>幸福感得分的分布较为正态</w:t>
      </w:r>
      <w:r>
        <w:rPr>
          <w:rFonts w:hint="eastAsia"/>
        </w:rPr>
        <w:t>，均值在</w:t>
      </w:r>
      <w:r>
        <w:rPr>
          <w:rFonts w:hint="eastAsia"/>
        </w:rPr>
        <w:t>5</w:t>
      </w:r>
      <w:r>
        <w:rPr>
          <w:rFonts w:hint="eastAsia"/>
        </w:rPr>
        <w:t>分附近，经济、家庭支持和期望寿命、自由都呈现出右偏迹象，而政府信任和慷慨都呈现出明显的左偏迹象，其中期望寿命、</w:t>
      </w:r>
      <w:r>
        <w:rPr>
          <w:rFonts w:hint="eastAsia"/>
        </w:rPr>
        <w:t>自由</w:t>
      </w:r>
      <w:r>
        <w:rPr>
          <w:rFonts w:hint="eastAsia"/>
        </w:rPr>
        <w:t>、慷慨在</w:t>
      </w:r>
      <w:r>
        <w:rPr>
          <w:rFonts w:hint="eastAsia"/>
        </w:rPr>
        <w:t>0.6</w:t>
      </w:r>
      <w:r>
        <w:rPr>
          <w:rFonts w:hint="eastAsia"/>
        </w:rPr>
        <w:t>、</w:t>
      </w:r>
      <w:r>
        <w:rPr>
          <w:rFonts w:hint="eastAsia"/>
        </w:rPr>
        <w:t>0.1</w:t>
      </w:r>
      <w:r>
        <w:rPr>
          <w:rFonts w:hint="eastAsia"/>
        </w:rPr>
        <w:t>、</w:t>
      </w:r>
      <w:r>
        <w:rPr>
          <w:rFonts w:hint="eastAsia"/>
        </w:rPr>
        <w:t>0.25</w:t>
      </w:r>
      <w:r>
        <w:rPr>
          <w:rFonts w:hint="eastAsia"/>
        </w:rPr>
        <w:t>有较为明显的峰值，其余都分布的相对平均</w:t>
      </w:r>
    </w:p>
    <w:p w14:paraId="320BE14F" w14:textId="5BC72F00" w:rsidR="00DB1F26" w:rsidRDefault="00DB1F26" w:rsidP="00DB1F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前十的国家与后十的国家</w:t>
      </w:r>
    </w:p>
    <w:p w14:paraId="096BF482" w14:textId="638F9ADB" w:rsidR="00DB1F26" w:rsidRDefault="00DB1F26" w:rsidP="00DB1F26">
      <w:pPr>
        <w:pStyle w:val="a3"/>
        <w:ind w:left="360" w:firstLineChars="0" w:firstLine="0"/>
        <w:rPr>
          <w:rFonts w:hint="eastAsia"/>
        </w:rPr>
      </w:pPr>
      <w:r w:rsidRPr="00DB1F26">
        <w:lastRenderedPageBreak/>
        <w:drawing>
          <wp:inline distT="0" distB="0" distL="0" distR="0" wp14:anchorId="7722B489" wp14:editId="5101DD35">
            <wp:extent cx="1620000" cy="5263516"/>
            <wp:effectExtent l="0" t="0" r="0" b="0"/>
            <wp:docPr id="33229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9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6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F26">
        <w:drawing>
          <wp:inline distT="0" distB="0" distL="0" distR="0" wp14:anchorId="1734A0B3" wp14:editId="5BCBB347">
            <wp:extent cx="1620000" cy="5141419"/>
            <wp:effectExtent l="0" t="0" r="0" b="2540"/>
            <wp:docPr id="1283979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79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1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495D" w14:textId="4FEEE286" w:rsidR="003B5165" w:rsidRDefault="003B5165" w:rsidP="00F106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209C5B" wp14:editId="1F6BFD0B">
            <wp:extent cx="5266055" cy="2635885"/>
            <wp:effectExtent l="0" t="0" r="0" b="0"/>
            <wp:docPr id="12003527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9723" w14:textId="2ECB9B89" w:rsidR="003B5165" w:rsidRDefault="003B5165" w:rsidP="00F1060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72E0AD" wp14:editId="541AB3AE">
            <wp:extent cx="5266055" cy="4215130"/>
            <wp:effectExtent l="0" t="0" r="0" b="0"/>
            <wp:docPr id="12907505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EAC1" w14:textId="36C86D8D" w:rsidR="002208F4" w:rsidRDefault="002208F4" w:rsidP="00F106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也许可以把幸福感画在地图上</w:t>
      </w:r>
    </w:p>
    <w:sectPr w:rsidR="00220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A03AB"/>
    <w:multiLevelType w:val="hybridMultilevel"/>
    <w:tmpl w:val="95C8BA30"/>
    <w:lvl w:ilvl="0" w:tplc="36FCE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722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1DB9"/>
    <w:rsid w:val="001D1B39"/>
    <w:rsid w:val="002208F4"/>
    <w:rsid w:val="00257930"/>
    <w:rsid w:val="003753C3"/>
    <w:rsid w:val="003B5165"/>
    <w:rsid w:val="003B5699"/>
    <w:rsid w:val="004832EC"/>
    <w:rsid w:val="00627CB1"/>
    <w:rsid w:val="0093427F"/>
    <w:rsid w:val="00A61D7F"/>
    <w:rsid w:val="00BD774F"/>
    <w:rsid w:val="00C111CA"/>
    <w:rsid w:val="00D02C3A"/>
    <w:rsid w:val="00D71DB9"/>
    <w:rsid w:val="00DB1F26"/>
    <w:rsid w:val="00DB723A"/>
    <w:rsid w:val="00F1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B191"/>
  <w15:chartTrackingRefBased/>
  <w15:docId w15:val="{29E6FE89-5C79-4387-991B-4CA9FB09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雯忆 贺</dc:creator>
  <cp:keywords/>
  <dc:description/>
  <cp:lastModifiedBy>雯忆 贺</cp:lastModifiedBy>
  <cp:revision>9</cp:revision>
  <dcterms:created xsi:type="dcterms:W3CDTF">2024-06-26T06:41:00Z</dcterms:created>
  <dcterms:modified xsi:type="dcterms:W3CDTF">2024-06-26T08:49:00Z</dcterms:modified>
</cp:coreProperties>
</file>