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FAEDF" w14:textId="77777777" w:rsidR="00427CD2" w:rsidRPr="00427CD2" w:rsidRDefault="00427CD2" w:rsidP="00427CD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10AB3700" w14:textId="5DFB7B27" w:rsidR="00427CD2" w:rsidRPr="00427CD2" w:rsidRDefault="00427CD2" w:rsidP="00427CD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 xml:space="preserve">на разработку автоматизированной системы </w:t>
      </w:r>
      <w:r w:rsidRPr="00427CD2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427CD2">
        <w:rPr>
          <w:rFonts w:ascii="Times New Roman" w:hAnsi="Times New Roman" w:cs="Times New Roman"/>
          <w:b/>
          <w:bCs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b/>
          <w:bCs/>
          <w:sz w:val="28"/>
          <w:szCs w:val="28"/>
        </w:rPr>
        <w:t xml:space="preserve"> Mobile»</w:t>
      </w:r>
    </w:p>
    <w:p w14:paraId="5472D0AC" w14:textId="38F7E67D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6CD51B8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1.1. Полное наименование автоматизированной системы</w:t>
      </w:r>
    </w:p>
    <w:p w14:paraId="468DFDF5" w14:textId="71D0EC86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Полное наименование: «Мобильное приложение интернет-магазина продуктов питания "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"».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7CD2">
        <w:rPr>
          <w:rFonts w:ascii="Times New Roman" w:hAnsi="Times New Roman" w:cs="Times New Roman"/>
          <w:sz w:val="28"/>
          <w:szCs w:val="28"/>
        </w:rPr>
        <w:t>Краткое наименование: АС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Mobile».</w:t>
      </w:r>
    </w:p>
    <w:p w14:paraId="505479D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Автоматизированная система представляет собой программно-технический комплекс, предназначенный для мобильного взаимодействия покупателей с интернет-магазином продуктов питания, товарами повседневного спроса и связанными сервисами.</w:t>
      </w:r>
    </w:p>
    <w:p w14:paraId="53D3252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1.2. Заказчик</w:t>
      </w:r>
    </w:p>
    <w:p w14:paraId="6644AF7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Заказчиком является Акционерное общество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» (сокращённое наименование – АО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»), зарегистрированное 31 мая 2021 года, ОГРН 1217700253671, ИНН 7734443270, КПП 503101001, юридический адрес: 142432, Московская область, г. Черноголовка, ул. Лесная, д. 9,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помещ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. 9, в лице Генерального директора Фарафонова Алексея Владимировича, действующего на основании Устава, именуемое в дальнейшем «Заказчик».</w:t>
      </w:r>
    </w:p>
    <w:p w14:paraId="740C5CD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1.3. Разработчик</w:t>
      </w:r>
    </w:p>
    <w:p w14:paraId="1951B00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Разработчиком является Общество с ограниченной ответственностью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ТехноСофт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Разработка» (сокращённое наименование – ООО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ТехноСофт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Разработка»), зарегистрированное 14 февраля 2019 года, ОГРН 1197746123456, ИНН 7712345678, КПП 771201001, юридический адрес: 125167, г. Москва, Ленинградский проспект, д. 47, стр. 2, офис 315, в лице Генерального директора Соколова Дмитрия Андреевича, действующего на основании Устава, именуемое в дальнейшем «Разработчик».</w:t>
      </w:r>
    </w:p>
    <w:p w14:paraId="6DDB620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1.4. Основание для разработки</w:t>
      </w:r>
    </w:p>
    <w:p w14:paraId="144D4E3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Основанием для разработки автоматизированной системы являются решение Заказчика о создании цифрового канала продаж, договор между Заказчиком и Разработчиком, настоящее техническое задание, требования </w:t>
      </w:r>
      <w:r w:rsidRPr="00427CD2">
        <w:rPr>
          <w:rFonts w:ascii="Times New Roman" w:hAnsi="Times New Roman" w:cs="Times New Roman"/>
          <w:sz w:val="28"/>
          <w:szCs w:val="28"/>
        </w:rPr>
        <w:lastRenderedPageBreak/>
        <w:t xml:space="preserve">Заказчика к функциональным и техническим характеристикам системы, требования действующего законодательства Российской Федерации, а также требования мобильных операционных систем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.</w:t>
      </w:r>
      <w:r w:rsidRPr="00427CD2">
        <w:rPr>
          <w:rFonts w:ascii="Times New Roman" w:hAnsi="Times New Roman" w:cs="Times New Roman"/>
          <w:sz w:val="28"/>
          <w:szCs w:val="28"/>
        </w:rPr>
        <w:br/>
        <w:t>Условным основанием для выполнения работ принимается договор № ВВТ-26/243 от 20 сентября 2026 года.</w:t>
      </w:r>
    </w:p>
    <w:p w14:paraId="74BE3E2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1.5. Сроки создания системы</w:t>
      </w:r>
    </w:p>
    <w:p w14:paraId="160CD15A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Общий срок выполнения работ по Договору составляет 9 (девять) месяцев с даты подписания Сторонами настоящего Договора.</w:t>
      </w:r>
    </w:p>
    <w:p w14:paraId="4163B536" w14:textId="047EF86B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Работы выполняются поэтапно в следующей последовательности и в следующие сроки:</w:t>
      </w:r>
    </w:p>
    <w:p w14:paraId="292BBE72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Предпроектное обследование – 3 (три) недели.</w:t>
      </w:r>
    </w:p>
    <w:p w14:paraId="0E35EF7D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Формирование требований – 3 (три) недели.</w:t>
      </w:r>
    </w:p>
    <w:p w14:paraId="46313A3E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Проектирование – 6 (шесть) недель.</w:t>
      </w:r>
    </w:p>
    <w:p w14:paraId="69944053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Разработка – 16 (шестнадцать) недель.</w:t>
      </w:r>
    </w:p>
    <w:p w14:paraId="7774AE41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Интеграция – 5 (пять) недель.</w:t>
      </w:r>
    </w:p>
    <w:p w14:paraId="524DE85A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Тестирование – 5 (пять) недель.</w:t>
      </w:r>
    </w:p>
    <w:p w14:paraId="11D79E8A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Приёмка – 2 (две) недели.</w:t>
      </w:r>
    </w:p>
    <w:p w14:paraId="75DC0ED6" w14:textId="77777777" w:rsidR="00427CD2" w:rsidRPr="00427CD2" w:rsidRDefault="00427CD2" w:rsidP="00427CD2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Подготовка к эксплуатации – 2 (две) недели.</w:t>
      </w:r>
    </w:p>
    <w:p w14:paraId="506C9857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Сроки выполнения отдельных этапов работ определяются Календарным планом (Графиком выполнения работ).</w:t>
      </w:r>
    </w:p>
    <w:p w14:paraId="7FDCCDB0" w14:textId="2A7E7573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Датой начала выполнения работ по этапу считается дата подписания Сторонами акта о начале работ по соответствующему этапу (либо иная дата, согласованная Сторонами в Календарном плане).</w:t>
      </w:r>
    </w:p>
    <w:p w14:paraId="3F651C5A" w14:textId="2CB39160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Датой окончания выполнения работ по этапу считается дата подписания Сторонами акта сдачи-приёмки работ по соответствующему этапу.</w:t>
      </w:r>
    </w:p>
    <w:p w14:paraId="17E9BF72" w14:textId="70567220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Срок выполнения работ может быть продлён по соглашению Сторон в случае возникновения обстоятельств, не зависящих от Разработчика, с оформлением дополнительного соглашения.</w:t>
      </w:r>
    </w:p>
    <w:p w14:paraId="3C7B2F19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1.6. Финансирование</w:t>
      </w:r>
    </w:p>
    <w:p w14:paraId="060124A3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Общая стоимость работ по Договору составляет 15 839 287 рублей 25 копеек, включая НДС 20% – 2 639 881 рублей 21 копейка.</w:t>
      </w:r>
      <w:r w:rsidRPr="00427CD2">
        <w:rPr>
          <w:rFonts w:ascii="Times New Roman" w:hAnsi="Times New Roman" w:cs="Times New Roman"/>
          <w:sz w:val="28"/>
          <w:szCs w:val="28"/>
        </w:rPr>
        <w:br/>
        <w:t>Оплата производится поэтапно в соответствии с Календарным планом в течение 10 рабочих дней с даты подписания акта сдачи-приёмки по соответствующему этапу.</w:t>
      </w:r>
    </w:p>
    <w:p w14:paraId="0A8BE939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Оплата осуществляется путём перечисления денежных средств на расчётный счёт Разработчика.</w:t>
      </w:r>
    </w:p>
    <w:p w14:paraId="36508C09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Обязательства Заказчика по оплате считаются исполненными с даты списания денежных средств с его расчётного счёта.</w:t>
      </w:r>
    </w:p>
    <w:p w14:paraId="459EF25B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Стоимость работ фиксированная и изменению в одностороннем порядке не подлежит.</w:t>
      </w:r>
    </w:p>
    <w:p w14:paraId="5FC5DB8B" w14:textId="1BC73DEA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Изменение объёма работ оформляется дополнительным соглашением с пересмотром стоимости и сроков.</w:t>
      </w:r>
    </w:p>
    <w:p w14:paraId="448455D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1.7. Порядок внесения изменений</w:t>
      </w:r>
    </w:p>
    <w:p w14:paraId="23DDD3A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Изменения согласуются Заказчиком и Разработчиком, обосновываются, оцениваются по влиянию на функциональность, архитектуру и сроки и регистрируются в журнале изменений. По каждому изменению определяется состав работ, влияние на стоимость и сроки, а также необходимость корректировки проектной и рабочей документации. Изменения, влияющие на стоимость или сроки, оформляются дополнительным соглашением.</w:t>
      </w:r>
    </w:p>
    <w:p w14:paraId="554BBCD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2. ЦЕЛИ И НАЗНАЧЕНИЕ СОЗДАНИЯ АВТОМАТИЗИРОВАННОЙ СИСТЕМЫ</w:t>
      </w:r>
    </w:p>
    <w:p w14:paraId="559828D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2.1. Цели</w:t>
      </w:r>
    </w:p>
    <w:p w14:paraId="4962DA4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Целью создания автоматизированной системы является автоматизация мобильного взаимодействия покупателей с интернет-магазином продуктов питания, товарами повседневного спроса и связанными сервисами.</w:t>
      </w:r>
    </w:p>
    <w:p w14:paraId="705CB56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Система должна обеспечивать функционирование каталога, поиска, карточек товаров, списка покупок и избранного, корзины, оформления заказа, выбора доставки или самовывоза, оплаты, истории заказов, программы лояльности, отзывов, уведомлений и поддержки.</w:t>
      </w:r>
    </w:p>
    <w:p w14:paraId="2FA8019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2.2. Основные задачи</w:t>
      </w:r>
    </w:p>
    <w:p w14:paraId="5B50E6B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Основными задачами создания системы являются:</w:t>
      </w:r>
    </w:p>
    <w:p w14:paraId="49B0393F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обеспечение мобильного доступа к каталогу товаров;</w:t>
      </w:r>
    </w:p>
    <w:p w14:paraId="08911143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реализация поиска, фильтрации и сортировки товаров;</w:t>
      </w:r>
    </w:p>
    <w:p w14:paraId="404FF5FB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предоставление информации о товарах;</w:t>
      </w:r>
    </w:p>
    <w:p w14:paraId="569C7254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автоматизация списка покупок, избранного и корзины;</w:t>
      </w:r>
    </w:p>
    <w:p w14:paraId="4ADAD9AE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реализация оформления и оплаты заказа;</w:t>
      </w:r>
    </w:p>
    <w:p w14:paraId="48DDC7E5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обеспечение выбора способа получения заказа;</w:t>
      </w:r>
    </w:p>
    <w:p w14:paraId="7F4A744E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реализация истории заказов и статусов;</w:t>
      </w:r>
    </w:p>
    <w:p w14:paraId="665CC58D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обеспечение работы программы лояльности;</w:t>
      </w:r>
    </w:p>
    <w:p w14:paraId="10139DBF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реализация отзывов, уведомлений и поддержки;</w:t>
      </w:r>
    </w:p>
    <w:p w14:paraId="5B9774F6" w14:textId="77777777" w:rsidR="00427CD2" w:rsidRPr="00427CD2" w:rsidRDefault="00427CD2" w:rsidP="00427C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обеспечение информационной безопасности.</w:t>
      </w:r>
    </w:p>
    <w:p w14:paraId="5C6EF3A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2.3. Планируемые показатели</w:t>
      </w:r>
    </w:p>
    <w:p w14:paraId="278567C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Принимаются следующие проектные показатели:</w:t>
      </w:r>
    </w:p>
    <w:p w14:paraId="43EAA2D8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500 000 зарегистрированных пользователей;</w:t>
      </w:r>
    </w:p>
    <w:p w14:paraId="1B760DBD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50 000 одновременно активных пользователей;</w:t>
      </w:r>
    </w:p>
    <w:p w14:paraId="1AF9DA43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200 000 товарных позиций; до 25 000 заказов в сутки;</w:t>
      </w:r>
    </w:p>
    <w:p w14:paraId="7E370491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5 000 запросов API в секунду;</w:t>
      </w:r>
    </w:p>
    <w:p w14:paraId="1FB732C7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доступность серверной части не менее 99,5 % в месяц;</w:t>
      </w:r>
    </w:p>
    <w:p w14:paraId="5223B8C2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открытие стандартного экрана до 3 секунд;</w:t>
      </w:r>
    </w:p>
    <w:p w14:paraId="3F73DAB8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поиск до 2 секунд;</w:t>
      </w:r>
    </w:p>
    <w:p w14:paraId="5A9AA26E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добавление товара в корзину до 2 секунд;</w:t>
      </w:r>
    </w:p>
    <w:p w14:paraId="79562AC7" w14:textId="77777777" w:rsidR="00427CD2" w:rsidRPr="00427CD2" w:rsidRDefault="00427CD2" w:rsidP="00427CD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расчёт корзины до 3 секунд.</w:t>
      </w:r>
    </w:p>
    <w:p w14:paraId="79B405C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2.4. Назначение</w:t>
      </w:r>
    </w:p>
    <w:p w14:paraId="0A4FB73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Система предназначена для покупателей интернет-магазина. Дополнительные пользователи: оператор поддержки, контент-менеджер, менеджер заказов и администратор.</w:t>
      </w:r>
    </w:p>
    <w:p w14:paraId="425EB6F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3. ХАРАКТЕРИСТИКА ОБЪЕКТА АВТОМАТИЗАЦИИ</w:t>
      </w:r>
    </w:p>
    <w:p w14:paraId="469E943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3.1. Общая характеристика</w:t>
      </w:r>
    </w:p>
    <w:p w14:paraId="4CA83A4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Объектом автоматизации является деятельность интернет-магазина по продаже продуктов питания и сопутствующих товаров, включая каталог, заказ, оплату, доставку или самовывоз, обслуживание покупателей и программу лояльности.</w:t>
      </w:r>
    </w:p>
    <w:p w14:paraId="6CD06FC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3.2. Основные автоматизируемые процессы</w:t>
      </w:r>
    </w:p>
    <w:p w14:paraId="135D627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Основными автоматизируемыми процессами являются: просмотр каталога, поиск, фильтрация, карточка товара, регистрация, авторизация, список покупок, избранное, корзина, заказ, получение, оплата, отслеживание, бонусы, отзывы, уведомления, поддержка и административные процессы.</w:t>
      </w:r>
    </w:p>
    <w:p w14:paraId="0098219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3.3. Категории пользователей</w:t>
      </w:r>
    </w:p>
    <w:p w14:paraId="674E537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Пользователи системы подразделяются на следующие категории:</w:t>
      </w:r>
    </w:p>
    <w:p w14:paraId="7447E2EA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Гость – доступ к каталогу, поиску, фильтрам и карточкам товаров.</w:t>
      </w:r>
    </w:p>
    <w:p w14:paraId="6FB631DA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Зарегистрированный пользователь – доступ к заказам, избранному, списку покупок, истории, программе лояльности, отзывам и поддержке.</w:t>
      </w:r>
    </w:p>
    <w:p w14:paraId="319D9DAA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Оператор поддержки – обработка обращений.</w:t>
      </w:r>
    </w:p>
    <w:p w14:paraId="216C7730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Контент-менеджер – управление товарами и категориями.</w:t>
      </w:r>
    </w:p>
    <w:p w14:paraId="07A01683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Менеджер заказов – обработка заказов.</w:t>
      </w:r>
    </w:p>
    <w:p w14:paraId="42E49E06" w14:textId="0550CB9E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Администратор – управление учётными записями, ролями, настройками и техническими параметрами.</w:t>
      </w:r>
    </w:p>
    <w:p w14:paraId="18A97E9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 ТРЕБОВАНИЯ К АВТОМАТИЗИРОВАННОЙ СИСТЕМЕ</w:t>
      </w:r>
    </w:p>
    <w:p w14:paraId="396A98E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4.1. Требования к структуре системы</w:t>
      </w:r>
    </w:p>
    <w:p w14:paraId="4978061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Автоматизированная система должна иметь клиент-серверную архитектуру и включать мобильное приложение, API Gateway, сервисы авторизации, пользователей, каталога, поиска, списка покупок и избранного, корзины, заказов, оплаты, доставки, лояльности, отзывов, уведомлений, поддержки, аналитики, администрирования, мониторинга и журналирования. Состав компонентов может быть уточнён на этапе проектирования при условии сохранения функциональных требований, установленных настоящим техническим заданием.</w:t>
      </w:r>
    </w:p>
    <w:p w14:paraId="1C8F9BF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4.2. Требования к мобильному приложению</w:t>
      </w:r>
    </w:p>
    <w:p w14:paraId="4C5E4DB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 xml:space="preserve">Мобильное приложение должно поддерживать операционные системы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10 и выше, а также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16 и выше. Интерфейс приложения должен корректно отображаться и функционировать на устройствах с различными разрешениями экрана и диагоналями, обеспечивая единообразие пользовательского опыта.</w:t>
      </w:r>
    </w:p>
    <w:p w14:paraId="58D8EF5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4.3. Требования к серверной части</w:t>
      </w:r>
    </w:p>
    <w:p w14:paraId="15622EA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В качестве технологической основы серверной части принимаются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, Spring Boot, REST API, формат обмена данными JSON, СУБД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16,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, Apache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. Указанные решения могут быть уточнены на этапе проектирования при сохранении требований к системе, установленных настоящим техническим заданием.</w:t>
      </w:r>
    </w:p>
    <w:p w14:paraId="72A56F6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4.4. Требования к архитектуре</w:t>
      </w:r>
    </w:p>
    <w:p w14:paraId="4FB0748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Архитектура системы должна поддерживать горизонтальное масштабирование, изоляцию компонентов, увеличение числа экземпляров сервисов, отказоустойчивость некритических компонентов, а также защиту критических операций заказа и оплаты от повторного выполнения. Архитектурные решения должны обеспечивать возможность развития системы без полной переработки её структуры.</w:t>
      </w:r>
    </w:p>
    <w:p w14:paraId="3F722C7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4.5. Требования к главному экрану</w:t>
      </w:r>
    </w:p>
    <w:p w14:paraId="1A21970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Главный экран должен обеспечивать доступ к каталогу, поиску, персональным предложениям, программе лояльности, списку покупок, корзине, профилю пользователя, акциям и предложениям. Состав и порядок отображения элементов главного экрана определяются проектной документацией с учётом фирменного стиля Заказчика.</w:t>
      </w:r>
    </w:p>
    <w:p w14:paraId="15AB6BF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4.6. Требования к каталогу</w:t>
      </w:r>
    </w:p>
    <w:p w14:paraId="6C59B1B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Каталог должен поддерживать категории и подкатегории товаров. Для каждого товара должны отображаться наименование, изображение, цена, сведения о скидке, рейтинг и наличие. Каталог должен обеспечивать фильтрацию и сортировку товаров в соответствии с параметрами, доступными пользователю.</w:t>
      </w:r>
    </w:p>
    <w:p w14:paraId="4803317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4.7. Требования к поиску</w:t>
      </w:r>
    </w:p>
    <w:p w14:paraId="3D8D6B7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Поиск должен выполняться по названию товара, категории, бренду и другим полям информационной модели. Система должна поддерживать подсказки при вводе поискового запроса. При наличии соответствующего пользовательского сценария должен быть обеспечен поиск по штрихкоду.</w:t>
      </w:r>
    </w:p>
    <w:p w14:paraId="755F6CE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4.8. Требования к карточке товара</w:t>
      </w:r>
    </w:p>
    <w:p w14:paraId="68E26D4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Карточка товара должна содержать название, фотографии, цену, сведения о скидке, описание, состав, характеристики, наличие, рейтинг, отзывы и доступные способы получения. Из карточки товара пользователь должен иметь возможность добавить товар в корзину, список покупок или избранное.</w:t>
      </w:r>
    </w:p>
    <w:p w14:paraId="51872B0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4.9. Требования к списку покупок и избранному</w:t>
      </w:r>
    </w:p>
    <w:p w14:paraId="4989F35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Пользователь должен иметь возможность добавлять, удалять и изменять товары в списке покупок и избранном, а также переносить их в корзину. Данные списка покупок и избранного должны синхронизироваться с учётной записью пользователя.</w:t>
      </w:r>
    </w:p>
    <w:p w14:paraId="4C496E5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4.10. Требования к корзине</w:t>
      </w:r>
    </w:p>
    <w:p w14:paraId="381A73E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Корзина должна обеспечивать добавление и удаление товаров, изменение количества, расчёт стоимости, учёт скидок, бонусов и промокодов. Перед оформлением заказа система должна повторно проверять цену и наличие товаров.</w:t>
      </w:r>
    </w:p>
    <w:p w14:paraId="69DDCB5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4.11. Требования к оформлению заказа</w:t>
      </w:r>
    </w:p>
    <w:p w14:paraId="7CCDF78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Процесс оформления заказа должен включать проверку корзины, выбор способа получения, указание адреса или магазина, выбор способа оплаты, применение доступных бонусов, подтверждение заказа и оплату. Заказу должен присваиваться уникальный идентификатор. Дублирование заказов должно предотвращаться механизмом защиты от повторного выполнения.</w:t>
      </w:r>
    </w:p>
    <w:p w14:paraId="049E081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4.12. Требования к доставке и самовывозу</w:t>
      </w:r>
    </w:p>
    <w:p w14:paraId="3DA8C1D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предусмотренные бизнес-моделью способы получения заказа, в том числе курьерскую доставку и самовывоз. Для </w:t>
      </w:r>
      <w:r w:rsidRPr="00427CD2">
        <w:rPr>
          <w:rFonts w:ascii="Times New Roman" w:hAnsi="Times New Roman" w:cs="Times New Roman"/>
          <w:sz w:val="28"/>
          <w:szCs w:val="28"/>
        </w:rPr>
        <w:lastRenderedPageBreak/>
        <w:t>каждого способа получения должны отображаться доступность, адрес, стоимость и существенные условия получения заказа.</w:t>
      </w:r>
    </w:p>
    <w:p w14:paraId="0E21B93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4.13. Требования к оплате</w:t>
      </w:r>
    </w:p>
    <w:p w14:paraId="3ECA3CF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Оплата заказа должна выполняться через внешний платёжный сервис. Система должна обрабатывать успешную оплату, отказ, отмену, тайм-аут и техническую ошибку. Полные реквизиты банковских карт не должны храниться в базе данных автоматизированной системы.</w:t>
      </w:r>
    </w:p>
    <w:p w14:paraId="6F923B2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4.14. Требования к разделу «Мои заказы»</w:t>
      </w:r>
    </w:p>
    <w:p w14:paraId="57F43C6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Пользователь должен иметь возможность просматривать историю заказов и подробную информацию по каждому заказу. Основными статусами заказа являются: Создан → Ожидает оплаты → Оплачен → Собирается → Передан в доставку / Готов к получению → Получен → Завершён. Также должен поддерживаться статус «Отменён».</w:t>
      </w:r>
    </w:p>
    <w:p w14:paraId="4FBF2C2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4.15. Требования к программе лояльности</w:t>
      </w:r>
    </w:p>
    <w:p w14:paraId="740D354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Пользователю должны предоставляться доступные сведения о бонусном балансе, истории операций, персональных скидках и иных привилегиях, предусмотренных программой лояльности.</w:t>
      </w:r>
    </w:p>
    <w:p w14:paraId="39C284B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4.16. Требования к отзывам</w:t>
      </w:r>
    </w:p>
    <w:p w14:paraId="766B48A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После получения заказа пользователь должен иметь возможность оставить оценку и отзыв, если это предусмотрено бизнес-правилами. Отзывы должны проходить модерацию в порядке, установленном Заказчиком.</w:t>
      </w:r>
    </w:p>
    <w:p w14:paraId="0CCF5AD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4.17. Требования к уведомлениям</w:t>
      </w:r>
    </w:p>
    <w:p w14:paraId="09DD46E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Система должна поддерживать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-уведомления о создании заказа, оплате, изменении статуса заказа, готовности заказа и передаче его в доставку. Пользователь должен иметь возможность управлять маркетинговыми уведомлениями.</w:t>
      </w:r>
    </w:p>
    <w:p w14:paraId="08F68A8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4.18. Требования к профилю</w:t>
      </w:r>
    </w:p>
    <w:p w14:paraId="752D18C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Профиль пользователя должен содержать имя, контактные данные, адреса, историю заказов, избранное, список покупок, сведения о программе </w:t>
      </w:r>
      <w:r w:rsidRPr="00427CD2">
        <w:rPr>
          <w:rFonts w:ascii="Times New Roman" w:hAnsi="Times New Roman" w:cs="Times New Roman"/>
          <w:sz w:val="28"/>
          <w:szCs w:val="28"/>
        </w:rPr>
        <w:lastRenderedPageBreak/>
        <w:t>лояльности и настройки уведомлений. Должны поддерживаться изменение данных, выход из учётной записи и удаление учётной записи.</w:t>
      </w:r>
    </w:p>
    <w:p w14:paraId="5E1BC1C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4.19. Требования к службе поддержки</w:t>
      </w:r>
    </w:p>
    <w:p w14:paraId="69E5364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Пользователю должны быть доступны FAQ, создание обращения, история обращений и ответы оператора. Порядок обработки обращений определяется регламентами Заказчика.</w:t>
      </w:r>
    </w:p>
    <w:p w14:paraId="195FEC8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4.20. Требования к персональным рекомендациям</w:t>
      </w:r>
    </w:p>
    <w:p w14:paraId="1000D8DF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 формировании персональных рекомендаций должны использоваться только разрешённые данные. Пользователь должен быть проинформирован о настройках персонализации. Рекомендации не должны нарушать требования к обработке персональных данных.</w:t>
      </w:r>
    </w:p>
    <w:p w14:paraId="0B8CABD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4.21. Требования к надежности</w:t>
      </w:r>
    </w:p>
    <w:p w14:paraId="2EA9463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Доступность системы должна составлять не менее 99,5 % в месяц. Максимально допустимая потеря данных – 1 час. Восстановление критических сервисов – не более 4 часов. Полное резервное копирование должно выполняться не реже одного раза в сутки, инкрементальное – не реже одного раза в час, срок хранения резервных копий – не менее 30 суток.</w:t>
      </w:r>
    </w:p>
    <w:p w14:paraId="2EF7E0D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4.22. Требования к информационной безопасности</w:t>
      </w:r>
    </w:p>
    <w:p w14:paraId="767A1DD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системе должны применяться HTTPS, TLS 1.2 и выше, идентификация, аутентификация, авторизация, разграничение прав доступа, защита от перебора, защита сессий и токенов, безопасное хранение секретов, а также двухфакторная аутентификация для административных учётных записей. Секреты не должны храниться в исходном коде.</w:t>
      </w:r>
    </w:p>
    <w:p w14:paraId="45D739E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4.23. Требования к защите персональных данных</w:t>
      </w:r>
    </w:p>
    <w:p w14:paraId="6CD58F0F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Обработка персональных данных должна выполняться в соответствии с применимым законодательством. Доступ к персональным данным предоставляется по принципу необходимости. Пароли, полные реквизиты банковских карт и секреты не должны записываться в технические журналы.</w:t>
      </w:r>
    </w:p>
    <w:p w14:paraId="57DE367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4.24. Требования к производительности</w:t>
      </w:r>
    </w:p>
    <w:p w14:paraId="02DC9BE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Открытие стандартного экрана должно выполняться не более чем за 3 секунды; поиск – не более чем за 2 секунды без учёта задержек внешних систем; добавление товара в корзину – не более чем за 2 секунды; загрузка списка заказов – не более чем за 3 секунды; расчёт корзины – не более чем за 3 секунды.</w:t>
      </w:r>
    </w:p>
    <w:p w14:paraId="6455752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4.25. Требования к масштабируемости</w:t>
      </w:r>
    </w:p>
    <w:p w14:paraId="3D7C7EF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Система должна допускать увеличение числа пользователей, заказов и серверных экземпляров без полной переработки архитектуры.</w:t>
      </w:r>
    </w:p>
    <w:p w14:paraId="6C20794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4.26. Требования к интерфейсу</w:t>
      </w:r>
    </w:p>
    <w:p w14:paraId="34D8F8E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Интерфейс системы должен соответствовать фирменному стилю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, обеспечивать логичную навигацию, читаемость, единообразие элементов, понятные сообщения для пользователя и базовую доступность.</w:t>
      </w:r>
    </w:p>
    <w:p w14:paraId="02D074D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4.27. Требования к работе при отсутствии соединения</w:t>
      </w:r>
    </w:p>
    <w:p w14:paraId="121EBF7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 потере сетевого соединения приложение должно информировать пользователя, сохранять введённые данные и состояние корзины. Операции заказа и оплаты не должны автоматически повторяться без проверки результата предыдущей попытки.</w:t>
      </w:r>
    </w:p>
    <w:p w14:paraId="40A4C30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4.28. Требования к мониторингу</w:t>
      </w:r>
    </w:p>
    <w:p w14:paraId="0BDBB3C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Мониторингу подлежат доступность API, время ответа, ошибки, загрузка CPU, использование памяти, состояние базы данных, очередей, внешних интеграций и неуспешных платёжных операций.</w:t>
      </w:r>
    </w:p>
    <w:p w14:paraId="068B810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4.29. Требования к журналированию</w:t>
      </w:r>
    </w:p>
    <w:p w14:paraId="30E2A15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системе должны регистрироваться технические ошибки, события аутентификации, административные действия, изменения критических данных, ошибки интеграций и события безопасности. Доступ к журналам должен быть ограничен. Срок хранения технических журналов в учебном проекте составляет 90 суток.</w:t>
      </w:r>
    </w:p>
    <w:p w14:paraId="4FCB808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 СОСТАВ И СОДЕРЖАНИЕ РАБОТ ПО СОЗДАНИЮ АС</w:t>
      </w:r>
    </w:p>
    <w:p w14:paraId="4D0F1CA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5.1. Предпроектное обследование</w:t>
      </w:r>
    </w:p>
    <w:p w14:paraId="57CB096F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В рамках предпроектного обследования изучаются публичные функции интернет-магазина, пользовательские сценарии, состав и структура каталога, процессы оформления и получения заказов, программа лояльности и служба поддержки. По результатам обследования формируется отчёт, содержащий описание текущего состояния, выявленные ограничения и предложения по реализации автоматизированной системы.</w:t>
      </w:r>
    </w:p>
    <w:p w14:paraId="2335CE3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5.2. Формирование требований</w:t>
      </w:r>
    </w:p>
    <w:p w14:paraId="6234636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 этапе формирования требований разрабатывается согласованный перечень функциональных и нефункциональных требований к системе, пользовательских сценариев, требований к интеграциям и требований информационной безопасности. Перечень подлежит согласованию Заказчиком и Разработчиком и является основой для последующего проектирования.</w:t>
      </w:r>
    </w:p>
    <w:p w14:paraId="0ED731D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5.3. Проектирование</w:t>
      </w:r>
    </w:p>
    <w:p w14:paraId="709F54B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 этапе проектирования разрабатываются архитектура автоматизированной системы, информационная модель, спецификации API, пользовательские сценарии, интерфейсные прототипы и модель безопасности. Результаты проектирования оформляются в виде проектной документации, подлежащей согласованию Заказчиком.</w:t>
      </w:r>
    </w:p>
    <w:p w14:paraId="2B814A3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5.4. Разработка</w:t>
      </w:r>
    </w:p>
    <w:p w14:paraId="1A081AB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 этапе разработки создаются мобильное приложение, серверная часть, API и функциональные подсистемы автоматизированной системы в соответствии с утверждённой проектной документацией и требованиями настоящего технического задания.</w:t>
      </w:r>
    </w:p>
    <w:p w14:paraId="43F4801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5.5. Интеграция</w:t>
      </w:r>
    </w:p>
    <w:p w14:paraId="15E2EE5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 этапе интеграции выполняется подключение автоматизированной системы к внешним и внутренним компонентам, в том числе к каталогу, подсистеме заказов, оплате, доставке, программе лояльности, уведомлениям и аналитике. По результатам интеграции подтверждается корректность информационного обмена между компонентами системы.</w:t>
      </w:r>
    </w:p>
    <w:p w14:paraId="3DDF30D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5.6. Тестирование</w:t>
      </w:r>
    </w:p>
    <w:p w14:paraId="3662684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На этапе тестирования проводятся модульные, интеграционные, системные, регрессионные, нагрузочные испытания, проверка совместимости, испытания на соответствие требованиям информационной безопасности, а также приёмочные испытания. Результаты тестирования оформляются протоколами и подлежат согласованию Заказчиком.</w:t>
      </w:r>
    </w:p>
    <w:p w14:paraId="7847250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5.7. Ввод в эксплуатацию</w:t>
      </w:r>
    </w:p>
    <w:p w14:paraId="5C64C1C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 этапе ввода в эксплуатацию выполняются подготовка сред, настройка резервного копирования и мониторинга, обучение персонала Заказчика, публикация мобильного приложения и переход к эксплуатации автоматизированной системы. По завершении этапа оформляется акт сдачи-приёмки работ.</w:t>
      </w:r>
    </w:p>
    <w:p w14:paraId="4CDE3CF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6. ПОРЯДОК РАЗРАБОТКИ АС</w:t>
      </w:r>
    </w:p>
    <w:p w14:paraId="04D60BE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Разработка выполняется итерационно. Продолжительность одной итерации составляет 2 (две) недели. Каждая итерация включает планирование, разработку, тестирование, демонстрацию результатов, исправление дефектов и документирование. По завершении каждой итерации Заказчику предоставляется демонстрация реализованного функционала.</w:t>
      </w:r>
    </w:p>
    <w:p w14:paraId="016C616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 ПОРЯДОК КОНТРОЛЯ И ПРИЕМКИ АС</w:t>
      </w:r>
    </w:p>
    <w:p w14:paraId="35E146A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7.1. Виды испытаний</w:t>
      </w:r>
    </w:p>
    <w:p w14:paraId="1E5FF17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Контроль качества автоматизированной системы осуществляется путём проведения модульных, интеграционных, системных, нагрузочных, регрессионных испытаний, испытаний на совместимость, испытаний на соответствие требованиям информационной безопасности и приёмочных испытаний. Состав и последовательность испытаний определяются программой и методикой испытаний, согласуемой Заказчиком и Разработчиком.</w:t>
      </w:r>
    </w:p>
    <w:p w14:paraId="61BE8EF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7.2. Функциональные испытания</w:t>
      </w:r>
    </w:p>
    <w:p w14:paraId="66803AF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В ходе функциональных испытаний проверяются регистрация и авторизация пользователей, работа каталога, поиска и фильтрации, карточки товара, списка покупок и избранного, корзины, применение бонусов, </w:t>
      </w:r>
      <w:r w:rsidRPr="00427CD2">
        <w:rPr>
          <w:rFonts w:ascii="Times New Roman" w:hAnsi="Times New Roman" w:cs="Times New Roman"/>
          <w:sz w:val="28"/>
          <w:szCs w:val="28"/>
        </w:rPr>
        <w:lastRenderedPageBreak/>
        <w:t>оформление заказа, оплата, доставка и самовывоз, история заказов, уведомления, отзывы и служба поддержки. Результаты функциональных испытаний оформляются протоколами.</w:t>
      </w:r>
    </w:p>
    <w:p w14:paraId="6062819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7.3. Нагрузочные испытания</w:t>
      </w:r>
    </w:p>
    <w:p w14:paraId="3E11C39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Нагрузочные испытания проводятся с целью проверки работоспособности системы при нагрузке до 50 000 одновременно активных пользователей и до 2 000 запросов API в секунду. По результатам испытаний не допускаются потеря заказов, некорректные платёжные статусы и повреждение данных.</w:t>
      </w:r>
    </w:p>
    <w:p w14:paraId="4A88390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7.4. Испытания информационной безопасности</w:t>
      </w:r>
    </w:p>
    <w:p w14:paraId="67000FC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ходе испытаний информационной безопасности проверяются аутентификация, авторизация, разграничение прав доступа, защищённость API, сессий и токенов, обработка персональных данных, хранение секретов и ведение журналов. Результаты испытаний оформляются протоколом.</w:t>
      </w:r>
    </w:p>
    <w:p w14:paraId="086AA13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7.5. Критерии приемки</w:t>
      </w:r>
    </w:p>
    <w:p w14:paraId="7DB74C8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Автоматизированная система считается готовой к приёмке при условии реализации обязательных требований настоящего технического задания, отсутствия блокирующих и критических дефектов, успешного прохождения основных пользовательских сценариев, соответствия требованиям к производительности и передачи Заказчику предусмотренной договором документации.</w:t>
      </w:r>
    </w:p>
    <w:p w14:paraId="7BFF2AC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7.6. Классификация дефектов</w:t>
      </w:r>
    </w:p>
    <w:p w14:paraId="0718475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Дефекты, выявленные в ходе испытаний, классифицируются следующим образом:</w:t>
      </w:r>
    </w:p>
    <w:p w14:paraId="3E91B1A1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Блокирующий – система непригодна для использования.</w:t>
      </w:r>
    </w:p>
    <w:p w14:paraId="7A9A51E3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Критический – нарушена важнейшая функция либо существует риск потери данных или денежных средств.</w:t>
      </w:r>
    </w:p>
    <w:p w14:paraId="21D45DD4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Существенный – существенно ограничена функция системы.</w:t>
      </w:r>
    </w:p>
    <w:p w14:paraId="06FC9F4B" w14:textId="77777777" w:rsid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Незначительный – дефект оказывает малое влияние на работу системы.</w:t>
      </w:r>
    </w:p>
    <w:p w14:paraId="4975BFFA" w14:textId="53F55CF9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Косметический – дефект отображения, не влияющий на функционирование системы.</w:t>
      </w:r>
    </w:p>
    <w:p w14:paraId="4552BED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7.7. Приемочная комиссия</w:t>
      </w:r>
    </w:p>
    <w:p w14:paraId="126F78C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Приёмку автоматизированной системы выполняет комиссия Заказчика. Результаты приёмки оформляются протоколом, а при положительном результате – актом приёмки. Порядок формирования комиссии и сроки её работы определяются договором и Календарным планом.</w:t>
      </w:r>
    </w:p>
    <w:p w14:paraId="2D6818EF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 ТРЕБОВАНИЯ К ПОДГОТОВКЕ ОБЪЕКТА АВТОМАТИЗАЦИИ К ВВОДУ АВТОМАТИЗИРОВАННОЙ СИСТЕМЫ В ДЕЙСТВИЕ И ДОКУМЕНТИРОВАНИЮ</w:t>
      </w:r>
    </w:p>
    <w:p w14:paraId="0D91500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ввода автоматизированной системы в действие необходимо подготовить инфраструктуру, промышленную среду, резервное копирование, мониторинг, журналирование, интеграции, каталог, платежи, учётные записи и права доступа. Также необходимо провести обучение персонала, приёмочные испытания и устранить критические дефекты. По завершении работ Заказчику передаётся комплект документации, предусмотренный настоящим техническим заданием.</w:t>
      </w:r>
    </w:p>
    <w:p w14:paraId="1AB725A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8.1. Требования к подготовке инфраструктуры</w:t>
      </w:r>
    </w:p>
    <w:p w14:paraId="7F2B8792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ввода системы в действие должны быть подготовлены инфраструктура и промышленная среда, настроены резервное копирование, мониторинг и журналирование, обеспечены интеграции с каталогом, платёжными сервисами и внешними системами, а также настроены учётные записи и права доступа. Состав и конфигурация инфраструктуры определяются проектной документацией.</w:t>
      </w:r>
    </w:p>
    <w:p w14:paraId="43FCF66F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8.2. Требования к промышленной среде</w:t>
      </w:r>
    </w:p>
    <w:p w14:paraId="5A86C6A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Промышленная среда должна быть развёрнута на выделенных мощностях, обеспечивающих требуемую производительность и доступность системы. Параметры промышленной среды должны соответствовать требованиям раздела 4 настоящего технического задания.</w:t>
      </w:r>
    </w:p>
    <w:p w14:paraId="7F80F08D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8.3. Требования к резервному копированию</w:t>
      </w:r>
    </w:p>
    <w:p w14:paraId="10994E48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В системе должно быть настроено полное и инкрементальное резервное копирование в соответствии с требованиями к надёжности. Полное резервное копирование выполняется не реже одного раза в сутки, инкрементальное не реже одного раза в час. Срок хранения резервных копий составляет не менее 30 суток.</w:t>
      </w:r>
    </w:p>
    <w:p w14:paraId="645CD9C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8.4. Требования к мониторингу</w:t>
      </w:r>
    </w:p>
    <w:p w14:paraId="591B74E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системе должен быть настроен мониторинг доступности API, времени ответа, ошибок, загрузки процессора, использования памяти, состояния базы данных, очередей, внешних интеграций и неуспешных платёжных операций. Порядок оповещения ответственного персонала определяется регламентами Заказчика.</w:t>
      </w:r>
    </w:p>
    <w:p w14:paraId="0D613C1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8.5. Требования к журналированию</w:t>
      </w:r>
    </w:p>
    <w:p w14:paraId="664B9E6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системе должно быть настроено журналирование технических ошибок, событий аутентификации, административных действий, изменений критических данных, ошибок интеграций и событий безопасности. Доступ к журналам ограничивается. Срок хранения технических журналов в учебном проекте составляет 90 суток.</w:t>
      </w:r>
    </w:p>
    <w:p w14:paraId="7E08403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8.6. Требования к интеграциям</w:t>
      </w:r>
    </w:p>
    <w:p w14:paraId="1D94485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ввода системы в действие должны быть настроены и проверены интеграции с каталогом, подсистемой заказов, оплатой, доставкой, программой лояльности, уведомлениями и аналитикой. Корректность информационного обмена подтверждается результатами интеграционных испытаний.</w:t>
      </w:r>
    </w:p>
    <w:p w14:paraId="5CA6DFB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8.7. Требования к учётным записям и правам доступа</w:t>
      </w:r>
    </w:p>
    <w:p w14:paraId="08E1EB65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До ввода системы в действие должны быть созданы учётные записи пользователей и административного персонала, настроены роли и права доступа в соответствии с принципом необходимости. Для административных учётных записей должна быть обеспечена двухфакторная аутентификация.</w:t>
      </w:r>
    </w:p>
    <w:p w14:paraId="5E1028B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8.8. Обучение персонала</w:t>
      </w:r>
    </w:p>
    <w:p w14:paraId="2CF759C3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>Обучению подлежат администраторы, операторы поддержки, менеджеры заказов, контент-менеджеры и сотрудники технической поддержки. Рекомендуемая продолжительность курса составляет 16 академических часов.</w:t>
      </w:r>
    </w:p>
    <w:p w14:paraId="283B60CA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8.9. Требования к документированию</w:t>
      </w:r>
    </w:p>
    <w:p w14:paraId="08FCDBC9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По завершении работ Заказчику передаются техническое задание, описание архитектуры, описание программного обеспечения и API, информационная модель, руководства пользователя, администратора и оператора, инструкции по развёртыванию и восстановлению, программа и методика испытаний, протоколы и отчёты. Исходный код хранится в системе контроля версий. Документация передаётся в форматах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>, PDF и DOCX.</w:t>
      </w:r>
    </w:p>
    <w:p w14:paraId="2FDEE20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9. ИСТОЧНИКИ РАЗРАБОТКИ</w:t>
      </w:r>
    </w:p>
    <w:p w14:paraId="1492FEC4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1. ГОСТ 15.016—2016. Система разработки и постановки продукции на производство. Техническое задание. Требования к содержанию и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оформлению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межгосударственный стандарт : введён в действие Приказом Федерального агентства по техническому регулированию и метрологии от 14 марта 2017 г. № 135-ст : дата введения 2017–09–01. – Москва :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, 2017. 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6446A3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2. ГОСТ 34.602—2020. Информационная технология. Комплекс стандартов на автоматизированные системы. Техническое задание на создание автоматизированной системы. 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, 2020. 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69AB7E9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 xml:space="preserve">3. ГОСТ 19.201—78. Единая система программной документации. Техническое задание. Требования к содержанию и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оформлению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межгосударственный стандарт : дата введения 1980–01–01. – Москва :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, 2010. – 4 с. 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непосредственный.</w:t>
      </w:r>
    </w:p>
    <w:p w14:paraId="73256DE7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4. Публичные материалы правообладателя мобильного приложения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proofErr w:type="gramStart"/>
      <w:r w:rsidRPr="00427CD2">
        <w:rPr>
          <w:rFonts w:ascii="Times New Roman" w:hAnsi="Times New Roman" w:cs="Times New Roman"/>
          <w:sz w:val="28"/>
          <w:szCs w:val="28"/>
        </w:rPr>
        <w:t>» 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официальный сайт. – URL: </w:t>
      </w:r>
      <w:hyperlink r:id="rId5" w:tgtFrame="_blank" w:history="1">
        <w:r w:rsidRPr="00427CD2">
          <w:rPr>
            <w:rStyle w:val="ac"/>
            <w:rFonts w:ascii="Times New Roman" w:hAnsi="Times New Roman" w:cs="Times New Roman"/>
            <w:sz w:val="28"/>
            <w:szCs w:val="28"/>
          </w:rPr>
          <w:t>https://vkusvill.ru</w:t>
        </w:r>
      </w:hyperlink>
      <w:r w:rsidRPr="00427CD2">
        <w:rPr>
          <w:rFonts w:ascii="Times New Roman" w:hAnsi="Times New Roman" w:cs="Times New Roman"/>
          <w:sz w:val="28"/>
          <w:szCs w:val="28"/>
        </w:rPr>
        <w:t xml:space="preserve"> (дата обращения: 20.09.2026). 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7DF63671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lastRenderedPageBreak/>
        <w:t xml:space="preserve">5. Требования мобильных операционных систем. – 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: официальный сайт. – URL: </w:t>
      </w:r>
      <w:hyperlink r:id="rId6" w:tgtFrame="_blank" w:history="1">
        <w:r w:rsidRPr="00427CD2">
          <w:rPr>
            <w:rStyle w:val="ac"/>
            <w:rFonts w:ascii="Times New Roman" w:hAnsi="Times New Roman" w:cs="Times New Roman"/>
            <w:sz w:val="28"/>
            <w:szCs w:val="28"/>
          </w:rPr>
          <w:t>https://developer.android.com</w:t>
        </w:r>
      </w:hyperlink>
      <w:r w:rsidRPr="00427CD2">
        <w:rPr>
          <w:rFonts w:ascii="Times New Roman" w:hAnsi="Times New Roman" w:cs="Times New Roman"/>
          <w:sz w:val="28"/>
          <w:szCs w:val="28"/>
        </w:rPr>
        <w:t> (дата обращения: 20.09.2026</w:t>
      </w:r>
      <w:proofErr w:type="gramStart"/>
      <w:r w:rsidRPr="00427CD2">
        <w:rPr>
          <w:rFonts w:ascii="Times New Roman" w:hAnsi="Times New Roman" w:cs="Times New Roman"/>
          <w:sz w:val="28"/>
          <w:szCs w:val="28"/>
        </w:rPr>
        <w:t>) ;</w:t>
      </w:r>
      <w:proofErr w:type="gramEnd"/>
      <w:r w:rsidRPr="00427CD2">
        <w:rPr>
          <w:rFonts w:ascii="Times New Roman" w:hAnsi="Times New Roman" w:cs="Times New Roman"/>
          <w:sz w:val="28"/>
          <w:szCs w:val="28"/>
        </w:rPr>
        <w:t xml:space="preserve"> Apple Developer : официальный сайт. – URL: </w:t>
      </w:r>
      <w:hyperlink r:id="rId7" w:tgtFrame="_blank" w:history="1">
        <w:r w:rsidRPr="00427CD2">
          <w:rPr>
            <w:rStyle w:val="ac"/>
            <w:rFonts w:ascii="Times New Roman" w:hAnsi="Times New Roman" w:cs="Times New Roman"/>
            <w:sz w:val="28"/>
            <w:szCs w:val="28"/>
          </w:rPr>
          <w:t>https://developer.apple.com</w:t>
        </w:r>
      </w:hyperlink>
      <w:r w:rsidRPr="00427CD2">
        <w:rPr>
          <w:rFonts w:ascii="Times New Roman" w:hAnsi="Times New Roman" w:cs="Times New Roman"/>
          <w:sz w:val="28"/>
          <w:szCs w:val="28"/>
        </w:rPr>
        <w:t> (дата обращения: 20.09.2026).</w:t>
      </w:r>
    </w:p>
    <w:p w14:paraId="4AF1236B" w14:textId="77777777" w:rsidR="00427CD2" w:rsidRDefault="00427C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B0B93B9" w14:textId="1CD24D6E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ПРИЛОЖЕНИЯ. UML-ДИАГРАММЫ</w:t>
      </w:r>
    </w:p>
    <w:p w14:paraId="062F249C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В настоящем разделе представлены диаграммы, иллюстрирующие структуру автоматизированной системы «</w:t>
      </w:r>
      <w:proofErr w:type="spellStart"/>
      <w:r w:rsidRPr="00427CD2">
        <w:rPr>
          <w:rFonts w:ascii="Times New Roman" w:hAnsi="Times New Roman" w:cs="Times New Roman"/>
          <w:sz w:val="28"/>
          <w:szCs w:val="28"/>
        </w:rPr>
        <w:t>ВкусВилл</w:t>
      </w:r>
      <w:proofErr w:type="spellEnd"/>
      <w:r w:rsidRPr="00427CD2">
        <w:rPr>
          <w:rFonts w:ascii="Times New Roman" w:hAnsi="Times New Roman" w:cs="Times New Roman"/>
          <w:sz w:val="28"/>
          <w:szCs w:val="28"/>
        </w:rPr>
        <w:t xml:space="preserve"> Mobile», основные пользовательские сценарии, состав информационной модели и последовательность взаимодействия компонентов системы.</w:t>
      </w:r>
    </w:p>
    <w:p w14:paraId="599C26A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Диаграммы используются для визуального представления требований, установленных разделами 4 и 5 настоящего технического задания.</w:t>
      </w:r>
    </w:p>
    <w:p w14:paraId="56838E10" w14:textId="77777777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ПРИЛОЖЕНИЕ 1. Диаграмма компонентов</w:t>
      </w:r>
    </w:p>
    <w:p w14:paraId="0FEDDAE6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Диаграмма компонентов отражает основные программные компоненты автоматизированной системы, мобильное приложение, серверную часть и взаимодействие с внешними системами.</w:t>
      </w:r>
    </w:p>
    <w:p w14:paraId="32F3704A" w14:textId="372A4623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ПРИЛОЖЕНИЕ 1 Диаграмма компонентов</w:t>
      </w:r>
    </w:p>
    <w:p w14:paraId="40278C57" w14:textId="77777777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ПРИЛОЖЕНИЕ 2. Диаграмма прецедентов</w:t>
      </w:r>
    </w:p>
    <w:p w14:paraId="483FCE0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Диаграмма прецедентов отражает основные функции автоматизированной системы с точки зрения различных категорий пользователей.</w:t>
      </w:r>
    </w:p>
    <w:p w14:paraId="52D0D0DE" w14:textId="60630469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ПРИЛОЖЕНИЕ 2 Диаграмма прецедентов</w:t>
      </w:r>
    </w:p>
    <w:p w14:paraId="2FE9B010" w14:textId="77777777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ПРИЛОЖЕНИЕ 3. Диаграмма классов</w:t>
      </w:r>
    </w:p>
    <w:p w14:paraId="3314205E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Диаграмма классов отражает основные информационные сущности автоматизированной системы и отношения между ними.</w:t>
      </w:r>
    </w:p>
    <w:p w14:paraId="262A85B9" w14:textId="79FCB0D5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ПРИЛОЖЕНИЕ 3 Диаграмма классов</w:t>
      </w:r>
    </w:p>
    <w:p w14:paraId="4858E04D" w14:textId="77777777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ПРИЛОЖЕНИЕ 4. Диаграмма последовательности</w:t>
      </w:r>
    </w:p>
    <w:p w14:paraId="14A1B880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Диаграмма последовательности отражает последовательность взаимодействия пользователя, мобильного приложения, серверных компонентов и внешних систем при оформлении и оплате заказа.</w:t>
      </w:r>
    </w:p>
    <w:p w14:paraId="1B2FC7C4" w14:textId="48738E7B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ПРИЛОЖЕНИЕ 4 Диаграмма последовательности</w:t>
      </w:r>
    </w:p>
    <w:p w14:paraId="130F65B3" w14:textId="77777777" w:rsidR="00427CD2" w:rsidRPr="00427CD2" w:rsidRDefault="00427CD2" w:rsidP="00427CD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7CD2">
        <w:rPr>
          <w:rFonts w:ascii="Times New Roman" w:hAnsi="Times New Roman" w:cs="Times New Roman"/>
          <w:b/>
          <w:bCs/>
          <w:sz w:val="28"/>
          <w:szCs w:val="28"/>
        </w:rPr>
        <w:t>ПРИЛОЖЕНИЕ 5. Диаграмма состояний заказа</w:t>
      </w:r>
    </w:p>
    <w:p w14:paraId="50BD400B" w14:textId="77777777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Диаграмма состояний отражает жизненный цикл заказа и переходы между его состояниями.</w:t>
      </w:r>
    </w:p>
    <w:p w14:paraId="75FE79EA" w14:textId="0944AD61" w:rsidR="00427CD2" w:rsidRPr="00427CD2" w:rsidRDefault="00427CD2" w:rsidP="00427C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D2">
        <w:rPr>
          <w:rFonts w:ascii="Times New Roman" w:hAnsi="Times New Roman" w:cs="Times New Roman"/>
          <w:sz w:val="28"/>
          <w:szCs w:val="28"/>
        </w:rPr>
        <w:t>ПРИЛОЖЕНИЕ 5 Диаграмма состояний заказа</w:t>
      </w:r>
    </w:p>
    <w:sectPr w:rsidR="00427CD2" w:rsidRPr="00427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B4A74"/>
    <w:multiLevelType w:val="multilevel"/>
    <w:tmpl w:val="2752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C42CF"/>
    <w:multiLevelType w:val="hybridMultilevel"/>
    <w:tmpl w:val="692E614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3217604B"/>
    <w:multiLevelType w:val="multilevel"/>
    <w:tmpl w:val="CEDA021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1959F0"/>
    <w:multiLevelType w:val="multilevel"/>
    <w:tmpl w:val="2358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5373E"/>
    <w:multiLevelType w:val="multilevel"/>
    <w:tmpl w:val="7C1E26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C0BAB"/>
    <w:multiLevelType w:val="multilevel"/>
    <w:tmpl w:val="7CA8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7C5B38"/>
    <w:multiLevelType w:val="hybridMultilevel"/>
    <w:tmpl w:val="269A4810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FFFFFFFF" w:tentative="1">
      <w:start w:val="1"/>
      <w:numFmt w:val="lowerLetter"/>
      <w:lvlText w:val="%2."/>
      <w:lvlJc w:val="left"/>
      <w:pPr>
        <w:ind w:left="2869" w:hanging="360"/>
      </w:pPr>
    </w:lvl>
    <w:lvl w:ilvl="2" w:tplc="FFFFFFFF" w:tentative="1">
      <w:start w:val="1"/>
      <w:numFmt w:val="lowerRoman"/>
      <w:lvlText w:val="%3."/>
      <w:lvlJc w:val="right"/>
      <w:pPr>
        <w:ind w:left="3589" w:hanging="180"/>
      </w:pPr>
    </w:lvl>
    <w:lvl w:ilvl="3" w:tplc="FFFFFFFF" w:tentative="1">
      <w:start w:val="1"/>
      <w:numFmt w:val="decimal"/>
      <w:lvlText w:val="%4."/>
      <w:lvlJc w:val="left"/>
      <w:pPr>
        <w:ind w:left="4309" w:hanging="360"/>
      </w:pPr>
    </w:lvl>
    <w:lvl w:ilvl="4" w:tplc="FFFFFFFF" w:tentative="1">
      <w:start w:val="1"/>
      <w:numFmt w:val="lowerLetter"/>
      <w:lvlText w:val="%5."/>
      <w:lvlJc w:val="left"/>
      <w:pPr>
        <w:ind w:left="5029" w:hanging="360"/>
      </w:pPr>
    </w:lvl>
    <w:lvl w:ilvl="5" w:tplc="FFFFFFFF" w:tentative="1">
      <w:start w:val="1"/>
      <w:numFmt w:val="lowerRoman"/>
      <w:lvlText w:val="%6."/>
      <w:lvlJc w:val="right"/>
      <w:pPr>
        <w:ind w:left="5749" w:hanging="180"/>
      </w:pPr>
    </w:lvl>
    <w:lvl w:ilvl="6" w:tplc="FFFFFFFF" w:tentative="1">
      <w:start w:val="1"/>
      <w:numFmt w:val="decimal"/>
      <w:lvlText w:val="%7."/>
      <w:lvlJc w:val="left"/>
      <w:pPr>
        <w:ind w:left="6469" w:hanging="360"/>
      </w:pPr>
    </w:lvl>
    <w:lvl w:ilvl="7" w:tplc="FFFFFFFF" w:tentative="1">
      <w:start w:val="1"/>
      <w:numFmt w:val="lowerLetter"/>
      <w:lvlText w:val="%8."/>
      <w:lvlJc w:val="left"/>
      <w:pPr>
        <w:ind w:left="7189" w:hanging="360"/>
      </w:pPr>
    </w:lvl>
    <w:lvl w:ilvl="8" w:tplc="FFFFFFFF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7" w15:restartNumberingAfterBreak="0">
    <w:nsid w:val="6DDE3AAE"/>
    <w:multiLevelType w:val="multilevel"/>
    <w:tmpl w:val="DDA0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81C04"/>
    <w:multiLevelType w:val="multilevel"/>
    <w:tmpl w:val="06DC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8864">
    <w:abstractNumId w:val="3"/>
  </w:num>
  <w:num w:numId="2" w16cid:durableId="923613046">
    <w:abstractNumId w:val="7"/>
  </w:num>
  <w:num w:numId="3" w16cid:durableId="847669737">
    <w:abstractNumId w:val="8"/>
  </w:num>
  <w:num w:numId="4" w16cid:durableId="1209607066">
    <w:abstractNumId w:val="1"/>
  </w:num>
  <w:num w:numId="5" w16cid:durableId="821966708">
    <w:abstractNumId w:val="6"/>
  </w:num>
  <w:num w:numId="6" w16cid:durableId="167407745">
    <w:abstractNumId w:val="5"/>
  </w:num>
  <w:num w:numId="7" w16cid:durableId="1022124505">
    <w:abstractNumId w:val="0"/>
  </w:num>
  <w:num w:numId="8" w16cid:durableId="1630893459">
    <w:abstractNumId w:val="2"/>
  </w:num>
  <w:num w:numId="9" w16cid:durableId="1972901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D2"/>
    <w:rsid w:val="00001200"/>
    <w:rsid w:val="00427CD2"/>
    <w:rsid w:val="00441E7D"/>
    <w:rsid w:val="00540742"/>
    <w:rsid w:val="008D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2A9D6"/>
  <w15:chartTrackingRefBased/>
  <w15:docId w15:val="{679C6D9F-4761-488B-A477-118C11B5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C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C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C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C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C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C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C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C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C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C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CD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27CD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27C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2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2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7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4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6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9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7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4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9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6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8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5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5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1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6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p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" TargetMode="External"/><Relationship Id="rId5" Type="http://schemas.openxmlformats.org/officeDocument/2006/relationships/hyperlink" Target="https://vkusvill.ru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4081</Words>
  <Characters>23268</Characters>
  <Application>Microsoft Office Word</Application>
  <DocSecurity>0</DocSecurity>
  <Lines>193</Lines>
  <Paragraphs>54</Paragraphs>
  <ScaleCrop>false</ScaleCrop>
  <Company>LightKey.Store</Company>
  <LinksUpToDate>false</LinksUpToDate>
  <CharactersWithSpaces>27295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Трунов</dc:creator>
  <cp:keywords/>
  <dc:description/>
  <cp:lastModifiedBy>Михаил Трунов</cp:lastModifiedBy>
  <cp:revision>1</cp:revision>
  <dcterms:created xsi:type="dcterms:W3CDTF">2026-09-20T21:51:00Z</dcterms:created>
  <dcterms:modified xsi:type="dcterms:W3CDTF">2026-09-20T22:02:00Z</dcterms:modified>
</cp:coreProperties>
</file>