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36"/>
          <w:szCs w:val="36"/>
        </w:rPr>
        <w:t xml:space="preserve">Taxonomic Order to HA Animal Mapping: Rationale</w:t>
      </w:r>
    </w:p>
    <w:p>
      <w:pPr>
        <w:spacing w:after="240"/>
      </w:pPr>
      <w:r>
        <w:rPr>
          <w:rFonts w:ascii="Arial" w:cs="Arial" w:eastAsia="Arial" w:hAnsi="Arial"/>
          <w:i/>
          <w:iCs/>
          <w:color w:val="666666"/>
          <w:sz w:val="22"/>
          <w:szCs w:val="22"/>
        </w:rPr>
        <w:t xml:space="preserve">UoA Campus iNaturalist Observations — Charisma Score Assignment</w:t>
      </w:r>
    </w:p>
    <w:p>
      <w:pPr>
        <w:spacing w:after="120"/>
      </w:pPr>
      <w:r>
        <w:rPr>
          <w:rFonts w:ascii="Arial" w:cs="Arial" w:eastAsia="Arial" w:hAnsi="Arial"/>
          <w:sz w:val="20"/>
          <w:szCs w:val="20"/>
        </w:rPr>
        <w:t xml:space="preserve">This document describes the reasoning behind each mapping from campus observation taxonomic orders to the closest animal in the Possidonio et al. (2019) Human-Animal Relations (HA) dataset. Mappings were made at the taxonomic order level, with finer resolution applied at the family or species level where a single order-level match would conflate animals with meaningfully different charismatic profiles. Mapping type is classified as: Direct (one-to-one match in HA dataset), Near-direct (closely related or ecologically equivalent animal present in HA dataset), or Judgment (no close HA match; most appropriate proxy selected with explicit reasoning).</w:t>
      </w:r>
    </w:p>
    <w:p>
      <w:pPr>
        <w:spacing w:after="240"/>
      </w:pPr>
    </w:p>
    <w:p>
      <w:pPr>
        <w:pStyle w:val="Heading1"/>
        <w:spacing w:after="160" w:before="320"/>
      </w:pPr>
      <w:r>
        <w:rPr>
          <w:rFonts w:ascii="Arial" w:cs="Arial" w:eastAsia="Arial" w:hAnsi="Arial"/>
          <w:b/>
          <w:bCs/>
          <w:color w:val="2E75B6"/>
          <w:sz w:val="28"/>
          <w:szCs w:val="28"/>
        </w:rPr>
        <w:t xml:space="preserve">Aves (Birds)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Passeriformes</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blackbird</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Passeriformes is the largest bird order, comprising songbirds. The blackbird is the most ecologically representative HA songbird and is a common urban campus species, making it the closest match.</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Columbiformes</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pigeon</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Columbiformes contains pigeons and doves. Pigeon is included directly in the HA dataset and is a ubiquitous urban campus bird, making this a straightforward one-to-one match.</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Psittaciformes</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parrot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Psittaciformes contains parrots and cockatoos. Parrot is included directly in the HA dataset, making this a straightforward one-to-one match.</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Charadriiformes</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seagull</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Charadriiformes contains shorebirds, gulls, and waders. The one campus observation in this order was a seagull, and seagull is included directly in the HA dataset.</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Coraciiformes</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owl</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All six Coraciiformes campus observations are the Sacred Kingfisher (Todiramphus sanctus) — a small, brightly coloured, visually striking solitary hunter. Of the HA birds, owl is the closest match: both are admired, visually distinctive, and solitary hunting birds rather than flocking species. While not a perfect match, owl captures the charismatic quality of the kingfisher better than flock-oriented alternatives such as pigeon or crow.</w:t>
            </w:r>
          </w:p>
        </w:tc>
      </w:tr>
    </w:tbl>
    <w:p>
      <w:pPr>
        <w:spacing w:after="200"/>
      </w:pPr>
    </w:p>
    <w:p>
      <w:pPr>
        <w:pStyle w:val="Heading1"/>
        <w:spacing w:after="160" w:before="320"/>
      </w:pPr>
      <w:r>
        <w:rPr>
          <w:rFonts w:ascii="Arial" w:cs="Arial" w:eastAsia="Arial" w:hAnsi="Arial"/>
          <w:b/>
          <w:bCs/>
          <w:color w:val="2E75B6"/>
          <w:sz w:val="28"/>
          <w:szCs w:val="28"/>
        </w:rPr>
        <w:t xml:space="preserve">Insecta (Insects)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Lepidoptera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butterfly</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Lepidoptera contains butterflies and moths. Butterfly is included directly in the HA dataset and is the most charismatic and visually representative Lepidoptera. Moths are also present in the HA dataset, but butterfly was chosen as the primary match given that Lepidoptera campus observations are predominantly butterflies based on iNaturalist reporting patterns.</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Diptera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fly</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Diptera contains true flies. Fly is included directly in the HA dataset as a representative small, common, non-charismatic insect.</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Hymenoptera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bee</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Hymenoptera contains bees, wasps, and ants, all of which are present individually in the HA dataset. Bee was selected as the representative match because it is the most visually recognisable and charismatically neutral member of the order, sitting between the more positive associations of butterfly and the more negative associations of wasp or mosquito.</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Coleoptera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beetle</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Coleoptera contains beetles. Beetle is included directly in the HA dataset and is the largest insect order, making it a straightforward match.</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Hemiptera (Cicadidae)</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beetle</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Cicadidae (cicadas) are a family within Hemiptera. Cicadas are relatively large, acoustically conspicuous, and charismatic insects compared to other Hemiptera such as aphids or scale insects. Beetle was selected as the HA match because cicadas share a similar level of visual interest and charisma, being larger and more noticeable than the mosquito used for other Hemiptera. This is a conservative upward adjustment that reflects the meaningful charismatic difference between cicadas and plant-parasitic bugs.</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Hemiptera (all others)</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mosquito</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The majority of Hemiptera campus observations are plant-parasitic species: aphids, scale insects, psyllids, leafhoppers, and true bugs. These are overwhelmingly small, inconspicuous, and negatively regarded insects. Mosquito is the most appropriate HA match as it represents a small, pest-type insect with low charisma scores. Note that this mapping is applied to all Hemiptera except Cicadidae, which are matched separately (see above).</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Blattodea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coackroach</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Blattodea contains cockroaches. Cockroach (spelled 'coackroach' in the HA dataset) is included directly and is the representative member of this order.</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Orthoptera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grasshopper</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Orthoptera contains grasshoppers and crickets. Both are present in the HA dataset. Grasshopper was selected as the representative match as it is the most commonly encountered Orthoptera in a campus environment.</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Mantodea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praying mantis</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Mantodea contains praying mantises. Praying mantis is included directly in the HA dataset, making this a straightforward one-to-one match.</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Odonata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dragonfly</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Odonata contains dragonflies and damselflies. Dragonfly is included directly in the HA dataset.</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Neuroptera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dragonfly</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Neuroptera contains lacewings and antlions. While not directly represented in the HA dataset, dragonfly is the closest match in terms of body plan (large, winged, predatory insect) and likely charismatic profile. This is an approximate match given only one campus observation was recorded for this order.</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Dermaptera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beetle</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Dermaptera contains earwigs. Earwigs are not included in the HA dataset. Beetle was selected as the closest approximation, representing a generic small, non-charismatic insect with a hard exoskeleton, which is more appropriate than fly or mosquito.</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Phasmida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praying mantis</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Phasmida contains stick insects. Stick insects are not in the HA dataset, but share ecological and perceptual similarities with praying mantis: both are large, slow-moving, camouflaged, and evoke curiosity rather than fear or affection. Praying mantis is the closest available HA match.</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Psocodea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fly</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Psocodea contains lice and booklice. These are very small, inconspicuous insects not included in the HA dataset. Fly was selected as the closest match, representing a small, generally negatively regarded insect with low charisma.</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Thysanoptera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mosquito</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Thysanoptera contains thrips — tiny, plant-feeding insects not included in the HA dataset. Mosquito was selected as the closest match, as both are small, pest-type insects likely to score low on charisma dimensions such as cuteness and valence.</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Zygentoma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coackroach</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Zygentoma contains silverfish. Silverfish are not in the HA dataset. Cockroach was selected as the closest match given their shared characteristics: both are wingless, fast-moving, negatively regarded household insects associated with damp or dark environments.</w:t>
            </w:r>
          </w:p>
        </w:tc>
      </w:tr>
    </w:tbl>
    <w:p>
      <w:pPr>
        <w:spacing w:after="200"/>
      </w:pPr>
    </w:p>
    <w:p>
      <w:pPr>
        <w:pStyle w:val="Heading1"/>
        <w:spacing w:after="160" w:before="320"/>
      </w:pPr>
      <w:r>
        <w:rPr>
          <w:rFonts w:ascii="Arial" w:cs="Arial" w:eastAsia="Arial" w:hAnsi="Arial"/>
          <w:b/>
          <w:bCs/>
          <w:color w:val="2E75B6"/>
          <w:sz w:val="28"/>
          <w:szCs w:val="28"/>
        </w:rPr>
        <w:t xml:space="preserve">Arachnida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Araneae</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spider</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Araneae contains spiders. Spider is included directly in the HA dataset, making this a straightforward one-to-one match.</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Sarcoptiformes</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tick</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Sarcoptiformes contains mites and ticks. Tick is included directly in the HA dataset and is the most recognisable and charismatically relevant member of this order to a general audience.</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Trombidiformes</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tick</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Trombidiformes contains mites including spider mites and velvet mites. Tick is the closest HA match, representing a small, negatively regarded arachnid parasite. While not a perfect match, no other HA arachnid more closely represents this group.</w:t>
            </w:r>
          </w:p>
        </w:tc>
      </w:tr>
    </w:tbl>
    <w:p>
      <w:pPr>
        <w:spacing w:after="200"/>
      </w:pPr>
    </w:p>
    <w:p>
      <w:pPr>
        <w:pStyle w:val="Heading1"/>
        <w:spacing w:after="160" w:before="320"/>
      </w:pPr>
      <w:r>
        <w:rPr>
          <w:rFonts w:ascii="Arial" w:cs="Arial" w:eastAsia="Arial" w:hAnsi="Arial"/>
          <w:b/>
          <w:bCs/>
          <w:color w:val="2E75B6"/>
          <w:sz w:val="28"/>
          <w:szCs w:val="28"/>
        </w:rPr>
        <w:t xml:space="preserve">Amphibia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Anura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frog</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Anura contains frogs and toads. Frog is included directly in the HA dataset and the single campus Amphibia observation is a frog, making this a direct one-to-one match.</w:t>
            </w:r>
          </w:p>
        </w:tc>
      </w:tr>
    </w:tbl>
    <w:p>
      <w:pPr>
        <w:spacing w:after="200"/>
      </w:pPr>
    </w:p>
    <w:p>
      <w:pPr>
        <w:pStyle w:val="Heading1"/>
        <w:spacing w:after="160" w:before="320"/>
      </w:pPr>
      <w:r>
        <w:rPr>
          <w:rFonts w:ascii="Arial" w:cs="Arial" w:eastAsia="Arial" w:hAnsi="Arial"/>
          <w:b/>
          <w:bCs/>
          <w:color w:val="2E75B6"/>
          <w:sz w:val="28"/>
          <w:szCs w:val="28"/>
        </w:rPr>
        <w:t xml:space="preserve">Mammalia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Carnivora — Canis familiaris</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dog</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Species-level 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Two of the three Carnivora campus observations are Domestic Dog (Canis familiaris). Dog is included directly in the HA dataset. This mapping was resolved at the species level rather than the order level to avoid forcing a single match onto both dogs and cats.</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Carnivora — Felis catus</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cat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Species-level 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One of the three Carnivora campus observations is Domestic Cat (Felis catus). Cat is included directly in the HA dataset. This mapping was resolved at the species level rather than the order level to avoid forcing a single match onto both dogs and cats.</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Rodentia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mouse</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Rodentia contains rats, mice, squirrels, and similar small mammals. Mouse is included directly in the HA dataset and is the most representative small rodent for a campus environment.</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Diprotodontia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koala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Diprotodontia contains marsupials including possums, kangaroos, and koalas. All four campus observations in this order are likely possums based on the Auckland campus context. Koala was selected as the closest HA match given it represents a small, tree-dwelling Australian marsupial with a similar ecological niche and likely similar charismatic profile to a possum.</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Eulipotyphla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mouse</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Eulipotyphla contains hedgehogs and shrews. Neither is included in the HA dataset. Mouse was selected as the closest match, representing a small, inconspicuous mammal. This is an approximate match given hedgehogs might score somewhat higher on cuteness than a mouse.</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Primates</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chimp</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Primates contains monkeys, apes, and humans. The single campus Primates observation is likely a human or a captive primate. Chimpanzee (chimp) is the most biologically appropriate non-human primate in the HA dataset.</w:t>
            </w:r>
          </w:p>
        </w:tc>
      </w:tr>
    </w:tbl>
    <w:p>
      <w:pPr>
        <w:spacing w:after="200"/>
      </w:pPr>
    </w:p>
    <w:p>
      <w:pPr>
        <w:pStyle w:val="Heading1"/>
        <w:spacing w:after="160" w:before="320"/>
      </w:pPr>
      <w:r>
        <w:rPr>
          <w:rFonts w:ascii="Arial" w:cs="Arial" w:eastAsia="Arial" w:hAnsi="Arial"/>
          <w:b/>
          <w:bCs/>
          <w:color w:val="2E75B6"/>
          <w:sz w:val="28"/>
          <w:szCs w:val="28"/>
        </w:rPr>
        <w:t xml:space="preserve">Reptilia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Squamata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iguana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Squamata contains lizards, snakes, and amphisbaenians. All nine campus Squamata observations are the Dark-flecked Garden Sunskink (Lampropholis delicata) — a small lizard. Although snake is also present in the HA dataset, iguana was selected as the more appropriate match because all campus observations are lizards, not snakes. Iguana represents a lizard in the HA dataset and is the most appropriate available proxy.</w:t>
            </w:r>
          </w:p>
        </w:tc>
      </w:tr>
    </w:tbl>
    <w:p>
      <w:pPr>
        <w:spacing w:after="200"/>
      </w:pPr>
    </w:p>
    <w:p>
      <w:pPr>
        <w:pStyle w:val="Heading1"/>
        <w:spacing w:after="160" w:before="320"/>
      </w:pPr>
      <w:r>
        <w:rPr>
          <w:rFonts w:ascii="Arial" w:cs="Arial" w:eastAsia="Arial" w:hAnsi="Arial"/>
          <w:b/>
          <w:bCs/>
          <w:color w:val="2E75B6"/>
          <w:sz w:val="28"/>
          <w:szCs w:val="28"/>
        </w:rPr>
        <w:t xml:space="preserve">Actinopterygii (Fish)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Cypriniformes</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carp</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Cypriniformes contains carps and minnows. Carp is included directly in the HA dataset, making this a near-direct match.</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Acanthuriformes</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queen angelfish</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Acanthuriformes contains surgeonfish and reef fish. Queen angelfish is the most visually similar HA fish — a brightly coloured, distinctive reef fish.</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Siluriformes</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eel</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Siluriformes contains catfish. Catfish are not included in the HA dataset. Eel was selected as the closest match, representing an elongated, bottom-dwelling fish with a similarly low charisma profile.</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Zeiformes</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sardine</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Zeiformes contains dories. Dories are not directly in the HA dataset. Sardine was selected as a generic small fish proxy, representing the low-charisma end of the fish category.</w:t>
            </w:r>
          </w:p>
        </w:tc>
      </w:tr>
    </w:tbl>
    <w:p>
      <w:pPr>
        <w:spacing w:after="200"/>
      </w:pPr>
    </w:p>
    <w:p>
      <w:pPr>
        <w:pStyle w:val="Heading1"/>
        <w:spacing w:after="160" w:before="320"/>
      </w:pPr>
      <w:r>
        <w:rPr>
          <w:rFonts w:ascii="Arial" w:cs="Arial" w:eastAsia="Arial" w:hAnsi="Arial"/>
          <w:b/>
          <w:bCs/>
          <w:color w:val="2E75B6"/>
          <w:sz w:val="28"/>
          <w:szCs w:val="28"/>
        </w:rPr>
        <w:t xml:space="preserve">Mollusca (Gastropods)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Stylommatophora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snail</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Stylommatophora contains land snails and slugs. Snail is included directly in the HA dataset. All campus observations in this family are terrestrial gastropods, making this a direct match.</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Trochida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snail</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Trochida contains top snails — small marine gastropods. Snail is the closest HA match, representing a general gastropod with similar morphology and likely similar charismatic profile.</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Cycloneritida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sea snail</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Cycloneritida contains nerites — small, rounded marine snails. Sea snail is included directly in the HA dataset and is the appropriate match for marine gastropods.</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Neogastropoda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sea snail</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Neogastropoda contains rock shells and cone snails. Sea snail is the closest HA match, representing a marine gastropod in a similar ecological context.</w:t>
            </w:r>
          </w:p>
        </w:tc>
      </w:tr>
    </w:tbl>
    <w:p>
      <w:pPr>
        <w:spacing w:after="200"/>
      </w:pPr>
    </w:p>
    <w:p>
      <w:pPr>
        <w:pStyle w:val="Heading1"/>
        <w:spacing w:after="160" w:before="320"/>
      </w:pPr>
      <w:r>
        <w:rPr>
          <w:rFonts w:ascii="Arial" w:cs="Arial" w:eastAsia="Arial" w:hAnsi="Arial"/>
          <w:b/>
          <w:bCs/>
          <w:color w:val="2E75B6"/>
          <w:sz w:val="28"/>
          <w:szCs w:val="28"/>
        </w:rPr>
        <w:t xml:space="preserve">Animalia (mapped by class/order)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Isopoda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woodlouse</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Isopoda contains woodlice and pillbugs. Woodlouse is included directly in the HA dataset under the Malacostran category, making this a direct one-to-one match.</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Decapoda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crab</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Decapoda contains crabs, shrimp, and lobsters, all of which are present individually in the HA dataset. Crab was selected as the most representative match for campus Decapoda observations, which are predominantly terrestrial or freshwater species.</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Amphipoda</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krill</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Amphipoda contains small crustaceans such as sand hoppers. Krill is the closest HA match, representing a small, low-charisma crustacean. This is an approximate match given krill and amphipods are ecologically distinct, but no closer HA match exists.</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Crassiclitellata</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earthworm</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Crassiclitellata contains earthworms. Earthworm is included directly in the HA dataset under the Clitellate category, making this a direct match.</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Enchytraeida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earthworm</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Enchytraeida contains small, thread-like worms similar to earthworms. Earthworm is the closest HA match, representing a small, low-charisma annelid worm.</w:t>
            </w:r>
          </w:p>
        </w:tc>
      </w:tr>
    </w:tbl>
    <w:p>
      <w:pPr>
        <w:spacing w:after="200"/>
      </w:pPr>
    </w:p>
    <w:p>
      <w:pPr>
        <w:pStyle w:val="Heading1"/>
        <w:spacing w:after="160" w:before="320"/>
      </w:pPr>
      <w:r>
        <w:rPr>
          <w:rFonts w:ascii="Arial" w:cs="Arial" w:eastAsia="Arial" w:hAnsi="Arial"/>
          <w:b/>
          <w:bCs/>
          <w:color w:val="2E75B6"/>
          <w:sz w:val="28"/>
          <w:szCs w:val="28"/>
        </w:rPr>
        <w:t xml:space="preserve">Excluded Orders (no HA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Campus Order / Condition</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 Animal</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Entomobryomorpha</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Excluded</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Springtails — microscopic hexapods with no equivalent in the HA dataset.</w:t>
            </w:r>
          </w:p>
        </w:tc>
      </w:tr>
      <w:tr>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Symphypleona</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Excluded</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Globular springtails — microscopic hexapods with no equivalent in the HA dataset.</w:t>
            </w:r>
          </w:p>
        </w:tc>
      </w:tr>
      <w:tr>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Julida</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Excluded</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Millipedes — not represented in the HA dataset. No reasonable proxy exists.</w:t>
            </w:r>
          </w:p>
        </w:tc>
      </w:tr>
      <w:tr>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Lithobiomorpha</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Excluded</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Stone centipedes — not represented in the HA dataset. No reasonable proxy exists.</w:t>
            </w:r>
          </w:p>
        </w:tc>
      </w:tr>
      <w:tr>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Scutigeromorpha</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Excluded</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House centipedes — not represented in the HA dataset. No reasonable proxy exists.</w:t>
            </w:r>
          </w:p>
        </w:tc>
      </w:tr>
      <w:tr>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Tricladida</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Excluded</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Flatworms — not represented in the HA dataset. No reasonable proxy exists.</w:t>
            </w:r>
          </w:p>
        </w:tc>
      </w:tr>
    </w:tbl>
    <w:p>
      <w:pPr>
        <w:spacing w:after="200"/>
      </w:pPr>
    </w:p>
    <w:p>
      <w:pPr>
        <w:pStyle w:val="Heading1"/>
        <w:spacing w:after="160" w:before="320"/>
      </w:pPr>
      <w:r>
        <w:rPr>
          <w:rFonts w:ascii="Arial" w:cs="Arial" w:eastAsia="Arial" w:hAnsi="Arial"/>
          <w:b/>
          <w:bCs/>
          <w:color w:val="2E75B6"/>
          <w:sz w:val="28"/>
          <w:szCs w:val="28"/>
        </w:rPr>
        <w:t xml:space="preserve">Match Type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auto" w:w="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A one-to-one match where the exact animal or a near-identical species is present in the HA dataset.</w:t>
            </w:r>
          </w:p>
        </w:tc>
      </w:tr>
      <w:tr>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Species-level direct</w:t>
            </w:r>
          </w:p>
        </w:tc>
        <w:tc>
          <w:tcPr>
            <w:tcW w:type="auto" w:w="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A direct match resolved at the species level rather than order level, used where a single order contains multiple species with meaningfully different HA equivalents.</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Near-direct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matched HA animal is closely related or ecologically equivalent to the observed taxon, with a clearly justified match.</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Judgment</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No close HA equivalent exists; the most appropriate proxy was selected based on shared ecological or perceptual characteristics, with explicit reasoning provided.</w:t>
            </w:r>
          </w:p>
        </w:tc>
      </w:tr>
      <w:tr>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Excluded</w:t>
            </w:r>
          </w:p>
        </w:tc>
        <w:tc>
          <w:tcPr>
            <w:tcW w:type="auto" w:w="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 reasonable HA match exists. These observations were excluded from the charisma score analysis.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2026-04-24T07:22:21.977Z</dcterms:created>
  <dcterms:modified xsi:type="dcterms:W3CDTF">2026-04-24T07:22:21.978Z</dcterms:modified>
</cp:coreProperties>
</file>

<file path=docProps/custom.xml><?xml version="1.0" encoding="utf-8"?>
<Properties xmlns="http://schemas.openxmlformats.org/officeDocument/2006/custom-properties" xmlns:vt="http://schemas.openxmlformats.org/officeDocument/2006/docPropsVTypes"/>
</file>