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1CC8" w14:textId="77777777" w:rsidR="00021244" w:rsidRDefault="00021244">
      <w:pPr>
        <w:spacing w:after="0" w:line="240" w:lineRule="auto"/>
        <w:jc w:val="center"/>
        <w:rPr>
          <w:rFonts w:ascii="Verdana" w:eastAsia="Verdana" w:hAnsi="Verdana" w:cs="Verdana"/>
          <w:b/>
          <w:sz w:val="20"/>
          <w:szCs w:val="20"/>
        </w:rPr>
      </w:pPr>
    </w:p>
    <w:p w14:paraId="6CA8E5EB" w14:textId="77777777" w:rsidR="00021244" w:rsidRDefault="00300AF4">
      <w:pPr>
        <w:spacing w:after="0" w:line="240" w:lineRule="auto"/>
        <w:jc w:val="center"/>
        <w:rPr>
          <w:rFonts w:ascii="Verdana" w:eastAsia="Verdana" w:hAnsi="Verdana" w:cs="Verdana"/>
          <w:b/>
          <w:sz w:val="20"/>
          <w:szCs w:val="20"/>
        </w:rPr>
      </w:pPr>
      <w:r>
        <w:rPr>
          <w:rFonts w:ascii="Verdana" w:eastAsia="Verdana" w:hAnsi="Verdana" w:cs="Verdana"/>
          <w:b/>
          <w:sz w:val="20"/>
          <w:szCs w:val="20"/>
        </w:rPr>
        <w:t>Data Analytics Capstone Topic Approval Form</w:t>
      </w:r>
    </w:p>
    <w:p w14:paraId="26894A3B" w14:textId="77777777" w:rsidR="00021244" w:rsidRDefault="00021244">
      <w:pPr>
        <w:spacing w:after="0" w:line="240" w:lineRule="auto"/>
        <w:jc w:val="center"/>
        <w:rPr>
          <w:rFonts w:ascii="Verdana" w:eastAsia="Verdana" w:hAnsi="Verdana" w:cs="Verdana"/>
          <w:b/>
          <w:sz w:val="20"/>
          <w:szCs w:val="20"/>
        </w:rPr>
      </w:pPr>
    </w:p>
    <w:p w14:paraId="7BF17599" w14:textId="77777777" w:rsidR="00021244" w:rsidRDefault="00300AF4">
      <w:pPr>
        <w:spacing w:after="0" w:line="240" w:lineRule="auto"/>
        <w:rPr>
          <w:rFonts w:ascii="Verdana" w:eastAsia="Verdana" w:hAnsi="Verdana" w:cs="Verdana"/>
          <w:sz w:val="20"/>
          <w:szCs w:val="20"/>
        </w:rPr>
      </w:pPr>
      <w:r>
        <w:rPr>
          <w:rFonts w:ascii="Verdana" w:eastAsia="Verdana" w:hAnsi="Verdana" w:cs="Verdana"/>
          <w:b/>
          <w:sz w:val="20"/>
          <w:szCs w:val="20"/>
        </w:rPr>
        <w:t>Student Name: Taylor Sullivan</w:t>
      </w:r>
    </w:p>
    <w:p w14:paraId="79396950" w14:textId="77777777" w:rsidR="00021244" w:rsidRDefault="00021244">
      <w:pPr>
        <w:spacing w:after="0" w:line="240" w:lineRule="auto"/>
        <w:rPr>
          <w:rFonts w:ascii="Verdana" w:eastAsia="Verdana" w:hAnsi="Verdana" w:cs="Verdana"/>
          <w:b/>
          <w:sz w:val="20"/>
          <w:szCs w:val="20"/>
        </w:rPr>
      </w:pPr>
    </w:p>
    <w:p w14:paraId="2A8A1049" w14:textId="77777777" w:rsidR="00021244" w:rsidRDefault="00300AF4">
      <w:pPr>
        <w:spacing w:after="0" w:line="240" w:lineRule="auto"/>
        <w:rPr>
          <w:rFonts w:ascii="Verdana" w:eastAsia="Verdana" w:hAnsi="Verdana" w:cs="Verdana"/>
          <w:b/>
          <w:sz w:val="20"/>
          <w:szCs w:val="20"/>
        </w:rPr>
      </w:pPr>
      <w:r>
        <w:rPr>
          <w:rFonts w:ascii="Verdana" w:eastAsia="Verdana" w:hAnsi="Verdana" w:cs="Verdana"/>
          <w:b/>
          <w:sz w:val="20"/>
          <w:szCs w:val="20"/>
        </w:rPr>
        <w:t>Student ID: 000825214</w:t>
      </w:r>
    </w:p>
    <w:p w14:paraId="0D9F7B7E" w14:textId="77777777" w:rsidR="00021244" w:rsidRDefault="00021244">
      <w:pPr>
        <w:spacing w:after="0" w:line="240" w:lineRule="auto"/>
        <w:rPr>
          <w:rFonts w:ascii="Verdana" w:eastAsia="Verdana" w:hAnsi="Verdana" w:cs="Verdana"/>
          <w:b/>
          <w:sz w:val="20"/>
          <w:szCs w:val="20"/>
        </w:rPr>
      </w:pPr>
    </w:p>
    <w:p w14:paraId="3A514260" w14:textId="77777777" w:rsidR="00021244" w:rsidRDefault="00300AF4">
      <w:pPr>
        <w:spacing w:after="0" w:line="240" w:lineRule="auto"/>
        <w:rPr>
          <w:rFonts w:ascii="Verdana" w:eastAsia="Verdana" w:hAnsi="Verdana" w:cs="Verdana"/>
          <w:b/>
          <w:sz w:val="20"/>
          <w:szCs w:val="20"/>
        </w:rPr>
      </w:pPr>
      <w:r>
        <w:rPr>
          <w:rFonts w:ascii="Verdana" w:eastAsia="Verdana" w:hAnsi="Verdana" w:cs="Verdana"/>
          <w:b/>
          <w:sz w:val="20"/>
          <w:szCs w:val="20"/>
        </w:rPr>
        <w:t>Capstone Project Name:</w:t>
      </w:r>
      <w:r>
        <w:rPr>
          <w:rFonts w:ascii="Verdana" w:eastAsia="Verdana" w:hAnsi="Verdana" w:cs="Verdana"/>
          <w:sz w:val="20"/>
          <w:szCs w:val="20"/>
        </w:rPr>
        <w:t xml:space="preserve"> </w:t>
      </w:r>
      <w:r>
        <w:rPr>
          <w:rFonts w:ascii="Verdana" w:eastAsia="Verdana" w:hAnsi="Verdana" w:cs="Verdana"/>
          <w:b/>
          <w:sz w:val="20"/>
          <w:szCs w:val="20"/>
        </w:rPr>
        <w:t>The</w:t>
      </w:r>
      <w:r>
        <w:rPr>
          <w:rFonts w:ascii="Verdana" w:eastAsia="Verdana" w:hAnsi="Verdana" w:cs="Verdana"/>
          <w:sz w:val="20"/>
          <w:szCs w:val="20"/>
        </w:rPr>
        <w:t xml:space="preserve"> </w:t>
      </w:r>
      <w:r>
        <w:rPr>
          <w:rFonts w:ascii="Verdana" w:eastAsia="Verdana" w:hAnsi="Verdana" w:cs="Verdana"/>
          <w:b/>
          <w:sz w:val="20"/>
          <w:szCs w:val="20"/>
        </w:rPr>
        <w:t>Predictive Power of Food Consumption</w:t>
      </w:r>
    </w:p>
    <w:p w14:paraId="5A6C4027" w14:textId="77777777" w:rsidR="00021244" w:rsidRDefault="00021244">
      <w:pPr>
        <w:spacing w:after="0" w:line="240" w:lineRule="auto"/>
        <w:rPr>
          <w:rFonts w:ascii="Verdana" w:eastAsia="Verdana" w:hAnsi="Verdana" w:cs="Verdana"/>
          <w:b/>
          <w:color w:val="FF0000"/>
          <w:sz w:val="20"/>
          <w:szCs w:val="20"/>
        </w:rPr>
      </w:pPr>
    </w:p>
    <w:p w14:paraId="05E60BDC" w14:textId="77777777" w:rsidR="00021244" w:rsidRDefault="00300AF4">
      <w:pPr>
        <w:spacing w:after="0" w:line="240" w:lineRule="auto"/>
        <w:rPr>
          <w:rFonts w:ascii="Verdana" w:eastAsia="Verdana" w:hAnsi="Verdana" w:cs="Verdana"/>
          <w:b/>
          <w:sz w:val="20"/>
          <w:szCs w:val="20"/>
        </w:rPr>
      </w:pPr>
      <w:r>
        <w:rPr>
          <w:rFonts w:ascii="Verdana" w:eastAsia="Verdana" w:hAnsi="Verdana" w:cs="Verdana"/>
          <w:b/>
          <w:sz w:val="20"/>
          <w:szCs w:val="20"/>
        </w:rPr>
        <w:t>Project Topic</w:t>
      </w:r>
      <w:r>
        <w:rPr>
          <w:rFonts w:ascii="Verdana" w:eastAsia="Verdana" w:hAnsi="Verdana" w:cs="Verdana"/>
          <w:sz w:val="20"/>
          <w:szCs w:val="20"/>
        </w:rPr>
        <w:t xml:space="preserve">: </w:t>
      </w:r>
      <w:r>
        <w:rPr>
          <w:rFonts w:ascii="Verdana" w:eastAsia="Verdana" w:hAnsi="Verdana" w:cs="Verdana"/>
          <w:b/>
          <w:sz w:val="20"/>
          <w:szCs w:val="20"/>
        </w:rPr>
        <w:t xml:space="preserve">A Predictive Model of Food Consumption versus Health Outcomes in Developing Nations </w:t>
      </w:r>
    </w:p>
    <w:p w14:paraId="6561BBC7" w14:textId="77777777" w:rsidR="00021244" w:rsidRDefault="00021244">
      <w:pPr>
        <w:spacing w:after="0" w:line="240" w:lineRule="auto"/>
        <w:rPr>
          <w:rFonts w:ascii="Verdana" w:eastAsia="Verdana" w:hAnsi="Verdana" w:cs="Verdana"/>
          <w:b/>
          <w:sz w:val="20"/>
          <w:szCs w:val="20"/>
        </w:rPr>
      </w:pPr>
    </w:p>
    <w:p w14:paraId="716DBEB8" w14:textId="77777777" w:rsidR="00021244" w:rsidRDefault="00300AF4">
      <w:pPr>
        <w:spacing w:after="0" w:line="240" w:lineRule="auto"/>
        <w:rPr>
          <w:rFonts w:ascii="Verdana" w:eastAsia="Verdana" w:hAnsi="Verdana" w:cs="Verdana"/>
          <w:b/>
          <w:sz w:val="20"/>
          <w:szCs w:val="20"/>
        </w:rPr>
      </w:pPr>
      <w:r>
        <w:rPr>
          <w:rFonts w:ascii="Verdana" w:eastAsia="Verdana" w:hAnsi="Verdana" w:cs="Verdana"/>
          <w:b/>
          <w:sz w:val="20"/>
          <w:szCs w:val="20"/>
        </w:rPr>
        <w:t>Research Question: Does the consumption rate of various food products influence health outcomes?</w:t>
      </w:r>
    </w:p>
    <w:p w14:paraId="1A3A9B99" w14:textId="77777777" w:rsidR="00021244" w:rsidRDefault="00021244">
      <w:pPr>
        <w:spacing w:after="0" w:line="240" w:lineRule="auto"/>
        <w:rPr>
          <w:rFonts w:ascii="Verdana" w:eastAsia="Verdana" w:hAnsi="Verdana" w:cs="Verdana"/>
          <w:b/>
          <w:sz w:val="20"/>
          <w:szCs w:val="20"/>
        </w:rPr>
      </w:pPr>
    </w:p>
    <w:p w14:paraId="556FEEB5" w14:textId="77777777" w:rsidR="00021244" w:rsidRDefault="00300AF4">
      <w:pPr>
        <w:spacing w:after="0" w:line="240" w:lineRule="auto"/>
        <w:ind w:left="360"/>
        <w:rPr>
          <w:rFonts w:ascii="Verdana" w:eastAsia="Verdana" w:hAnsi="Verdana" w:cs="Verdana"/>
          <w:sz w:val="20"/>
          <w:szCs w:val="20"/>
        </w:rPr>
      </w:pPr>
      <w:r>
        <w:rPr>
          <w:rFonts w:ascii="Verdana" w:eastAsia="Verdana" w:hAnsi="Verdana" w:cs="Verdana"/>
          <w:b/>
          <w:sz w:val="20"/>
          <w:szCs w:val="20"/>
        </w:rPr>
        <w:t>Hypotheses</w:t>
      </w:r>
      <w:r>
        <w:rPr>
          <w:rFonts w:ascii="Verdana" w:eastAsia="Verdana" w:hAnsi="Verdana" w:cs="Verdana"/>
          <w:sz w:val="20"/>
          <w:szCs w:val="20"/>
        </w:rPr>
        <w:t xml:space="preserve">: </w:t>
      </w:r>
      <w:r>
        <w:rPr>
          <w:rFonts w:ascii="Verdana" w:eastAsia="Verdana" w:hAnsi="Verdana" w:cs="Verdana"/>
          <w:b/>
          <w:sz w:val="20"/>
          <w:szCs w:val="20"/>
        </w:rPr>
        <w:t>H</w:t>
      </w:r>
      <w:r>
        <w:rPr>
          <w:rFonts w:ascii="Verdana" w:eastAsia="Verdana" w:hAnsi="Verdana" w:cs="Verdana"/>
          <w:b/>
          <w:sz w:val="20"/>
          <w:szCs w:val="20"/>
          <w:vertAlign w:val="subscript"/>
        </w:rPr>
        <w:t>0</w:t>
      </w:r>
      <w:r>
        <w:rPr>
          <w:rFonts w:ascii="Verdana" w:eastAsia="Verdana" w:hAnsi="Verdana" w:cs="Verdana"/>
          <w:b/>
          <w:sz w:val="20"/>
          <w:szCs w:val="20"/>
        </w:rPr>
        <w:t xml:space="preserve"> : Food consumption has no impact on health outcomes in de</w:t>
      </w:r>
      <w:r>
        <w:rPr>
          <w:rFonts w:ascii="Verdana" w:eastAsia="Verdana" w:hAnsi="Verdana" w:cs="Verdana"/>
          <w:b/>
          <w:sz w:val="20"/>
          <w:szCs w:val="20"/>
        </w:rPr>
        <w:t>veloping nations, H</w:t>
      </w:r>
      <w:r>
        <w:rPr>
          <w:rFonts w:ascii="Verdana" w:eastAsia="Verdana" w:hAnsi="Verdana" w:cs="Verdana"/>
          <w:b/>
          <w:sz w:val="20"/>
          <w:szCs w:val="20"/>
          <w:vertAlign w:val="subscript"/>
        </w:rPr>
        <w:t>1</w:t>
      </w:r>
      <w:r>
        <w:rPr>
          <w:rFonts w:ascii="Verdana" w:eastAsia="Verdana" w:hAnsi="Verdana" w:cs="Verdana"/>
          <w:b/>
          <w:sz w:val="20"/>
          <w:szCs w:val="20"/>
        </w:rPr>
        <w:t>: in nations with lower consumption of high-fat and high-caloric foods, there are more favorable health outcomes, H</w:t>
      </w:r>
      <w:r>
        <w:rPr>
          <w:rFonts w:ascii="Verdana" w:eastAsia="Verdana" w:hAnsi="Verdana" w:cs="Verdana"/>
          <w:b/>
          <w:sz w:val="20"/>
          <w:szCs w:val="20"/>
          <w:vertAlign w:val="subscript"/>
        </w:rPr>
        <w:t>2</w:t>
      </w:r>
      <w:r>
        <w:rPr>
          <w:rFonts w:ascii="Verdana" w:eastAsia="Verdana" w:hAnsi="Verdana" w:cs="Verdana"/>
          <w:b/>
          <w:sz w:val="20"/>
          <w:szCs w:val="20"/>
        </w:rPr>
        <w:t>: nations with greater consumption of high-fat and high-caloric foods result in better health outcomes.</w:t>
      </w:r>
    </w:p>
    <w:p w14:paraId="42258373" w14:textId="77777777" w:rsidR="00021244" w:rsidRDefault="00021244">
      <w:pPr>
        <w:spacing w:after="0" w:line="240" w:lineRule="auto"/>
        <w:rPr>
          <w:rFonts w:ascii="Verdana" w:eastAsia="Verdana" w:hAnsi="Verdana" w:cs="Verdana"/>
          <w:b/>
          <w:sz w:val="20"/>
          <w:szCs w:val="20"/>
        </w:rPr>
      </w:pPr>
    </w:p>
    <w:p w14:paraId="3430A99F" w14:textId="77777777" w:rsidR="00021244" w:rsidRDefault="00300AF4">
      <w:pPr>
        <w:spacing w:after="0" w:line="240" w:lineRule="auto"/>
        <w:rPr>
          <w:rFonts w:ascii="Verdana" w:eastAsia="Verdana" w:hAnsi="Verdana" w:cs="Verdana"/>
          <w:i/>
          <w:sz w:val="20"/>
          <w:szCs w:val="20"/>
        </w:rPr>
      </w:pPr>
      <w:r>
        <w:rPr>
          <w:rFonts w:ascii="Verdana" w:eastAsia="Verdana" w:hAnsi="Verdana" w:cs="Verdana"/>
          <w:b/>
          <w:sz w:val="20"/>
          <w:szCs w:val="20"/>
        </w:rPr>
        <w:t xml:space="preserve">Context: </w:t>
      </w:r>
    </w:p>
    <w:p w14:paraId="49E8003E" w14:textId="77777777"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Nutri</w:t>
      </w:r>
      <w:r>
        <w:rPr>
          <w:rFonts w:ascii="Verdana" w:eastAsia="Verdana" w:hAnsi="Verdana" w:cs="Verdana"/>
          <w:sz w:val="20"/>
          <w:szCs w:val="20"/>
        </w:rPr>
        <w:t xml:space="preserve">tion is the foundation of disease prevention. In studies on noncommunicable disease (NCD), poor diet has been linked to increased heart disease, stroke, diabetes, and cancer. These health outcomes disproportionately affect low-income societies that do not </w:t>
      </w:r>
      <w:r>
        <w:rPr>
          <w:rFonts w:ascii="Verdana" w:eastAsia="Verdana" w:hAnsi="Verdana" w:cs="Verdana"/>
          <w:sz w:val="20"/>
          <w:szCs w:val="20"/>
        </w:rPr>
        <w:t>have the same access to fresh produce and often cannot afford healthier options. According to the World Health Organization (2011), “Poverty is closely linked with NCDs, and the rapid rise in the magnitude of these health problems is therefore predicted to</w:t>
      </w:r>
      <w:r>
        <w:rPr>
          <w:rFonts w:ascii="Verdana" w:eastAsia="Verdana" w:hAnsi="Verdana" w:cs="Verdana"/>
          <w:sz w:val="20"/>
          <w:szCs w:val="20"/>
        </w:rPr>
        <w:t xml:space="preserve"> impede poverty reduction initiatives in low-income countries and communities” (p. 33). Developing nations in particular are therefore expected to face a nearly insurmountable challenge when attempting to eradicate these diseases and lift their citizens ou</w:t>
      </w:r>
      <w:r>
        <w:rPr>
          <w:rFonts w:ascii="Verdana" w:eastAsia="Verdana" w:hAnsi="Verdana" w:cs="Verdana"/>
          <w:sz w:val="20"/>
          <w:szCs w:val="20"/>
        </w:rPr>
        <w:t>t of poverty. As federal governments attempt to intervene, they should consider food consumption’s impact on these health outcomes. This study looks at the implications of food consumption rates in developing nations to develop a predictive model for healt</w:t>
      </w:r>
      <w:r>
        <w:rPr>
          <w:rFonts w:ascii="Verdana" w:eastAsia="Verdana" w:hAnsi="Verdana" w:cs="Verdana"/>
          <w:sz w:val="20"/>
          <w:szCs w:val="20"/>
        </w:rPr>
        <w:t xml:space="preserve">h outcomes. Parametric statistical analysis will be used to develop the model.  </w:t>
      </w:r>
    </w:p>
    <w:p w14:paraId="645E2F4D" w14:textId="77777777" w:rsidR="00021244" w:rsidRDefault="00021244">
      <w:pPr>
        <w:spacing w:after="0" w:line="240" w:lineRule="auto"/>
        <w:rPr>
          <w:rFonts w:ascii="Verdana" w:eastAsia="Verdana" w:hAnsi="Verdana" w:cs="Verdana"/>
          <w:b/>
          <w:sz w:val="20"/>
          <w:szCs w:val="20"/>
        </w:rPr>
      </w:pPr>
    </w:p>
    <w:p w14:paraId="0C498294" w14:textId="77777777" w:rsidR="00021244" w:rsidRDefault="00300AF4">
      <w:pPr>
        <w:spacing w:after="0" w:line="240" w:lineRule="auto"/>
        <w:rPr>
          <w:rFonts w:ascii="Verdana" w:eastAsia="Verdana" w:hAnsi="Verdana" w:cs="Verdana"/>
          <w:b/>
          <w:sz w:val="20"/>
          <w:szCs w:val="20"/>
        </w:rPr>
      </w:pPr>
      <w:r>
        <w:rPr>
          <w:rFonts w:ascii="Verdana" w:eastAsia="Verdana" w:hAnsi="Verdana" w:cs="Verdana"/>
          <w:b/>
          <w:sz w:val="20"/>
          <w:szCs w:val="20"/>
        </w:rPr>
        <w:t xml:space="preserve">Data: </w:t>
      </w:r>
      <w:r>
        <w:rPr>
          <w:rFonts w:ascii="Verdana" w:eastAsia="Verdana" w:hAnsi="Verdana" w:cs="Verdana"/>
          <w:sz w:val="20"/>
          <w:szCs w:val="20"/>
        </w:rPr>
        <w:t>A 2010 food consumption data set, 2010 health outcomes data set, and nutrition facts data set are used for this study.</w:t>
      </w:r>
    </w:p>
    <w:p w14:paraId="7B2326ED" w14:textId="77777777" w:rsidR="00021244" w:rsidRDefault="00021244">
      <w:pPr>
        <w:spacing w:after="0" w:line="240" w:lineRule="auto"/>
        <w:ind w:left="360"/>
        <w:rPr>
          <w:rFonts w:ascii="Verdana" w:eastAsia="Verdana" w:hAnsi="Verdana" w:cs="Verdana"/>
          <w:i/>
          <w:sz w:val="20"/>
          <w:szCs w:val="20"/>
        </w:rPr>
      </w:pPr>
    </w:p>
    <w:p w14:paraId="0E995706" w14:textId="77777777" w:rsidR="00021244" w:rsidRDefault="00300AF4">
      <w:pPr>
        <w:spacing w:after="0" w:line="240" w:lineRule="auto"/>
        <w:ind w:left="360"/>
        <w:rPr>
          <w:rFonts w:ascii="Verdana" w:eastAsia="Verdana" w:hAnsi="Verdana" w:cs="Verdana"/>
          <w:sz w:val="20"/>
          <w:szCs w:val="20"/>
        </w:rPr>
      </w:pPr>
      <w:hyperlink r:id="rId5">
        <w:r>
          <w:rPr>
            <w:rFonts w:ascii="Verdana" w:eastAsia="Verdana" w:hAnsi="Verdana" w:cs="Verdana"/>
            <w:color w:val="1155CC"/>
            <w:sz w:val="20"/>
            <w:szCs w:val="20"/>
            <w:u w:val="single"/>
          </w:rPr>
          <w:t>https://fdc.nal.usda.gov/download-datasets.html</w:t>
        </w:r>
      </w:hyperlink>
      <w:r>
        <w:rPr>
          <w:rFonts w:ascii="Verdana" w:eastAsia="Verdana" w:hAnsi="Verdana" w:cs="Verdana"/>
          <w:sz w:val="20"/>
          <w:szCs w:val="20"/>
        </w:rPr>
        <w:t xml:space="preserve">    </w:t>
      </w:r>
    </w:p>
    <w:p w14:paraId="2BAC3DA6" w14:textId="77777777" w:rsidR="00021244" w:rsidRDefault="00300AF4">
      <w:pPr>
        <w:spacing w:after="0" w:line="240" w:lineRule="auto"/>
        <w:ind w:left="360"/>
        <w:rPr>
          <w:rFonts w:ascii="Verdana" w:eastAsia="Verdana" w:hAnsi="Verdana" w:cs="Verdana"/>
          <w:sz w:val="20"/>
          <w:szCs w:val="20"/>
        </w:rPr>
      </w:pPr>
      <w:hyperlink r:id="rId6">
        <w:r>
          <w:rPr>
            <w:rFonts w:ascii="Verdana" w:eastAsia="Verdana" w:hAnsi="Verdana" w:cs="Verdana"/>
            <w:color w:val="1155CC"/>
            <w:sz w:val="20"/>
            <w:szCs w:val="20"/>
            <w:u w:val="single"/>
          </w:rPr>
          <w:t>http://datatopics.worldbank.org/consumption/product/Rice</w:t>
        </w:r>
      </w:hyperlink>
      <w:r>
        <w:rPr>
          <w:rFonts w:ascii="Verdana" w:eastAsia="Verdana" w:hAnsi="Verdana" w:cs="Verdana"/>
          <w:sz w:val="20"/>
          <w:szCs w:val="20"/>
        </w:rPr>
        <w:t xml:space="preserve"> </w:t>
      </w:r>
    </w:p>
    <w:p w14:paraId="09C5D330" w14:textId="77777777" w:rsidR="00021244" w:rsidRDefault="00300AF4">
      <w:pPr>
        <w:spacing w:after="0" w:line="240" w:lineRule="auto"/>
        <w:ind w:left="360"/>
        <w:rPr>
          <w:rFonts w:ascii="Verdana" w:eastAsia="Verdana" w:hAnsi="Verdana" w:cs="Verdana"/>
          <w:sz w:val="20"/>
          <w:szCs w:val="20"/>
        </w:rPr>
      </w:pPr>
      <w:hyperlink r:id="rId7">
        <w:r>
          <w:rPr>
            <w:rFonts w:ascii="Verdana" w:eastAsia="Verdana" w:hAnsi="Verdana" w:cs="Verdana"/>
            <w:color w:val="1155CC"/>
            <w:sz w:val="20"/>
            <w:szCs w:val="20"/>
            <w:u w:val="single"/>
          </w:rPr>
          <w:t>https://apps.who.int/gho/data/view.main.NCDDEATHCAUSESNUMBERv?lang=en</w:t>
        </w:r>
      </w:hyperlink>
      <w:r>
        <w:rPr>
          <w:rFonts w:ascii="Verdana" w:eastAsia="Verdana" w:hAnsi="Verdana" w:cs="Verdana"/>
          <w:sz w:val="20"/>
          <w:szCs w:val="20"/>
        </w:rPr>
        <w:t xml:space="preserve">  </w:t>
      </w:r>
    </w:p>
    <w:p w14:paraId="05438FAA" w14:textId="77777777" w:rsidR="00021244" w:rsidRDefault="00021244">
      <w:pPr>
        <w:spacing w:after="0" w:line="240" w:lineRule="auto"/>
        <w:ind w:left="360"/>
        <w:rPr>
          <w:rFonts w:ascii="Verdana" w:eastAsia="Verdana" w:hAnsi="Verdana" w:cs="Verdana"/>
          <w:sz w:val="20"/>
          <w:szCs w:val="20"/>
        </w:rPr>
      </w:pPr>
    </w:p>
    <w:p w14:paraId="0BEB1B38" w14:textId="77777777" w:rsidR="00021244" w:rsidRDefault="00021244">
      <w:pPr>
        <w:spacing w:after="0" w:line="240" w:lineRule="auto"/>
        <w:ind w:left="360"/>
        <w:rPr>
          <w:rFonts w:ascii="Verdana" w:eastAsia="Verdana" w:hAnsi="Verdana" w:cs="Verdana"/>
          <w:i/>
          <w:sz w:val="20"/>
          <w:szCs w:val="20"/>
        </w:rPr>
      </w:pPr>
    </w:p>
    <w:p w14:paraId="557FD822" w14:textId="77777777" w:rsidR="00021244" w:rsidRDefault="00300AF4">
      <w:pPr>
        <w:spacing w:after="0" w:line="240" w:lineRule="auto"/>
        <w:ind w:left="360"/>
        <w:rPr>
          <w:rFonts w:ascii="Verdana" w:eastAsia="Verdana" w:hAnsi="Verdana" w:cs="Verdana"/>
          <w:sz w:val="20"/>
          <w:szCs w:val="20"/>
        </w:rPr>
      </w:pPr>
      <w:r>
        <w:rPr>
          <w:rFonts w:ascii="Verdana" w:eastAsia="Verdana" w:hAnsi="Verdana" w:cs="Verdana"/>
          <w:sz w:val="20"/>
          <w:szCs w:val="20"/>
        </w:rPr>
        <w:t>This is public information presente</w:t>
      </w:r>
      <w:r>
        <w:rPr>
          <w:rFonts w:ascii="Verdana" w:eastAsia="Verdana" w:hAnsi="Verdana" w:cs="Verdana"/>
          <w:sz w:val="20"/>
          <w:szCs w:val="20"/>
        </w:rPr>
        <w:t>d to the public at-large by non-governmental organizations.</w:t>
      </w:r>
    </w:p>
    <w:p w14:paraId="24937150" w14:textId="77777777" w:rsidR="00021244" w:rsidRDefault="00021244">
      <w:pPr>
        <w:spacing w:after="0" w:line="240" w:lineRule="auto"/>
        <w:ind w:left="360"/>
        <w:rPr>
          <w:rFonts w:ascii="Verdana" w:eastAsia="Verdana" w:hAnsi="Verdana" w:cs="Verdana"/>
          <w:i/>
          <w:sz w:val="20"/>
          <w:szCs w:val="20"/>
        </w:rPr>
      </w:pPr>
    </w:p>
    <w:p w14:paraId="476EBF30" w14:textId="77777777" w:rsidR="00021244" w:rsidRDefault="00300AF4">
      <w:pPr>
        <w:spacing w:after="0" w:line="240" w:lineRule="auto"/>
        <w:rPr>
          <w:rFonts w:ascii="Verdana" w:eastAsia="Verdana" w:hAnsi="Verdana" w:cs="Verdana"/>
          <w:b/>
          <w:sz w:val="20"/>
          <w:szCs w:val="20"/>
        </w:rPr>
      </w:pPr>
      <w:r>
        <w:rPr>
          <w:rFonts w:ascii="Verdana" w:eastAsia="Verdana" w:hAnsi="Verdana" w:cs="Verdana"/>
          <w:b/>
          <w:sz w:val="20"/>
          <w:szCs w:val="20"/>
        </w:rPr>
        <w:t xml:space="preserve">Data Gathering: </w:t>
      </w:r>
    </w:p>
    <w:p w14:paraId="7EA965F5" w14:textId="77777777" w:rsidR="00021244" w:rsidRDefault="00021244">
      <w:pPr>
        <w:spacing w:after="0" w:line="240" w:lineRule="auto"/>
        <w:rPr>
          <w:rFonts w:ascii="Verdana" w:eastAsia="Verdana" w:hAnsi="Verdana" w:cs="Verdana"/>
          <w:i/>
          <w:sz w:val="20"/>
          <w:szCs w:val="20"/>
        </w:rPr>
      </w:pPr>
    </w:p>
    <w:p w14:paraId="43B959D2" w14:textId="641388A9"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Description of the Data: The World Bank offers data on the 2010 consumption rate of different foods (binned by like items) for each developing nation, subset by income levels and quantified in millions of U.S. dollars. The dataset consists of the following</w:t>
      </w:r>
      <w:r>
        <w:rPr>
          <w:rFonts w:ascii="Verdana" w:eastAsia="Verdana" w:hAnsi="Verdana" w:cs="Verdana"/>
          <w:sz w:val="20"/>
          <w:szCs w:val="20"/>
        </w:rPr>
        <w:t xml:space="preserve"> variables: Area (Rural, Urban, National), Consumption Segment (High, Middle, Low Income), Country, </w:t>
      </w:r>
      <w:r>
        <w:rPr>
          <w:rFonts w:ascii="Verdana" w:eastAsia="Verdana" w:hAnsi="Verdana" w:cs="Verdana"/>
          <w:sz w:val="20"/>
          <w:szCs w:val="20"/>
        </w:rPr>
        <w:lastRenderedPageBreak/>
        <w:t>Measure Names (US$, $PPP, Local Currency), Product, and Measure Values for the amount consumed measured in cost. There are five, independent, qualitative, c</w:t>
      </w:r>
      <w:r>
        <w:rPr>
          <w:rFonts w:ascii="Verdana" w:eastAsia="Verdana" w:hAnsi="Verdana" w:cs="Verdana"/>
          <w:sz w:val="20"/>
          <w:szCs w:val="20"/>
        </w:rPr>
        <w:t>ategorical variables and one, dependent, quantitative, continuous variable. The World Health Organization dataset contains the health outcomes for each country subset by gender. There are six variables in the dataset, three continuous, one date, and two ca</w:t>
      </w:r>
      <w:r>
        <w:rPr>
          <w:rFonts w:ascii="Verdana" w:eastAsia="Verdana" w:hAnsi="Verdana" w:cs="Verdana"/>
          <w:sz w:val="20"/>
          <w:szCs w:val="20"/>
        </w:rPr>
        <w:t xml:space="preserve">tegorical. This includes the following variables: country, year, causes (malignant neoplasms, diabetes mellitus, cardiovascular diseases, chronic obstructive pulmonary disease), both sexes (count of cases resulting in death), male, and female. The </w:t>
      </w:r>
      <w:r w:rsidR="00651973">
        <w:rPr>
          <w:rFonts w:ascii="Verdana" w:eastAsia="Verdana" w:hAnsi="Verdana" w:cs="Verdana"/>
          <w:sz w:val="20"/>
          <w:szCs w:val="20"/>
        </w:rPr>
        <w:t>next</w:t>
      </w:r>
      <w:r>
        <w:rPr>
          <w:rFonts w:ascii="Verdana" w:eastAsia="Verdana" w:hAnsi="Verdana" w:cs="Verdana"/>
          <w:sz w:val="20"/>
          <w:szCs w:val="20"/>
        </w:rPr>
        <w:t xml:space="preserve"> da</w:t>
      </w:r>
      <w:r>
        <w:rPr>
          <w:rFonts w:ascii="Verdana" w:eastAsia="Verdana" w:hAnsi="Verdana" w:cs="Verdana"/>
          <w:sz w:val="20"/>
          <w:szCs w:val="20"/>
        </w:rPr>
        <w:t>taset used in the study is from FoodData Central and will necessitate the merge of four different datasets involving food names and nutritional values. This merged dataset will consist of one character value, food name, and three continuous variables, prot</w:t>
      </w:r>
      <w:r>
        <w:rPr>
          <w:rFonts w:ascii="Verdana" w:eastAsia="Verdana" w:hAnsi="Verdana" w:cs="Verdana"/>
          <w:sz w:val="20"/>
          <w:szCs w:val="20"/>
        </w:rPr>
        <w:t xml:space="preserve">ein, carbohydrate, and fat value. This dataset will show the nutritional value of each food item. </w:t>
      </w:r>
      <w:r w:rsidR="00651973">
        <w:rPr>
          <w:rFonts w:ascii="Verdana" w:eastAsia="Verdana" w:hAnsi="Verdana" w:cs="Verdana"/>
          <w:sz w:val="20"/>
          <w:szCs w:val="20"/>
        </w:rPr>
        <w:t xml:space="preserve">The final dataset, gathered from JohnSnowLabs on DataHub, contains the population rates for each country in 2010. This is a key addition to allow for the calculation of per capita rates, and demonstrate the real correlation between food consumption rates and higher rates of noncommunicable diseases. </w:t>
      </w:r>
    </w:p>
    <w:p w14:paraId="38B7A3D5" w14:textId="77777777"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 xml:space="preserve">  </w:t>
      </w:r>
    </w:p>
    <w:p w14:paraId="7814F459" w14:textId="77777777" w:rsidR="00021244" w:rsidRDefault="00021244">
      <w:pPr>
        <w:spacing w:after="0" w:line="240" w:lineRule="auto"/>
        <w:rPr>
          <w:rFonts w:ascii="Verdana" w:eastAsia="Verdana" w:hAnsi="Verdana" w:cs="Verdana"/>
          <w:b/>
          <w:sz w:val="20"/>
          <w:szCs w:val="20"/>
        </w:rPr>
      </w:pPr>
    </w:p>
    <w:p w14:paraId="56EEEF98" w14:textId="77777777" w:rsidR="00021244" w:rsidRDefault="00300AF4">
      <w:pPr>
        <w:spacing w:after="0" w:line="240" w:lineRule="auto"/>
        <w:rPr>
          <w:rFonts w:ascii="Verdana" w:eastAsia="Verdana" w:hAnsi="Verdana" w:cs="Verdana"/>
          <w:sz w:val="20"/>
          <w:szCs w:val="20"/>
        </w:rPr>
      </w:pPr>
      <w:r>
        <w:rPr>
          <w:rFonts w:ascii="Verdana" w:eastAsia="Verdana" w:hAnsi="Verdana" w:cs="Verdana"/>
          <w:b/>
          <w:sz w:val="20"/>
          <w:szCs w:val="20"/>
        </w:rPr>
        <w:t>Data Analytics Tools and Techniques</w:t>
      </w:r>
      <w:r>
        <w:rPr>
          <w:rFonts w:ascii="Verdana" w:eastAsia="Verdana" w:hAnsi="Verdana" w:cs="Verdana"/>
          <w:sz w:val="20"/>
          <w:szCs w:val="20"/>
        </w:rPr>
        <w:t xml:space="preserve">: </w:t>
      </w:r>
    </w:p>
    <w:p w14:paraId="276A7E66" w14:textId="77777777" w:rsidR="00021244" w:rsidRDefault="00021244">
      <w:pPr>
        <w:spacing w:after="0" w:line="240" w:lineRule="auto"/>
        <w:rPr>
          <w:rFonts w:ascii="Verdana" w:eastAsia="Verdana" w:hAnsi="Verdana" w:cs="Verdana"/>
          <w:sz w:val="20"/>
          <w:szCs w:val="20"/>
        </w:rPr>
      </w:pPr>
    </w:p>
    <w:p w14:paraId="3B7FE346" w14:textId="77777777"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 xml:space="preserve">Parametric statistical methods will be used in this study. The analysis will be performed in SAS. SAS graphics, R </w:t>
      </w:r>
      <w:r>
        <w:rPr>
          <w:rFonts w:ascii="Verdana" w:eastAsia="Verdana" w:hAnsi="Verdana" w:cs="Verdana"/>
          <w:sz w:val="20"/>
          <w:szCs w:val="20"/>
        </w:rPr>
        <w:t>graphics, and Tableau dashboards will be provided for the presentation of findings.</w:t>
      </w:r>
    </w:p>
    <w:p w14:paraId="343ED490" w14:textId="77777777" w:rsidR="00021244" w:rsidRDefault="00021244">
      <w:pPr>
        <w:spacing w:after="0" w:line="240" w:lineRule="auto"/>
        <w:ind w:left="720"/>
        <w:rPr>
          <w:rFonts w:ascii="Verdana" w:eastAsia="Verdana" w:hAnsi="Verdana" w:cs="Verdana"/>
          <w:b/>
          <w:sz w:val="20"/>
          <w:szCs w:val="20"/>
        </w:rPr>
      </w:pPr>
    </w:p>
    <w:p w14:paraId="696D73DF" w14:textId="77777777" w:rsidR="00021244" w:rsidRDefault="00300AF4">
      <w:pPr>
        <w:spacing w:after="0" w:line="240" w:lineRule="auto"/>
        <w:ind w:left="360"/>
      </w:pPr>
      <w:r>
        <w:rPr>
          <w:rFonts w:ascii="Verdana" w:eastAsia="Verdana" w:hAnsi="Verdana" w:cs="Verdana"/>
          <w:b/>
          <w:sz w:val="20"/>
          <w:szCs w:val="20"/>
        </w:rPr>
        <w:t>Justification of Tools/Techniques:</w:t>
      </w:r>
      <w:r>
        <w:rPr>
          <w:rFonts w:ascii="Verdana" w:eastAsia="Verdana" w:hAnsi="Verdana" w:cs="Verdana"/>
          <w:sz w:val="20"/>
          <w:szCs w:val="20"/>
        </w:rPr>
        <w:t xml:space="preserve"> </w:t>
      </w:r>
      <w:r>
        <w:t>SAS University Edition will be used for the cleaning, merging, and analysis. SAS is an integrated software suite for advanced analytics,</w:t>
      </w:r>
      <w:r>
        <w:t xml:space="preserve"> business intelligence, data management, and predictive analytics. SAS software can be used through both a graphical interface and the SAS programming language, or Base SAS. SAS software can access data in almost any format, including SAS tables, Microsoft</w:t>
      </w:r>
      <w:r>
        <w:t xml:space="preserve"> Excel tables, and database files. This is ideal for the varied formats of the datasets in this study. SAS also facilitates the managing and manipulation of the datasets, such as merging, subsetting, and creating new columns with ease. SAS Software has the</w:t>
      </w:r>
      <w:r>
        <w:t xml:space="preserve"> statistical power to conduct correlations, logistic regression, model selection, and Bayesian hierarchical models, which will be necessary in this study. Finally SAS provides the variety of reporting formats, including HTML, PDF, and RTF, that will be fun</w:t>
      </w:r>
      <w:r>
        <w:t xml:space="preserve">damental  to the data analytics report (SAS Studio: Help Center, 2016). </w:t>
      </w:r>
    </w:p>
    <w:p w14:paraId="270330DE" w14:textId="77777777" w:rsidR="00021244" w:rsidRDefault="00021244">
      <w:pPr>
        <w:spacing w:after="0" w:line="240" w:lineRule="auto"/>
        <w:rPr>
          <w:rFonts w:ascii="Verdana" w:eastAsia="Verdana" w:hAnsi="Verdana" w:cs="Verdana"/>
          <w:b/>
          <w:sz w:val="20"/>
          <w:szCs w:val="20"/>
        </w:rPr>
      </w:pPr>
    </w:p>
    <w:p w14:paraId="40767BFB" w14:textId="77777777" w:rsidR="00021244" w:rsidRDefault="00300AF4">
      <w:pPr>
        <w:spacing w:after="0" w:line="240" w:lineRule="auto"/>
        <w:rPr>
          <w:rFonts w:ascii="Verdana" w:eastAsia="Verdana" w:hAnsi="Verdana" w:cs="Verdana"/>
          <w:sz w:val="20"/>
          <w:szCs w:val="20"/>
        </w:rPr>
      </w:pPr>
      <w:r>
        <w:rPr>
          <w:rFonts w:ascii="Verdana" w:eastAsia="Verdana" w:hAnsi="Verdana" w:cs="Verdana"/>
          <w:b/>
          <w:sz w:val="20"/>
          <w:szCs w:val="20"/>
        </w:rPr>
        <w:t>Project Outcomes</w:t>
      </w:r>
      <w:r>
        <w:rPr>
          <w:rFonts w:ascii="Verdana" w:eastAsia="Verdana" w:hAnsi="Verdana" w:cs="Verdana"/>
          <w:sz w:val="20"/>
          <w:szCs w:val="20"/>
        </w:rPr>
        <w:t>: An impact analysis of nutritious food consumption rates on health outcomes. A statistical model that can be used to predict health outcomes in order to direct the f</w:t>
      </w:r>
      <w:r>
        <w:rPr>
          <w:rFonts w:ascii="Verdana" w:eastAsia="Verdana" w:hAnsi="Verdana" w:cs="Verdana"/>
          <w:sz w:val="20"/>
          <w:szCs w:val="20"/>
        </w:rPr>
        <w:t xml:space="preserve">low of resources. </w:t>
      </w:r>
    </w:p>
    <w:p w14:paraId="1C7F2307" w14:textId="77777777" w:rsidR="00021244" w:rsidRDefault="00021244">
      <w:pPr>
        <w:spacing w:after="0" w:line="240" w:lineRule="auto"/>
        <w:rPr>
          <w:rFonts w:ascii="Verdana" w:eastAsia="Verdana" w:hAnsi="Verdana" w:cs="Verdana"/>
          <w:b/>
          <w:sz w:val="20"/>
          <w:szCs w:val="20"/>
        </w:rPr>
      </w:pPr>
    </w:p>
    <w:p w14:paraId="546F8B06" w14:textId="77777777" w:rsidR="00021244" w:rsidRDefault="00300AF4">
      <w:pPr>
        <w:spacing w:after="0" w:line="240" w:lineRule="auto"/>
        <w:rPr>
          <w:rFonts w:ascii="Verdana" w:eastAsia="Verdana" w:hAnsi="Verdana" w:cs="Verdana"/>
          <w:sz w:val="20"/>
          <w:szCs w:val="20"/>
        </w:rPr>
      </w:pPr>
      <w:r>
        <w:rPr>
          <w:rFonts w:ascii="Verdana" w:eastAsia="Verdana" w:hAnsi="Verdana" w:cs="Verdana"/>
          <w:b/>
          <w:sz w:val="20"/>
          <w:szCs w:val="20"/>
        </w:rPr>
        <w:t>Projected Project End Date</w:t>
      </w:r>
      <w:r>
        <w:rPr>
          <w:rFonts w:ascii="Verdana" w:eastAsia="Verdana" w:hAnsi="Verdana" w:cs="Verdana"/>
          <w:sz w:val="20"/>
          <w:szCs w:val="20"/>
        </w:rPr>
        <w:t xml:space="preserve">: </w:t>
      </w:r>
      <w:r>
        <w:rPr>
          <w:rFonts w:ascii="Verdana" w:eastAsia="Verdana" w:hAnsi="Verdana" w:cs="Verdana"/>
          <w:b/>
          <w:sz w:val="20"/>
          <w:szCs w:val="20"/>
        </w:rPr>
        <w:t>06/30/2020</w:t>
      </w:r>
    </w:p>
    <w:p w14:paraId="563549F5" w14:textId="77777777" w:rsidR="00021244" w:rsidRDefault="00021244">
      <w:pPr>
        <w:spacing w:after="0" w:line="240" w:lineRule="auto"/>
        <w:rPr>
          <w:rFonts w:ascii="Verdana" w:eastAsia="Verdana" w:hAnsi="Verdana" w:cs="Verdana"/>
          <w:b/>
          <w:sz w:val="20"/>
          <w:szCs w:val="20"/>
        </w:rPr>
      </w:pPr>
    </w:p>
    <w:p w14:paraId="5563219B" w14:textId="77777777" w:rsidR="00021244" w:rsidRDefault="00300AF4">
      <w:pPr>
        <w:spacing w:after="0" w:line="240" w:lineRule="auto"/>
        <w:rPr>
          <w:rFonts w:ascii="Verdana" w:eastAsia="Verdana" w:hAnsi="Verdana" w:cs="Verdana"/>
          <w:sz w:val="20"/>
          <w:szCs w:val="20"/>
        </w:rPr>
      </w:pPr>
      <w:bookmarkStart w:id="0" w:name="_gjdgxs" w:colFirst="0" w:colLast="0"/>
      <w:bookmarkEnd w:id="0"/>
      <w:r>
        <w:rPr>
          <w:rFonts w:ascii="Verdana" w:eastAsia="Verdana" w:hAnsi="Verdana" w:cs="Verdana"/>
          <w:b/>
          <w:sz w:val="20"/>
          <w:szCs w:val="20"/>
        </w:rPr>
        <w:t>Reference Sources</w:t>
      </w:r>
      <w:r>
        <w:rPr>
          <w:rFonts w:ascii="Verdana" w:eastAsia="Verdana" w:hAnsi="Verdana" w:cs="Verdana"/>
          <w:sz w:val="20"/>
          <w:szCs w:val="20"/>
        </w:rPr>
        <w:t>:</w:t>
      </w:r>
    </w:p>
    <w:p w14:paraId="570D1CD6" w14:textId="77777777" w:rsidR="00021244" w:rsidRDefault="00021244">
      <w:pPr>
        <w:spacing w:after="0" w:line="240" w:lineRule="auto"/>
        <w:rPr>
          <w:rFonts w:ascii="Verdana" w:eastAsia="Verdana" w:hAnsi="Verdana" w:cs="Verdana"/>
          <w:sz w:val="20"/>
          <w:szCs w:val="20"/>
        </w:rPr>
      </w:pPr>
      <w:bookmarkStart w:id="1" w:name="_wxgcnn6nucce" w:colFirst="0" w:colLast="0"/>
      <w:bookmarkEnd w:id="1"/>
    </w:p>
    <w:p w14:paraId="2D181C4E" w14:textId="77777777" w:rsidR="00021244" w:rsidRDefault="00300AF4">
      <w:pPr>
        <w:spacing w:after="0" w:line="480" w:lineRule="auto"/>
        <w:ind w:left="720" w:hanging="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SAS Studio: Help Center. (2016, June 21). Retrieved May 08, 2020, from https://support.sas.com/software/products/sas-studio/faq/SAS_whatis.htm</w:t>
      </w:r>
    </w:p>
    <w:p w14:paraId="110298A8" w14:textId="0845735A" w:rsidR="00021244" w:rsidRDefault="00300AF4">
      <w:pPr>
        <w:spacing w:after="0" w:line="480" w:lineRule="auto"/>
        <w:ind w:left="720" w:hanging="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Alwan, A., Dr. (Ed.). (2011). </w:t>
      </w:r>
      <w:r>
        <w:rPr>
          <w:rFonts w:ascii="Times New Roman" w:eastAsia="Times New Roman" w:hAnsi="Times New Roman" w:cs="Times New Roman"/>
          <w:i/>
          <w:sz w:val="20"/>
          <w:szCs w:val="20"/>
          <w:highlight w:val="white"/>
        </w:rPr>
        <w:t>Global status report on noncommunicable diseases 2010</w:t>
      </w:r>
      <w:r>
        <w:rPr>
          <w:rFonts w:ascii="Times New Roman" w:eastAsia="Times New Roman" w:hAnsi="Times New Roman" w:cs="Times New Roman"/>
          <w:sz w:val="20"/>
          <w:szCs w:val="20"/>
          <w:highlight w:val="white"/>
        </w:rPr>
        <w:t xml:space="preserve"> (p. 33, Rep.). Italy: World Health Organization. Retrieved May 8, 2020, from </w:t>
      </w:r>
      <w:r w:rsidRPr="00300AF4">
        <w:rPr>
          <w:rFonts w:ascii="Times New Roman" w:eastAsia="Times New Roman" w:hAnsi="Times New Roman" w:cs="Times New Roman"/>
          <w:sz w:val="20"/>
          <w:szCs w:val="20"/>
          <w:highlight w:val="white"/>
        </w:rPr>
        <w:lastRenderedPageBreak/>
        <w:t>https://apps.who.int/iris/bitstream/handle/10665/44579/9789240686458_eng.pdf;jsessionid=B563EF98D7EC35CD759F3FC2408B9F85?sequence=1</w:t>
      </w:r>
    </w:p>
    <w:p w14:paraId="451F27E7" w14:textId="34790A71" w:rsidR="00300AF4" w:rsidRDefault="00300AF4">
      <w:pPr>
        <w:spacing w:after="0" w:line="480" w:lineRule="auto"/>
        <w:ind w:left="720" w:hanging="720"/>
        <w:rPr>
          <w:rFonts w:ascii="Times New Roman" w:eastAsia="Times New Roman" w:hAnsi="Times New Roman" w:cs="Times New Roman"/>
          <w:sz w:val="20"/>
          <w:szCs w:val="20"/>
          <w:highlight w:val="white"/>
        </w:rPr>
      </w:pPr>
      <w:r w:rsidRPr="00300AF4">
        <w:rPr>
          <w:rFonts w:ascii="Times New Roman" w:eastAsia="Times New Roman" w:hAnsi="Times New Roman" w:cs="Times New Roman"/>
          <w:sz w:val="20"/>
          <w:szCs w:val="20"/>
        </w:rPr>
        <w:t>Data Hub. (2018). In Population Figures by Country. John Snow Labs. Retrieved July 10, 2020, from https://datahub.io/JohnSnowLabs/population-figures-by-country#readme</w:t>
      </w:r>
    </w:p>
    <w:p w14:paraId="2BA720FA" w14:textId="77777777" w:rsidR="00021244" w:rsidRDefault="00300AF4">
      <w:pPr>
        <w:spacing w:after="0" w:line="480" w:lineRule="auto"/>
        <w:ind w:left="720" w:hanging="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U.S. Department of Agriculture. (2020, April). Download FoodData Central Data. Retrieved May 08, 2020, from https://fdc.nal.usda.gov/download-datasets.html</w:t>
      </w:r>
    </w:p>
    <w:p w14:paraId="45A8D649" w14:textId="77777777" w:rsidR="00021244" w:rsidRDefault="00300AF4">
      <w:pPr>
        <w:spacing w:after="0" w:line="480" w:lineRule="auto"/>
        <w:ind w:left="720" w:hanging="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World Bank Group. (2010). Global Consumption Database. Retrieve</w:t>
      </w:r>
      <w:r>
        <w:rPr>
          <w:rFonts w:ascii="Times New Roman" w:eastAsia="Times New Roman" w:hAnsi="Times New Roman" w:cs="Times New Roman"/>
          <w:sz w:val="20"/>
          <w:szCs w:val="20"/>
          <w:highlight w:val="white"/>
        </w:rPr>
        <w:t>d May 08, 2020, from http://datatopics.worldbank.org/consumption/product/Rice</w:t>
      </w:r>
    </w:p>
    <w:p w14:paraId="79318296" w14:textId="77777777" w:rsidR="00021244" w:rsidRDefault="00300AF4">
      <w:pPr>
        <w:spacing w:after="0" w:line="480" w:lineRule="auto"/>
        <w:ind w:left="720" w:hanging="720"/>
        <w:rPr>
          <w:rFonts w:ascii="Times New Roman" w:eastAsia="Times New Roman" w:hAnsi="Times New Roman" w:cs="Times New Roman"/>
          <w:sz w:val="20"/>
          <w:szCs w:val="20"/>
          <w:highlight w:val="white"/>
        </w:rPr>
      </w:pPr>
      <w:bookmarkStart w:id="2" w:name="_id6mz1myk3yz" w:colFirst="0" w:colLast="0"/>
      <w:bookmarkEnd w:id="2"/>
      <w:r>
        <w:rPr>
          <w:rFonts w:ascii="Times New Roman" w:eastAsia="Times New Roman" w:hAnsi="Times New Roman" w:cs="Times New Roman"/>
          <w:sz w:val="20"/>
          <w:szCs w:val="20"/>
          <w:highlight w:val="white"/>
        </w:rPr>
        <w:t>World Health Organization. (2018, April 5). NCD Deaths by Cause and Sex - Data by Country. Retrieved May 08, 2020, from https://apps.who.int/gho/data/view.main.NCDDEATHCAUSESNUMB</w:t>
      </w:r>
      <w:r>
        <w:rPr>
          <w:rFonts w:ascii="Times New Roman" w:eastAsia="Times New Roman" w:hAnsi="Times New Roman" w:cs="Times New Roman"/>
          <w:sz w:val="20"/>
          <w:szCs w:val="20"/>
          <w:highlight w:val="white"/>
        </w:rPr>
        <w:t>ERv?lang=en</w:t>
      </w:r>
    </w:p>
    <w:p w14:paraId="7B6BAD0C" w14:textId="77777777" w:rsidR="00021244" w:rsidRDefault="00021244">
      <w:pPr>
        <w:spacing w:after="0" w:line="480" w:lineRule="auto"/>
        <w:rPr>
          <w:rFonts w:ascii="Times New Roman" w:eastAsia="Times New Roman" w:hAnsi="Times New Roman" w:cs="Times New Roman"/>
          <w:sz w:val="20"/>
          <w:szCs w:val="20"/>
          <w:highlight w:val="white"/>
        </w:rPr>
      </w:pPr>
      <w:bookmarkStart w:id="3" w:name="_fj5fj9rramud" w:colFirst="0" w:colLast="0"/>
      <w:bookmarkEnd w:id="3"/>
    </w:p>
    <w:p w14:paraId="6CDAAF9A" w14:textId="77777777" w:rsidR="00021244" w:rsidRDefault="00021244">
      <w:pPr>
        <w:spacing w:after="0" w:line="480" w:lineRule="auto"/>
        <w:ind w:left="720"/>
        <w:rPr>
          <w:rFonts w:ascii="Times New Roman" w:eastAsia="Times New Roman" w:hAnsi="Times New Roman" w:cs="Times New Roman"/>
          <w:sz w:val="20"/>
          <w:szCs w:val="20"/>
          <w:highlight w:val="white"/>
        </w:rPr>
      </w:pPr>
      <w:bookmarkStart w:id="4" w:name="_n7aspoxiimth" w:colFirst="0" w:colLast="0"/>
      <w:bookmarkEnd w:id="4"/>
    </w:p>
    <w:p w14:paraId="1C8F85BB" w14:textId="77777777" w:rsidR="00021244" w:rsidRDefault="00300AF4">
      <w:pPr>
        <w:spacing w:after="0" w:line="240" w:lineRule="auto"/>
        <w:rPr>
          <w:rFonts w:ascii="Verdana" w:eastAsia="Verdana" w:hAnsi="Verdana" w:cs="Verdana"/>
          <w:sz w:val="20"/>
          <w:szCs w:val="20"/>
        </w:rPr>
      </w:pPr>
      <w:bookmarkStart w:id="5" w:name="_6agmsqlrk7dv" w:colFirst="0" w:colLast="0"/>
      <w:bookmarkEnd w:id="5"/>
      <w:r>
        <w:br w:type="page"/>
      </w:r>
    </w:p>
    <w:p w14:paraId="490A283B" w14:textId="77777777" w:rsidR="00021244" w:rsidRDefault="00300AF4">
      <w:pPr>
        <w:spacing w:after="0" w:line="240" w:lineRule="auto"/>
        <w:jc w:val="center"/>
        <w:rPr>
          <w:rFonts w:ascii="Verdana" w:eastAsia="Verdana" w:hAnsi="Verdana" w:cs="Verdana"/>
          <w:sz w:val="20"/>
          <w:szCs w:val="20"/>
        </w:rPr>
      </w:pPr>
      <w:r>
        <w:lastRenderedPageBreak/>
        <w:pict w14:anchorId="01C356D7">
          <v:rect id="_x0000_i1025" style="width:0;height:1.5pt" o:hralign="center" o:hrstd="t" o:hr="t" fillcolor="#a0a0a0" stroked="f"/>
        </w:pict>
      </w:r>
    </w:p>
    <w:p w14:paraId="25B63C59" w14:textId="77777777" w:rsidR="00021244" w:rsidRDefault="00021244">
      <w:pPr>
        <w:spacing w:after="0" w:line="240" w:lineRule="auto"/>
        <w:rPr>
          <w:rFonts w:ascii="Verdana" w:eastAsia="Verdana" w:hAnsi="Verdana" w:cs="Verdana"/>
          <w:sz w:val="20"/>
          <w:szCs w:val="20"/>
        </w:rPr>
      </w:pPr>
    </w:p>
    <w:p w14:paraId="5B35DECC" w14:textId="77777777" w:rsidR="00021244" w:rsidRDefault="00300AF4">
      <w:pPr>
        <w:spacing w:after="0" w:line="240" w:lineRule="auto"/>
        <w:jc w:val="center"/>
        <w:rPr>
          <w:rFonts w:ascii="Verdana" w:eastAsia="Verdana" w:hAnsi="Verdana" w:cs="Verdana"/>
          <w:b/>
          <w:sz w:val="20"/>
          <w:szCs w:val="20"/>
        </w:rPr>
      </w:pPr>
      <w:r>
        <w:rPr>
          <w:rFonts w:ascii="Verdana" w:eastAsia="Verdana" w:hAnsi="Verdana" w:cs="Verdana"/>
          <w:b/>
          <w:sz w:val="20"/>
          <w:szCs w:val="20"/>
        </w:rPr>
        <w:t>Institutional Review Board Quiz and Approval</w:t>
      </w:r>
    </w:p>
    <w:p w14:paraId="3CB1285A" w14:textId="77777777" w:rsidR="00021244" w:rsidRDefault="00021244">
      <w:pPr>
        <w:spacing w:after="0" w:line="240" w:lineRule="auto"/>
        <w:jc w:val="center"/>
        <w:rPr>
          <w:rFonts w:ascii="Verdana" w:eastAsia="Verdana" w:hAnsi="Verdana" w:cs="Verdana"/>
          <w:b/>
          <w:sz w:val="20"/>
          <w:szCs w:val="20"/>
        </w:rPr>
      </w:pPr>
    </w:p>
    <w:p w14:paraId="7365E247" w14:textId="77777777"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Have you read and understood the “Human Subjects FAQ” page and completed the “Human Subjects FAQ Quiz” at the WGU Institutional Review Board (IRB) website? (</w:t>
      </w:r>
      <w:hyperlink r:id="rId8">
        <w:r>
          <w:rPr>
            <w:rFonts w:ascii="Verdana" w:eastAsia="Verdana" w:hAnsi="Verdana" w:cs="Verdana"/>
            <w:color w:val="0563C1"/>
            <w:sz w:val="20"/>
            <w:szCs w:val="20"/>
            <w:u w:val="single"/>
          </w:rPr>
          <w:t>https://irb.wgu.edu/info/Pages/Home.asp</w:t>
        </w:r>
        <w:r>
          <w:rPr>
            <w:rFonts w:ascii="Verdana" w:eastAsia="Verdana" w:hAnsi="Verdana" w:cs="Verdana"/>
            <w:color w:val="0563C1"/>
            <w:sz w:val="20"/>
            <w:szCs w:val="20"/>
            <w:u w:val="single"/>
          </w:rPr>
          <w:t>x</w:t>
        </w:r>
      </w:hyperlink>
      <w:r>
        <w:rPr>
          <w:rFonts w:ascii="Verdana" w:eastAsia="Verdana" w:hAnsi="Verdana" w:cs="Verdana"/>
          <w:sz w:val="20"/>
          <w:szCs w:val="20"/>
        </w:rPr>
        <w:t xml:space="preserve">) </w:t>
      </w:r>
    </w:p>
    <w:p w14:paraId="26A6B8FA" w14:textId="77777777"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 xml:space="preserve"> </w:t>
      </w:r>
    </w:p>
    <w:p w14:paraId="651319F9" w14:textId="77777777" w:rsidR="00021244" w:rsidRDefault="00300AF4">
      <w:pPr>
        <w:spacing w:after="0" w:line="240" w:lineRule="auto"/>
        <w:ind w:left="360"/>
        <w:rPr>
          <w:rFonts w:ascii="Verdana" w:eastAsia="Verdana" w:hAnsi="Verdana" w:cs="Verdana"/>
          <w:sz w:val="20"/>
          <w:szCs w:val="20"/>
        </w:rPr>
      </w:pPr>
      <w:r>
        <w:rPr>
          <w:rFonts w:ascii="MS Gothic" w:eastAsia="MS Gothic" w:hAnsi="MS Gothic" w:cs="MS Gothic"/>
          <w:b/>
          <w:color w:val="FF0000"/>
          <w:sz w:val="20"/>
          <w:szCs w:val="20"/>
        </w:rPr>
        <w:t>☒</w:t>
      </w:r>
      <w:r>
        <w:rPr>
          <w:rFonts w:ascii="Verdana" w:eastAsia="Verdana" w:hAnsi="Verdana" w:cs="Verdana"/>
          <w:sz w:val="20"/>
          <w:szCs w:val="20"/>
        </w:rPr>
        <w:t xml:space="preserve"> Yes, I have read and understood the “Human Subjects FAQ” and have provided email proof of my completed quiz in appendix A. (</w:t>
      </w:r>
      <w:hyperlink r:id="rId9">
        <w:r>
          <w:rPr>
            <w:rFonts w:ascii="Verdana" w:eastAsia="Verdana" w:hAnsi="Verdana" w:cs="Verdana"/>
            <w:color w:val="0563C1"/>
            <w:sz w:val="20"/>
            <w:szCs w:val="20"/>
            <w:u w:val="single"/>
          </w:rPr>
          <w:t>https://irb.wgu.edu/info/Pages/Human-Subjects-FAQ-Quiz.aspx</w:t>
        </w:r>
      </w:hyperlink>
      <w:r>
        <w:rPr>
          <w:rFonts w:ascii="Verdana" w:eastAsia="Verdana" w:hAnsi="Verdana" w:cs="Verdana"/>
          <w:sz w:val="20"/>
          <w:szCs w:val="20"/>
        </w:rPr>
        <w:t>)</w:t>
      </w:r>
    </w:p>
    <w:p w14:paraId="28D8466A" w14:textId="77777777" w:rsidR="00021244" w:rsidRDefault="00021244">
      <w:pPr>
        <w:spacing w:after="0" w:line="240" w:lineRule="auto"/>
        <w:ind w:left="360"/>
        <w:rPr>
          <w:rFonts w:ascii="Verdana" w:eastAsia="Verdana" w:hAnsi="Verdana" w:cs="Verdana"/>
          <w:sz w:val="20"/>
          <w:szCs w:val="20"/>
        </w:rPr>
      </w:pPr>
    </w:p>
    <w:p w14:paraId="0C122C00" w14:textId="77777777" w:rsidR="00021244" w:rsidRDefault="00300AF4">
      <w:pPr>
        <w:spacing w:after="0" w:line="240" w:lineRule="auto"/>
        <w:ind w:left="360"/>
        <w:rPr>
          <w:rFonts w:ascii="Verdana" w:eastAsia="Verdana" w:hAnsi="Verdana" w:cs="Verdana"/>
          <w:sz w:val="20"/>
          <w:szCs w:val="20"/>
        </w:rPr>
      </w:pPr>
      <w:r>
        <w:rPr>
          <w:rFonts w:ascii="MS Gothic" w:eastAsia="MS Gothic" w:hAnsi="MS Gothic" w:cs="MS Gothic"/>
          <w:color w:val="FF0000"/>
          <w:sz w:val="20"/>
          <w:szCs w:val="20"/>
        </w:rPr>
        <w:t>☐</w:t>
      </w:r>
      <w:r>
        <w:rPr>
          <w:rFonts w:ascii="Verdana" w:eastAsia="Verdana" w:hAnsi="Verdana" w:cs="Verdana"/>
          <w:sz w:val="20"/>
          <w:szCs w:val="20"/>
        </w:rPr>
        <w:t xml:space="preserve"> No, I have not completed the Human Subjects FAQ quiz.</w:t>
      </w:r>
    </w:p>
    <w:p w14:paraId="302EA729" w14:textId="77777777" w:rsidR="00021244" w:rsidRDefault="00021244">
      <w:pPr>
        <w:spacing w:after="0" w:line="240" w:lineRule="auto"/>
        <w:rPr>
          <w:rFonts w:ascii="Verdana" w:eastAsia="Verdana" w:hAnsi="Verdana" w:cs="Verdana"/>
          <w:sz w:val="20"/>
          <w:szCs w:val="20"/>
        </w:rPr>
      </w:pPr>
    </w:p>
    <w:p w14:paraId="08CF9B5A" w14:textId="77777777"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Assess whether your capstone proposal complies with WGU’s IR</w:t>
      </w:r>
      <w:r>
        <w:rPr>
          <w:rFonts w:ascii="Verdana" w:eastAsia="Verdana" w:hAnsi="Verdana" w:cs="Verdana"/>
          <w:sz w:val="20"/>
          <w:szCs w:val="20"/>
        </w:rPr>
        <w:t xml:space="preserve">B standards for exemption status. Explain why you believe the proposed project complies with the standards for exemption status. If it does not, make arrangements with a course mentor and the IRB for approval. </w:t>
      </w:r>
    </w:p>
    <w:p w14:paraId="1F877BCD" w14:textId="77777777" w:rsidR="00021244" w:rsidRDefault="00021244">
      <w:pPr>
        <w:spacing w:after="0" w:line="240" w:lineRule="auto"/>
        <w:rPr>
          <w:rFonts w:ascii="Verdana" w:eastAsia="Verdana" w:hAnsi="Verdana" w:cs="Verdana"/>
          <w:sz w:val="20"/>
          <w:szCs w:val="20"/>
        </w:rPr>
      </w:pPr>
    </w:p>
    <w:p w14:paraId="2BA5327A" w14:textId="77777777" w:rsidR="00021244" w:rsidRDefault="00300AF4">
      <w:pPr>
        <w:spacing w:after="0" w:line="240" w:lineRule="auto"/>
        <w:ind w:left="720"/>
        <w:rPr>
          <w:rFonts w:ascii="Verdana" w:eastAsia="Verdana" w:hAnsi="Verdana" w:cs="Verdana"/>
          <w:sz w:val="20"/>
          <w:szCs w:val="20"/>
        </w:rPr>
      </w:pPr>
      <w:r>
        <w:rPr>
          <w:rFonts w:ascii="MS Gothic" w:eastAsia="MS Gothic" w:hAnsi="MS Gothic" w:cs="MS Gothic"/>
          <w:sz w:val="20"/>
          <w:szCs w:val="20"/>
        </w:rPr>
        <w:t>☒</w:t>
      </w:r>
      <w:r>
        <w:rPr>
          <w:rFonts w:ascii="Verdana" w:eastAsia="Verdana" w:hAnsi="Verdana" w:cs="Verdana"/>
          <w:sz w:val="20"/>
          <w:szCs w:val="20"/>
        </w:rPr>
        <w:t xml:space="preserve"> The research complies with WGU’s IRB exemp</w:t>
      </w:r>
      <w:r>
        <w:rPr>
          <w:rFonts w:ascii="Verdana" w:eastAsia="Verdana" w:hAnsi="Verdana" w:cs="Verdana"/>
          <w:sz w:val="20"/>
          <w:szCs w:val="20"/>
        </w:rPr>
        <w:t>tion status because:</w:t>
      </w:r>
    </w:p>
    <w:p w14:paraId="7B8E4556" w14:textId="77777777" w:rsidR="00021244" w:rsidRDefault="00021244">
      <w:pPr>
        <w:spacing w:after="0" w:line="240" w:lineRule="auto"/>
        <w:ind w:left="720"/>
        <w:rPr>
          <w:rFonts w:ascii="Verdana" w:eastAsia="Verdana" w:hAnsi="Verdana" w:cs="Verdana"/>
          <w:sz w:val="20"/>
          <w:szCs w:val="20"/>
        </w:rPr>
      </w:pPr>
    </w:p>
    <w:p w14:paraId="1C06FE56" w14:textId="77777777" w:rsidR="00021244" w:rsidRDefault="00300AF4">
      <w:pPr>
        <w:numPr>
          <w:ilvl w:val="0"/>
          <w:numId w:val="1"/>
        </w:numPr>
        <w:pBdr>
          <w:top w:val="nil"/>
          <w:left w:val="nil"/>
          <w:bottom w:val="nil"/>
          <w:right w:val="nil"/>
          <w:between w:val="nil"/>
        </w:pBdr>
        <w:spacing w:after="0" w:line="240" w:lineRule="auto"/>
        <w:rPr>
          <w:color w:val="000000"/>
        </w:rPr>
      </w:pPr>
      <w:r>
        <w:rPr>
          <w:color w:val="000000"/>
        </w:rPr>
        <w:t xml:space="preserve">Research involving the collection or study of freely available de-identified </w:t>
      </w:r>
      <w:r>
        <w:rPr>
          <w:color w:val="000000"/>
          <w:u w:val="single"/>
        </w:rPr>
        <w:t>existing</w:t>
      </w:r>
      <w:r>
        <w:rPr>
          <w:color w:val="000000"/>
        </w:rPr>
        <w:t> data</w:t>
      </w:r>
    </w:p>
    <w:p w14:paraId="5357FA17" w14:textId="77777777" w:rsidR="00021244" w:rsidRDefault="00300AF4">
      <w:pPr>
        <w:numPr>
          <w:ilvl w:val="0"/>
          <w:numId w:val="1"/>
        </w:numPr>
        <w:pBdr>
          <w:top w:val="nil"/>
          <w:left w:val="nil"/>
          <w:bottom w:val="nil"/>
          <w:right w:val="nil"/>
          <w:between w:val="nil"/>
        </w:pBdr>
        <w:spacing w:after="0" w:line="240" w:lineRule="auto"/>
        <w:rPr>
          <w:color w:val="000000"/>
        </w:rPr>
      </w:pPr>
      <w:r>
        <w:rPr>
          <w:color w:val="000000"/>
        </w:rPr>
        <w:t>Research that does not employ methodology on human subjects.</w:t>
      </w:r>
    </w:p>
    <w:p w14:paraId="71221DD1" w14:textId="77777777" w:rsidR="00021244" w:rsidRDefault="00021244">
      <w:pPr>
        <w:spacing w:after="0" w:line="240" w:lineRule="auto"/>
        <w:ind w:left="720"/>
        <w:rPr>
          <w:rFonts w:ascii="Verdana" w:eastAsia="Verdana" w:hAnsi="Verdana" w:cs="Verdana"/>
          <w:sz w:val="20"/>
          <w:szCs w:val="20"/>
        </w:rPr>
      </w:pPr>
    </w:p>
    <w:p w14:paraId="44DED67C" w14:textId="77777777" w:rsidR="00021244" w:rsidRDefault="00300AF4">
      <w:pPr>
        <w:spacing w:after="0" w:line="240" w:lineRule="auto"/>
        <w:ind w:left="720"/>
        <w:rPr>
          <w:rFonts w:ascii="Verdana" w:eastAsia="Verdana" w:hAnsi="Verdana" w:cs="Verdana"/>
          <w:sz w:val="20"/>
          <w:szCs w:val="20"/>
        </w:rPr>
      </w:pPr>
      <w:r>
        <w:rPr>
          <w:rFonts w:ascii="Arial Unicode MS" w:eastAsia="Arial Unicode MS" w:hAnsi="Arial Unicode MS" w:cs="Arial Unicode MS"/>
          <w:sz w:val="20"/>
          <w:szCs w:val="20"/>
        </w:rPr>
        <w:t>☐</w:t>
      </w:r>
      <w:r>
        <w:rPr>
          <w:rFonts w:ascii="Verdana" w:eastAsia="Verdana" w:hAnsi="Verdana" w:cs="Verdana"/>
          <w:sz w:val="20"/>
          <w:szCs w:val="20"/>
        </w:rPr>
        <w:t xml:space="preserve"> The research requires approval from WGU’s IRB because:</w:t>
      </w:r>
    </w:p>
    <w:p w14:paraId="33D71AC1" w14:textId="77777777" w:rsidR="00021244" w:rsidRDefault="00021244">
      <w:pPr>
        <w:spacing w:after="0" w:line="240" w:lineRule="auto"/>
        <w:rPr>
          <w:rFonts w:ascii="Verdana" w:eastAsia="Verdana" w:hAnsi="Verdana" w:cs="Verdana"/>
          <w:i/>
          <w:sz w:val="20"/>
          <w:szCs w:val="20"/>
        </w:rPr>
      </w:pPr>
    </w:p>
    <w:p w14:paraId="5E2A316F" w14:textId="77777777" w:rsidR="00021244" w:rsidRDefault="00300AF4">
      <w:pPr>
        <w:spacing w:after="0" w:line="240" w:lineRule="auto"/>
        <w:jc w:val="center"/>
        <w:rPr>
          <w:rFonts w:ascii="Verdana" w:eastAsia="Verdana" w:hAnsi="Verdana" w:cs="Verdana"/>
          <w:sz w:val="20"/>
          <w:szCs w:val="20"/>
        </w:rPr>
      </w:pPr>
      <w:r>
        <w:pict w14:anchorId="3DE71C78">
          <v:rect id="_x0000_i1026" style="width:0;height:1.5pt" o:hralign="center" o:hrstd="t" o:hr="t" fillcolor="#a0a0a0" stroked="f"/>
        </w:pict>
      </w:r>
    </w:p>
    <w:p w14:paraId="13B74891" w14:textId="77777777" w:rsidR="00021244" w:rsidRDefault="00021244">
      <w:pPr>
        <w:spacing w:after="0" w:line="240" w:lineRule="auto"/>
        <w:rPr>
          <w:rFonts w:ascii="Verdana" w:eastAsia="Verdana" w:hAnsi="Verdana" w:cs="Verdana"/>
          <w:i/>
          <w:sz w:val="20"/>
          <w:szCs w:val="20"/>
        </w:rPr>
      </w:pPr>
    </w:p>
    <w:p w14:paraId="7967A2F6" w14:textId="77777777" w:rsidR="00021244" w:rsidRDefault="00300AF4">
      <w:pPr>
        <w:spacing w:after="0" w:line="240" w:lineRule="auto"/>
        <w:rPr>
          <w:rFonts w:ascii="Verdana" w:eastAsia="Verdana" w:hAnsi="Verdana" w:cs="Verdana"/>
          <w:sz w:val="20"/>
          <w:szCs w:val="20"/>
        </w:rPr>
      </w:pPr>
      <w:r>
        <w:rPr>
          <w:rFonts w:ascii="MS Gothic" w:eastAsia="MS Gothic" w:hAnsi="MS Gothic" w:cs="MS Gothic"/>
          <w:sz w:val="20"/>
          <w:szCs w:val="20"/>
        </w:rPr>
        <w:t>☐</w:t>
      </w:r>
      <w:r>
        <w:rPr>
          <w:rFonts w:ascii="Verdana" w:eastAsia="Verdana" w:hAnsi="Verdana" w:cs="Verdana"/>
          <w:sz w:val="20"/>
          <w:szCs w:val="20"/>
        </w:rPr>
        <w:t xml:space="preserve"> Yes, I would like to schedule a conference to discuss my project.</w:t>
      </w:r>
    </w:p>
    <w:p w14:paraId="17E3B1BA" w14:textId="77777777" w:rsidR="00021244" w:rsidRDefault="00021244">
      <w:pPr>
        <w:spacing w:after="0" w:line="240" w:lineRule="auto"/>
        <w:rPr>
          <w:rFonts w:ascii="Verdana" w:eastAsia="Verdana" w:hAnsi="Verdana" w:cs="Verdana"/>
          <w:sz w:val="20"/>
          <w:szCs w:val="20"/>
        </w:rPr>
      </w:pPr>
    </w:p>
    <w:p w14:paraId="1525F7E0" w14:textId="77777777" w:rsidR="00021244" w:rsidRDefault="00300AF4">
      <w:pPr>
        <w:spacing w:after="0" w:line="240" w:lineRule="auto"/>
        <w:jc w:val="center"/>
        <w:rPr>
          <w:rFonts w:ascii="Verdana" w:eastAsia="Verdana" w:hAnsi="Verdana" w:cs="Verdana"/>
          <w:sz w:val="20"/>
          <w:szCs w:val="20"/>
        </w:rPr>
      </w:pPr>
      <w:r>
        <w:pict w14:anchorId="663C016F">
          <v:rect id="_x0000_i1027" style="width:0;height:1.5pt" o:hralign="center" o:hrstd="t" o:hr="t" fillcolor="#a0a0a0" stroked="f"/>
        </w:pict>
      </w:r>
    </w:p>
    <w:p w14:paraId="6CA314E7" w14:textId="77777777" w:rsidR="00021244" w:rsidRDefault="00021244">
      <w:pPr>
        <w:spacing w:after="0" w:line="240" w:lineRule="auto"/>
        <w:rPr>
          <w:rFonts w:ascii="Verdana" w:eastAsia="Verdana" w:hAnsi="Verdana" w:cs="Verdana"/>
          <w:sz w:val="20"/>
          <w:szCs w:val="20"/>
        </w:rPr>
      </w:pPr>
    </w:p>
    <w:p w14:paraId="4765DB87" w14:textId="77777777" w:rsidR="00021244" w:rsidRDefault="00300AF4">
      <w:pPr>
        <w:spacing w:after="0" w:line="240" w:lineRule="auto"/>
        <w:rPr>
          <w:rFonts w:ascii="Verdana" w:eastAsia="Verdana" w:hAnsi="Verdana" w:cs="Verdana"/>
          <w:sz w:val="20"/>
          <w:szCs w:val="20"/>
        </w:rPr>
      </w:pPr>
      <w:r>
        <w:rPr>
          <w:rFonts w:ascii="Verdana" w:eastAsia="Verdana" w:hAnsi="Verdana" w:cs="Verdana"/>
          <w:sz w:val="20"/>
          <w:szCs w:val="20"/>
        </w:rPr>
        <w:t>To be filled out by a course mentor:</w:t>
      </w:r>
    </w:p>
    <w:p w14:paraId="29A39C64" w14:textId="77777777" w:rsidR="00021244" w:rsidRDefault="00021244">
      <w:pPr>
        <w:spacing w:after="0" w:line="240" w:lineRule="auto"/>
        <w:rPr>
          <w:rFonts w:ascii="Verdana" w:eastAsia="Verdana" w:hAnsi="Verdana" w:cs="Verdana"/>
          <w:sz w:val="20"/>
          <w:szCs w:val="20"/>
        </w:rPr>
      </w:pPr>
    </w:p>
    <w:p w14:paraId="04B373B6" w14:textId="77777777" w:rsidR="00021244" w:rsidRDefault="00300AF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r>
        <w:rPr>
          <w:rFonts w:ascii="MS Gothic" w:eastAsia="MS Gothic" w:hAnsi="MS Gothic" w:cs="MS Gothic"/>
          <w:sz w:val="20"/>
          <w:szCs w:val="20"/>
        </w:rPr>
        <w:t>☐</w:t>
      </w:r>
      <w:r>
        <w:rPr>
          <w:rFonts w:ascii="Verdana" w:eastAsia="Verdana" w:hAnsi="Verdana" w:cs="Verdana"/>
          <w:sz w:val="20"/>
          <w:szCs w:val="20"/>
        </w:rPr>
        <w:t xml:space="preserve"> The research is exempt from an IRB Review.</w:t>
      </w:r>
    </w:p>
    <w:p w14:paraId="736AB640" w14:textId="77777777" w:rsidR="00021244" w:rsidRDefault="0002124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p>
    <w:p w14:paraId="5FDEAABC" w14:textId="77777777" w:rsidR="00021244" w:rsidRDefault="00300AF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r>
        <w:rPr>
          <w:rFonts w:ascii="Arial Unicode MS" w:eastAsia="Arial Unicode MS" w:hAnsi="Arial Unicode MS" w:cs="Arial Unicode MS"/>
          <w:sz w:val="20"/>
          <w:szCs w:val="20"/>
        </w:rPr>
        <w:t>☐</w:t>
      </w:r>
      <w:r>
        <w:rPr>
          <w:rFonts w:ascii="Verdana" w:eastAsia="Verdana" w:hAnsi="Verdana" w:cs="Verdana"/>
          <w:sz w:val="20"/>
          <w:szCs w:val="20"/>
        </w:rPr>
        <w:t xml:space="preserve"> An IRB approval is in place (provide proof in appendix B).</w:t>
      </w:r>
    </w:p>
    <w:p w14:paraId="7C48E74D" w14:textId="77777777" w:rsidR="00021244" w:rsidRDefault="0002124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p>
    <w:p w14:paraId="13DE8297" w14:textId="77777777" w:rsidR="00021244" w:rsidRDefault="00300AF4">
      <w:pPr>
        <w:pBdr>
          <w:top w:val="single" w:sz="4" w:space="1" w:color="000000"/>
          <w:left w:val="single" w:sz="4" w:space="4" w:color="000000"/>
          <w:bottom w:val="single" w:sz="4" w:space="1" w:color="000000"/>
          <w:right w:val="single" w:sz="4" w:space="4" w:color="000000"/>
        </w:pBdr>
        <w:spacing w:after="0" w:line="240" w:lineRule="auto"/>
        <w:rPr>
          <w:color w:val="808080"/>
        </w:rPr>
      </w:pPr>
      <w:r>
        <w:rPr>
          <w:rFonts w:ascii="Verdana" w:eastAsia="Verdana" w:hAnsi="Verdana" w:cs="Verdana"/>
          <w:sz w:val="20"/>
          <w:szCs w:val="20"/>
        </w:rPr>
        <w:t xml:space="preserve">Course Mentor’s Approval Status: </w:t>
      </w:r>
      <w:r>
        <w:rPr>
          <w:rFonts w:ascii="Verdana" w:eastAsia="Verdana" w:hAnsi="Verdana" w:cs="Verdana"/>
          <w:color w:val="808080"/>
          <w:sz w:val="20"/>
          <w:szCs w:val="20"/>
        </w:rPr>
        <w:t>Select one</w:t>
      </w:r>
    </w:p>
    <w:p w14:paraId="5A449A05" w14:textId="77777777" w:rsidR="00021244" w:rsidRDefault="00021244">
      <w:pPr>
        <w:pBdr>
          <w:top w:val="single" w:sz="4" w:space="1" w:color="000000"/>
          <w:left w:val="single" w:sz="4" w:space="4" w:color="000000"/>
          <w:bottom w:val="single" w:sz="4" w:space="1" w:color="000000"/>
          <w:right w:val="single" w:sz="4" w:space="4" w:color="000000"/>
        </w:pBdr>
        <w:spacing w:after="0" w:line="240" w:lineRule="auto"/>
      </w:pPr>
    </w:p>
    <w:p w14:paraId="14D59061" w14:textId="77777777" w:rsidR="00021244" w:rsidRDefault="00300AF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r>
        <w:rPr>
          <w:rFonts w:ascii="Verdana" w:eastAsia="Verdana" w:hAnsi="Verdana" w:cs="Verdana"/>
          <w:sz w:val="20"/>
          <w:szCs w:val="20"/>
        </w:rPr>
        <w:t xml:space="preserve">Date: </w:t>
      </w:r>
      <w:r>
        <w:rPr>
          <w:rFonts w:ascii="Verdana" w:eastAsia="Verdana" w:hAnsi="Verdana" w:cs="Verdana"/>
          <w:color w:val="808080"/>
          <w:sz w:val="20"/>
          <w:szCs w:val="20"/>
        </w:rPr>
        <w:t>Click here to enter a date.</w:t>
      </w:r>
    </w:p>
    <w:p w14:paraId="6010958E" w14:textId="77777777" w:rsidR="00021244" w:rsidRDefault="0002124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p>
    <w:p w14:paraId="77464AE4" w14:textId="77777777" w:rsidR="00021244" w:rsidRDefault="00300AF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r>
        <w:rPr>
          <w:rFonts w:ascii="Verdana" w:eastAsia="Verdana" w:hAnsi="Verdana" w:cs="Verdana"/>
          <w:sz w:val="20"/>
          <w:szCs w:val="20"/>
        </w:rPr>
        <w:t xml:space="preserve">Reviewed by: </w:t>
      </w:r>
      <w:r>
        <w:rPr>
          <w:rFonts w:ascii="Verdana" w:eastAsia="Verdana" w:hAnsi="Verdana" w:cs="Verdana"/>
          <w:color w:val="808080"/>
          <w:sz w:val="20"/>
          <w:szCs w:val="20"/>
        </w:rPr>
        <w:t>Click here to enter text.</w:t>
      </w:r>
    </w:p>
    <w:p w14:paraId="5EB3F2A7" w14:textId="77777777" w:rsidR="00021244" w:rsidRDefault="0002124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p>
    <w:p w14:paraId="3870EB2D" w14:textId="77777777" w:rsidR="00021244" w:rsidRDefault="00300AF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sz w:val="20"/>
          <w:szCs w:val="20"/>
        </w:rPr>
      </w:pPr>
      <w:r>
        <w:rPr>
          <w:rFonts w:ascii="Verdana" w:eastAsia="Verdana" w:hAnsi="Verdana" w:cs="Verdana"/>
          <w:sz w:val="20"/>
          <w:szCs w:val="20"/>
        </w:rPr>
        <w:t xml:space="preserve">Comments: </w:t>
      </w:r>
      <w:r>
        <w:rPr>
          <w:rFonts w:ascii="Verdana" w:eastAsia="Verdana" w:hAnsi="Verdana" w:cs="Verdana"/>
          <w:color w:val="808080"/>
          <w:sz w:val="20"/>
          <w:szCs w:val="20"/>
        </w:rPr>
        <w:t>Click here to enter text.</w:t>
      </w:r>
    </w:p>
    <w:p w14:paraId="5EFAF683" w14:textId="77777777" w:rsidR="00021244" w:rsidRDefault="00021244">
      <w:pPr>
        <w:pBdr>
          <w:top w:val="single" w:sz="4" w:space="1" w:color="000000"/>
          <w:left w:val="single" w:sz="4" w:space="4" w:color="000000"/>
          <w:bottom w:val="single" w:sz="4" w:space="1" w:color="000000"/>
          <w:right w:val="single" w:sz="4" w:space="4" w:color="000000"/>
        </w:pBdr>
        <w:spacing w:after="0" w:line="240" w:lineRule="auto"/>
        <w:rPr>
          <w:rFonts w:ascii="Verdana" w:eastAsia="Verdana" w:hAnsi="Verdana" w:cs="Verdana"/>
          <w:i/>
          <w:sz w:val="20"/>
          <w:szCs w:val="20"/>
        </w:rPr>
      </w:pPr>
    </w:p>
    <w:p w14:paraId="5CCFDF46" w14:textId="77777777" w:rsidR="00021244" w:rsidRDefault="00021244">
      <w:pPr>
        <w:spacing w:after="0" w:line="240" w:lineRule="auto"/>
        <w:rPr>
          <w:rFonts w:ascii="Verdana" w:eastAsia="Verdana" w:hAnsi="Verdana" w:cs="Verdana"/>
          <w:b/>
          <w:sz w:val="20"/>
          <w:szCs w:val="20"/>
        </w:rPr>
      </w:pPr>
    </w:p>
    <w:p w14:paraId="2DB5588C" w14:textId="77777777" w:rsidR="00021244" w:rsidRDefault="00300AF4">
      <w:pPr>
        <w:spacing w:after="0" w:line="240" w:lineRule="auto"/>
        <w:rPr>
          <w:rFonts w:ascii="Verdana" w:eastAsia="Verdana" w:hAnsi="Verdana" w:cs="Verdana"/>
          <w:sz w:val="20"/>
          <w:szCs w:val="20"/>
        </w:rPr>
      </w:pPr>
      <w:r>
        <w:rPr>
          <w:rFonts w:ascii="Verdana" w:eastAsia="Verdana" w:hAnsi="Verdana" w:cs="Verdana"/>
          <w:b/>
          <w:sz w:val="20"/>
          <w:szCs w:val="20"/>
        </w:rPr>
        <w:t xml:space="preserve">APPENDIX A: </w:t>
      </w:r>
      <w:r>
        <w:rPr>
          <w:rFonts w:ascii="Verdana" w:eastAsia="Verdana" w:hAnsi="Verdana" w:cs="Verdana"/>
          <w:sz w:val="20"/>
          <w:szCs w:val="20"/>
        </w:rPr>
        <w:t>Email showing completed “Human Subjects FAQ Quiz”</w:t>
      </w:r>
    </w:p>
    <w:p w14:paraId="2112BDB7" w14:textId="77777777" w:rsidR="00021244" w:rsidRDefault="00021244">
      <w:pPr>
        <w:spacing w:after="0" w:line="240" w:lineRule="auto"/>
        <w:rPr>
          <w:rFonts w:ascii="Verdana" w:eastAsia="Verdana" w:hAnsi="Verdana" w:cs="Verdana"/>
          <w:b/>
          <w:sz w:val="20"/>
          <w:szCs w:val="20"/>
        </w:rPr>
      </w:pPr>
    </w:p>
    <w:p w14:paraId="6704DA90" w14:textId="77777777" w:rsidR="00021244" w:rsidRDefault="00300AF4">
      <w:pPr>
        <w:spacing w:after="0" w:line="240" w:lineRule="auto"/>
        <w:rPr>
          <w:rFonts w:ascii="Verdana" w:eastAsia="Verdana" w:hAnsi="Verdana" w:cs="Verdana"/>
          <w:b/>
          <w:color w:val="FF0000"/>
          <w:sz w:val="20"/>
          <w:szCs w:val="20"/>
        </w:rPr>
      </w:pPr>
      <w:r>
        <w:rPr>
          <w:rFonts w:ascii="Verdana" w:eastAsia="Verdana" w:hAnsi="Verdana" w:cs="Verdana"/>
          <w:b/>
          <w:noProof/>
          <w:color w:val="FF0000"/>
          <w:sz w:val="20"/>
          <w:szCs w:val="20"/>
        </w:rPr>
        <w:lastRenderedPageBreak/>
        <w:drawing>
          <wp:inline distT="114300" distB="114300" distL="114300" distR="114300" wp14:anchorId="270FE800" wp14:editId="28441853">
            <wp:extent cx="2671763" cy="363777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71763" cy="3637774"/>
                    </a:xfrm>
                    <a:prstGeom prst="rect">
                      <a:avLst/>
                    </a:prstGeom>
                    <a:ln/>
                  </pic:spPr>
                </pic:pic>
              </a:graphicData>
            </a:graphic>
          </wp:inline>
        </w:drawing>
      </w:r>
    </w:p>
    <w:p w14:paraId="4041B249" w14:textId="77777777" w:rsidR="00021244" w:rsidRDefault="00300AF4">
      <w:pPr>
        <w:spacing w:after="0" w:line="240" w:lineRule="auto"/>
        <w:rPr>
          <w:rFonts w:ascii="Verdana" w:eastAsia="Verdana" w:hAnsi="Verdana" w:cs="Verdana"/>
          <w:b/>
          <w:color w:val="FF0000"/>
          <w:sz w:val="20"/>
          <w:szCs w:val="20"/>
        </w:rPr>
      </w:pPr>
      <w:r>
        <w:rPr>
          <w:rFonts w:ascii="Verdana" w:eastAsia="Verdana" w:hAnsi="Verdana" w:cs="Verdana"/>
          <w:b/>
          <w:noProof/>
          <w:color w:val="FF0000"/>
          <w:sz w:val="20"/>
          <w:szCs w:val="20"/>
        </w:rPr>
        <w:drawing>
          <wp:inline distT="114300" distB="114300" distL="114300" distR="114300" wp14:anchorId="5765F733" wp14:editId="7DC95191">
            <wp:extent cx="2538785" cy="43195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38785" cy="4319588"/>
                    </a:xfrm>
                    <a:prstGeom prst="rect">
                      <a:avLst/>
                    </a:prstGeom>
                    <a:ln/>
                  </pic:spPr>
                </pic:pic>
              </a:graphicData>
            </a:graphic>
          </wp:inline>
        </w:drawing>
      </w:r>
    </w:p>
    <w:p w14:paraId="33616A8B" w14:textId="77777777" w:rsidR="00021244" w:rsidRDefault="00300AF4">
      <w:pPr>
        <w:spacing w:after="0" w:line="240" w:lineRule="auto"/>
        <w:rPr>
          <w:rFonts w:ascii="Verdana" w:eastAsia="Verdana" w:hAnsi="Verdana" w:cs="Verdana"/>
          <w:b/>
          <w:sz w:val="20"/>
          <w:szCs w:val="20"/>
        </w:rPr>
      </w:pPr>
      <w:r>
        <w:rPr>
          <w:rFonts w:ascii="Verdana" w:eastAsia="Verdana" w:hAnsi="Verdana" w:cs="Verdana"/>
          <w:b/>
          <w:noProof/>
          <w:sz w:val="20"/>
          <w:szCs w:val="20"/>
        </w:rPr>
        <w:lastRenderedPageBreak/>
        <w:drawing>
          <wp:inline distT="114300" distB="114300" distL="114300" distR="114300" wp14:anchorId="2F4B130D" wp14:editId="6E26986F">
            <wp:extent cx="2695858" cy="43576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95858" cy="4357688"/>
                    </a:xfrm>
                    <a:prstGeom prst="rect">
                      <a:avLst/>
                    </a:prstGeom>
                    <a:ln/>
                  </pic:spPr>
                </pic:pic>
              </a:graphicData>
            </a:graphic>
          </wp:inline>
        </w:drawing>
      </w:r>
    </w:p>
    <w:p w14:paraId="3B413009" w14:textId="77777777" w:rsidR="00021244" w:rsidRDefault="00300AF4">
      <w:pPr>
        <w:spacing w:after="0" w:line="240" w:lineRule="auto"/>
        <w:rPr>
          <w:rFonts w:ascii="Verdana" w:eastAsia="Verdana" w:hAnsi="Verdana" w:cs="Verdana"/>
          <w:sz w:val="20"/>
          <w:szCs w:val="20"/>
        </w:rPr>
      </w:pPr>
      <w:r>
        <w:rPr>
          <w:rFonts w:ascii="Verdana" w:eastAsia="Verdana" w:hAnsi="Verdana" w:cs="Verdana"/>
          <w:b/>
          <w:sz w:val="20"/>
          <w:szCs w:val="20"/>
        </w:rPr>
        <w:t xml:space="preserve">APPENDIX B: </w:t>
      </w:r>
      <w:r>
        <w:rPr>
          <w:rFonts w:ascii="Verdana" w:eastAsia="Verdana" w:hAnsi="Verdana" w:cs="Verdana"/>
          <w:sz w:val="20"/>
          <w:szCs w:val="20"/>
        </w:rPr>
        <w:t>IRB approval (not applicable)</w:t>
      </w:r>
    </w:p>
    <w:p w14:paraId="4EDCA56E" w14:textId="77777777" w:rsidR="00021244" w:rsidRDefault="00021244">
      <w:pPr>
        <w:spacing w:after="0" w:line="240" w:lineRule="auto"/>
        <w:rPr>
          <w:rFonts w:ascii="Verdana" w:eastAsia="Verdana" w:hAnsi="Verdana" w:cs="Verdana"/>
          <w:b/>
          <w:sz w:val="20"/>
          <w:szCs w:val="20"/>
        </w:rPr>
      </w:pPr>
    </w:p>
    <w:sectPr w:rsidR="000212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66F65"/>
    <w:multiLevelType w:val="multilevel"/>
    <w:tmpl w:val="680CF75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44"/>
    <w:rsid w:val="00021244"/>
    <w:rsid w:val="00300AF4"/>
    <w:rsid w:val="0065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1C84"/>
  <w15:docId w15:val="{EBDA12AB-67B7-46A6-BBC4-24338ACD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00AF4"/>
    <w:rPr>
      <w:color w:val="0000FF" w:themeColor="hyperlink"/>
      <w:u w:val="single"/>
    </w:rPr>
  </w:style>
  <w:style w:type="character" w:styleId="UnresolvedMention">
    <w:name w:val="Unresolved Mention"/>
    <w:basedOn w:val="DefaultParagraphFont"/>
    <w:uiPriority w:val="99"/>
    <w:semiHidden/>
    <w:unhideWhenUsed/>
    <w:rsid w:val="00300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3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b.wgu.edu/info/Pages/Hom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who.int/gho/data/view.main.NCDDEATHCAUSESNUMBERv?lang=e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topics.worldbank.org/consumption/product/Rice" TargetMode="External"/><Relationship Id="rId11" Type="http://schemas.openxmlformats.org/officeDocument/2006/relationships/image" Target="media/image2.png"/><Relationship Id="rId5" Type="http://schemas.openxmlformats.org/officeDocument/2006/relationships/hyperlink" Target="https://fdc.nal.usda.gov/download-dataset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rb.wgu.edu/info/Pages/Human-Subjects-FAQ-Quiz.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Van Daff</cp:lastModifiedBy>
  <cp:revision>2</cp:revision>
  <dcterms:created xsi:type="dcterms:W3CDTF">2020-07-10T21:26:00Z</dcterms:created>
  <dcterms:modified xsi:type="dcterms:W3CDTF">2020-07-11T01:31:00Z</dcterms:modified>
</cp:coreProperties>
</file>