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b/>
          <w:bCs/>
          <w:color w:val="1F4E79"/>
          <w:sz w:val="40"/>
          <w:szCs w:val="40"/>
        </w:rPr>
        <w:t xml:space="preserve">ÉTAT DES LIEUX D'{{edl.type}}</w:t>
      </w:r>
    </w:p>
    <w:p>
      <w:pPr>
        <w:spacing w:after="200"/>
        <w:jc w:val="center"/>
      </w:pPr>
      <w:r>
        <w:rPr>
          <w:i/>
          <w:iCs/>
          <w:color w:val="595959"/>
          <w:sz w:val="22"/>
          <w:szCs w:val="22"/>
        </w:rPr>
        <w:t xml:space="preserve">Annexe au contrat de bail – {{lgt.adresse}}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4653"/>
      </w:tblGrid>
      <w:tr>
        <w:tc>
          <w:tcPr>
            <w:tcW w:type="dxa" w:w="4653"/>
            <w:tcBorders>
              <w:top w:val="none"/>
              <w:left w:val="single" w:color="1F4E79" w:sz="18"/>
              <w:bottom w:val="none"/>
              <w:right w:val="none"/>
            </w:tcBorders>
            <w:shd w:fill="EAF1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BAILLEUR</w:t>
            </w:r>
          </w:p>
          <w:p>
            <w:pPr>
              <w:spacing w:after="40"/>
            </w:pPr>
            <w:r>
              <w:rPr>
                <w:b/>
                <w:bCs/>
                <w:color w:val="595959"/>
                <w:sz w:val="20"/>
                <w:szCs w:val="20"/>
              </w:rPr>
              <w:t xml:space="preserve">Nom : </w:t>
            </w:r>
            <w:r>
              <w:rPr>
                <w:sz w:val="22"/>
                <w:szCs w:val="22"/>
              </w:rPr>
              <w:t xml:space="preserve">{{bailleur.nom}}</w:t>
            </w:r>
          </w:p>
          <w:p>
            <w:pPr>
              <w:spacing w:after="40"/>
            </w:pPr>
            <w:r>
              <w:rPr>
                <w:b/>
                <w:bCs/>
                <w:color w:val="595959"/>
                <w:sz w:val="20"/>
                <w:szCs w:val="20"/>
              </w:rPr>
              <w:t xml:space="preserve">Domicile : </w:t>
            </w:r>
            <w:r>
              <w:rPr>
                <w:sz w:val="22"/>
                <w:szCs w:val="22"/>
              </w:rPr>
              <w:t xml:space="preserve">{{bailleur.adresse}}</w:t>
            </w:r>
          </w:p>
        </w:tc>
        <w:tc>
          <w:tcPr>
            <w:tcW w:type="dxa" w:w="4653"/>
            <w:tcBorders>
              <w:top w:val="none"/>
              <w:left w:val="single" w:color="1F4E79" w:sz="18"/>
              <w:bottom w:val="none"/>
              <w:right w:val="none"/>
            </w:tcBorders>
            <w:shd w:fill="EAF1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LOCATAIRE</w:t>
            </w:r>
          </w:p>
          <w:p>
            <w:pPr>
              <w:spacing w:after="40"/>
            </w:pPr>
            <w:r>
              <w:rPr>
                <w:b/>
                <w:bCs/>
                <w:color w:val="595959"/>
                <w:sz w:val="20"/>
                <w:szCs w:val="20"/>
              </w:rPr>
              <w:t xml:space="preserve">Nom : </w:t>
            </w:r>
            <w:r>
              <w:rPr>
                <w:sz w:val="22"/>
                <w:szCs w:val="22"/>
              </w:rPr>
              <w:t xml:space="preserve">{{loc.civilite}} {{loc.prenom}} {{loc.nom}}</w:t>
            </w:r>
          </w:p>
          <w:p>
            <w:pPr>
              <w:spacing w:after="40"/>
            </w:pPr>
            <w:r>
              <w:rPr>
                <w:b/>
                <w:bCs/>
                <w:color w:val="595959"/>
                <w:sz w:val="20"/>
                <w:szCs w:val="20"/>
              </w:rPr>
              <w:t xml:space="preserve">Domicile : </w:t>
            </w:r>
            <w:r>
              <w:rPr>
                <w:sz w:val="22"/>
                <w:szCs w:val="22"/>
              </w:rPr>
              <w:t xml:space="preserve">{{loc.adresse}}</w:t>
            </w:r>
          </w:p>
          <w:p>
            <w:pPr>
              <w:spacing w:after="40"/>
            </w:pPr>
            <w:r>
              <w:rPr>
                <w:b/>
                <w:bCs/>
                <w:color w:val="595959"/>
                <w:sz w:val="20"/>
                <w:szCs w:val="20"/>
              </w:rPr>
              <w:t xml:space="preserve">Contact urgence : </w:t>
            </w:r>
            <w:r>
              <w:rPr>
                <w:sz w:val="22"/>
                <w:szCs w:val="22"/>
              </w:rPr>
              <w:t xml:space="preserve">{{loc.contactUrgence}}</w:t>
            </w:r>
          </w:p>
        </w:tc>
      </w:tr>
    </w:tbl>
    <w:p>
      <w:pPr>
        <w:spacing w:after="40" w:before="120"/>
      </w:pPr>
      <w:r>
        <w:rPr>
          <w:b/>
          <w:bCs/>
          <w:color w:val="595959"/>
          <w:sz w:val="20"/>
          <w:szCs w:val="20"/>
        </w:rPr>
        <w:t xml:space="preserve">Date de l'état des lieux : </w:t>
      </w:r>
      <w:r>
        <w:rPr>
          <w:b/>
          <w:bCs/>
          <w:sz w:val="22"/>
          <w:szCs w:val="22"/>
        </w:rPr>
        <w:t xml:space="preserve">{{edl.date}}</w:t>
      </w:r>
    </w:p>
    <w:p>
      <w:pPr>
        <w:pStyle w:val="Heading1"/>
      </w:pPr>
      <w:r>
        <w:t xml:space="preserve">A. Clés et accès remis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Nombre et identification des clés, badges ou télécommandes remis au locataire.</w:t>
      </w:r>
    </w:p>
    <w:tbl>
      <w:tblPr>
        <w:tblW w:type="dxa" w:w="930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1860"/>
        <w:gridCol w:w="7446"/>
      </w:tblGrid>
      <w:tr>
        <w:trPr>
          <w:tblHeader/>
        </w:trPr>
        <w:tc>
          <w:tcPr>
            <w:tcW w:type="dxa" w:w="186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7446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Identification</w:t>
            </w:r>
          </w:p>
        </w:tc>
      </w:tr>
      <w:tr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4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{{lgt.cles}}</w:t>
            </w:r>
          </w:p>
        </w:tc>
      </w:tr>
      <w:tr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44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4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</w:pPr>
      <w:r>
        <w:t xml:space="preserve">B. État général &amp; observations transversales</w:t>
      </w:r>
    </w:p>
    <w:tbl>
      <w:tblPr>
        <w:tblW w:type="dxa" w:w="930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720"/>
        <w:gridCol w:w="1860"/>
        <w:gridCol w:w="3726"/>
      </w:tblGrid>
      <w:tr>
        <w:trPr>
          <w:tblHeader/>
        </w:trPr>
        <w:tc>
          <w:tcPr>
            <w:tcW w:type="dxa" w:w="372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Élément</w:t>
            </w:r>
          </w:p>
        </w:tc>
        <w:tc>
          <w:tcPr>
            <w:tcW w:type="dxa" w:w="186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  <w:tc>
          <w:tcPr>
            <w:tcW w:type="dxa" w:w="3726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Observations / défauts</w:t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Propreté générale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Humidité / traces / moisissures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Odeurs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Sécurité (détecteurs, garde-corps)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Menuiseries extérieures (étanchéité)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</w:pPr>
      <w:r>
        <w:t xml:space="preserve">C. Inspection pièce par pièce</w:t>
      </w:r>
    </w:p>
    <w:p>
      <w:pPr>
        <w:pStyle w:val="Heading2"/>
        <w:spacing w:after="60" w:before="220"/>
      </w:pPr>
      <w:r>
        <w:t xml:space="preserve">Pièce – Hall / entrée / couloir / communs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État possible : neuf · rénové · bon · acceptable · usagé · dégradé · NA.  Noter défauts et emplacement ; ajouter des photos numérotées.</w:t>
      </w:r>
    </w:p>
    <w:p>
      <w:pPr>
        <w:spacing w:after="80" w:before="160"/>
      </w:pPr>
      <w:r>
        <w:rPr>
          <w:b/>
          <w:bCs/>
          <w:color w:val="1F4E79"/>
          <w:sz w:val="20"/>
          <w:szCs w:val="20"/>
        </w:rPr>
        <w:t xml:space="preserve">Revêtements &amp; structures</w:t>
      </w:r>
    </w:p>
    <w:tbl>
      <w:tblPr>
        <w:tblW w:type="dxa" w:w="930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720"/>
        <w:gridCol w:w="1860"/>
        <w:gridCol w:w="3726"/>
      </w:tblGrid>
      <w:tr>
        <w:trPr>
          <w:tblHeader/>
        </w:trPr>
        <w:tc>
          <w:tcPr>
            <w:tcW w:type="dxa" w:w="372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Élément</w:t>
            </w:r>
          </w:p>
        </w:tc>
        <w:tc>
          <w:tcPr>
            <w:tcW w:type="dxa" w:w="186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  <w:tc>
          <w:tcPr>
            <w:tcW w:type="dxa" w:w="3726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Observations / défauts</w:t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Plafond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Murs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Sol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Plinthes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Portes / encadrements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Fenêtres / châssis / vitrages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Stores / volets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60"/>
      </w:pPr>
      <w:r>
        <w:rPr>
          <w:b/>
          <w:bCs/>
          <w:color w:val="1F4E79"/>
          <w:sz w:val="20"/>
          <w:szCs w:val="20"/>
        </w:rPr>
        <w:t xml:space="preserve">Électricité &amp; équipements</w:t>
      </w:r>
    </w:p>
    <w:tbl>
      <w:tblPr>
        <w:tblW w:type="dxa" w:w="930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720"/>
        <w:gridCol w:w="1860"/>
        <w:gridCol w:w="3726"/>
      </w:tblGrid>
      <w:tr>
        <w:trPr>
          <w:tblHeader/>
        </w:trPr>
        <w:tc>
          <w:tcPr>
            <w:tcW w:type="dxa" w:w="372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Élément</w:t>
            </w:r>
          </w:p>
        </w:tc>
        <w:tc>
          <w:tcPr>
            <w:tcW w:type="dxa" w:w="186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  <w:tc>
          <w:tcPr>
            <w:tcW w:type="dxa" w:w="3726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Observations / défauts</w:t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Interrupteurs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Prises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Éclairage / luminaires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Chauffage (radiateur / thermostat)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Ventilation / VMC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Détecteur(s) de fumée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200" w:before="60"/>
      </w:pPr>
      <w:r>
        <w:rPr>
          <w:b/>
          <w:bCs/>
          <w:color w:val="595959"/>
          <w:sz w:val="19"/>
          <w:szCs w:val="19"/>
        </w:rPr>
        <w:t xml:space="preserve">Remarques complémentaires : </w:t>
      </w:r>
      <w:r>
        <w:rPr>
          <w:sz w:val="19"/>
          <w:szCs w:val="19"/>
        </w:rPr>
        <w:t xml:space="preserve"> </w:t>
      </w:r>
    </w:p>
    <w:p>
      <w:pPr>
        <w:pStyle w:val="Heading2"/>
        <w:spacing w:after="60" w:before="220"/>
      </w:pPr>
      <w:r>
        <w:t xml:space="preserve">Pièce – Salle de douche / WC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État possible : neuf · rénové · bon · acceptable · usagé · dégradé · NA.  Noter défauts et emplacement ; ajouter des photos numérotées.</w:t>
      </w:r>
    </w:p>
    <w:p>
      <w:pPr>
        <w:spacing w:after="80" w:before="160"/>
      </w:pPr>
      <w:r>
        <w:rPr>
          <w:b/>
          <w:bCs/>
          <w:color w:val="1F4E79"/>
          <w:sz w:val="20"/>
          <w:szCs w:val="20"/>
        </w:rPr>
        <w:t xml:space="preserve">Revêtements &amp; structures</w:t>
      </w:r>
    </w:p>
    <w:tbl>
      <w:tblPr>
        <w:tblW w:type="dxa" w:w="930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720"/>
        <w:gridCol w:w="1860"/>
        <w:gridCol w:w="3726"/>
      </w:tblGrid>
      <w:tr>
        <w:trPr>
          <w:tblHeader/>
        </w:trPr>
        <w:tc>
          <w:tcPr>
            <w:tcW w:type="dxa" w:w="372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Élément</w:t>
            </w:r>
          </w:p>
        </w:tc>
        <w:tc>
          <w:tcPr>
            <w:tcW w:type="dxa" w:w="186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  <w:tc>
          <w:tcPr>
            <w:tcW w:type="dxa" w:w="3726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Observations / défauts</w:t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Plafond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Murs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Sol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Plinthes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Portes / encadrements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Fenêtres / châssis / vitrages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Stores / volets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60"/>
      </w:pPr>
      <w:r>
        <w:rPr>
          <w:b/>
          <w:bCs/>
          <w:color w:val="1F4E79"/>
          <w:sz w:val="20"/>
          <w:szCs w:val="20"/>
        </w:rPr>
        <w:t xml:space="preserve">Électricité &amp; équipements</w:t>
      </w:r>
    </w:p>
    <w:tbl>
      <w:tblPr>
        <w:tblW w:type="dxa" w:w="930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720"/>
        <w:gridCol w:w="1860"/>
        <w:gridCol w:w="3726"/>
      </w:tblGrid>
      <w:tr>
        <w:trPr>
          <w:tblHeader/>
        </w:trPr>
        <w:tc>
          <w:tcPr>
            <w:tcW w:type="dxa" w:w="372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Élément</w:t>
            </w:r>
          </w:p>
        </w:tc>
        <w:tc>
          <w:tcPr>
            <w:tcW w:type="dxa" w:w="186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  <w:tc>
          <w:tcPr>
            <w:tcW w:type="dxa" w:w="3726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Observations / défauts</w:t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Interrupteurs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Prises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Éclairage / luminaires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Chauffage (radiateur / thermostat)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Ventilation / VMC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Détecteur(s) de fumée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200" w:before="60"/>
      </w:pPr>
      <w:r>
        <w:rPr>
          <w:b/>
          <w:bCs/>
          <w:color w:val="595959"/>
          <w:sz w:val="19"/>
          <w:szCs w:val="19"/>
        </w:rPr>
        <w:t xml:space="preserve">Remarques complémentaires : </w:t>
      </w:r>
      <w:r>
        <w:rPr>
          <w:sz w:val="19"/>
          <w:szCs w:val="19"/>
        </w:rPr>
        <w:t xml:space="preserve"> </w:t>
      </w:r>
    </w:p>
    <w:p>
      <w:pPr>
        <w:pStyle w:val="Heading2"/>
        <w:spacing w:after="60" w:before="220"/>
      </w:pPr>
      <w:r>
        <w:t xml:space="preserve">Pièce – Pièce de vie / kot privatif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État possible : neuf · rénové · bon · acceptable · usagé · dégradé · NA.  Noter défauts et emplacement ; ajouter des photos numérotées.</w:t>
      </w:r>
    </w:p>
    <w:p>
      <w:pPr>
        <w:spacing w:after="80" w:before="160"/>
      </w:pPr>
      <w:r>
        <w:rPr>
          <w:b/>
          <w:bCs/>
          <w:color w:val="1F4E79"/>
          <w:sz w:val="20"/>
          <w:szCs w:val="20"/>
        </w:rPr>
        <w:t xml:space="preserve">Revêtements &amp; structures</w:t>
      </w:r>
    </w:p>
    <w:tbl>
      <w:tblPr>
        <w:tblW w:type="dxa" w:w="930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720"/>
        <w:gridCol w:w="1860"/>
        <w:gridCol w:w="3726"/>
      </w:tblGrid>
      <w:tr>
        <w:trPr>
          <w:tblHeader/>
        </w:trPr>
        <w:tc>
          <w:tcPr>
            <w:tcW w:type="dxa" w:w="372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Élément</w:t>
            </w:r>
          </w:p>
        </w:tc>
        <w:tc>
          <w:tcPr>
            <w:tcW w:type="dxa" w:w="186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  <w:tc>
          <w:tcPr>
            <w:tcW w:type="dxa" w:w="3726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Observations / défauts</w:t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Plafond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Murs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Sol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Plinthes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Portes / encadrements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Fenêtres / châssis / vitrages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Stores / volets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60"/>
      </w:pPr>
      <w:r>
        <w:rPr>
          <w:b/>
          <w:bCs/>
          <w:color w:val="1F4E79"/>
          <w:sz w:val="20"/>
          <w:szCs w:val="20"/>
        </w:rPr>
        <w:t xml:space="preserve">Électricité &amp; équipements</w:t>
      </w:r>
    </w:p>
    <w:tbl>
      <w:tblPr>
        <w:tblW w:type="dxa" w:w="930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720"/>
        <w:gridCol w:w="1860"/>
        <w:gridCol w:w="3726"/>
      </w:tblGrid>
      <w:tr>
        <w:trPr>
          <w:tblHeader/>
        </w:trPr>
        <w:tc>
          <w:tcPr>
            <w:tcW w:type="dxa" w:w="372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Élément</w:t>
            </w:r>
          </w:p>
        </w:tc>
        <w:tc>
          <w:tcPr>
            <w:tcW w:type="dxa" w:w="186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  <w:tc>
          <w:tcPr>
            <w:tcW w:type="dxa" w:w="3726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Observations / défauts</w:t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Interrupteurs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Prises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Éclairage / luminaires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Chauffage (radiateur / thermostat)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Ventilation / VMC</w:t>
            </w:r>
          </w:p>
        </w:tc>
        <w:tc>
          <w:tcPr>
            <w:tcW w:type="dxa" w:w="186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72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Détecteur(s) de fumée</w:t>
            </w:r>
          </w:p>
        </w:tc>
        <w:tc>
          <w:tcPr>
            <w:tcW w:type="dxa" w:w="186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7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200" w:before="60"/>
      </w:pPr>
      <w:r>
        <w:rPr>
          <w:b/>
          <w:bCs/>
          <w:color w:val="595959"/>
          <w:sz w:val="19"/>
          <w:szCs w:val="19"/>
        </w:rPr>
        <w:t xml:space="preserve">Remarques complémentaires : </w:t>
      </w:r>
      <w:r>
        <w:rPr>
          <w:sz w:val="19"/>
          <w:szCs w:val="19"/>
        </w:rPr>
        <w:t xml:space="preserve"> </w:t>
      </w:r>
    </w:p>
    <w:p>
      <w:pPr>
        <w:pStyle w:val="Heading1"/>
      </w:pPr>
      <w:r>
        <w:t xml:space="preserve">F. Inventaire des équipements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À compléter notamment pour la cuisine et les appareils électroménagers.</w:t>
      </w:r>
    </w:p>
    <w:tbl>
      <w:tblPr>
        <w:tblW w:type="dxa" w:w="930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2480"/>
        <w:gridCol w:w="2200"/>
        <w:gridCol w:w="1400"/>
        <w:gridCol w:w="1300"/>
        <w:gridCol w:w="1926"/>
      </w:tblGrid>
      <w:tr>
        <w:trPr>
          <w:tblHeader/>
        </w:trPr>
        <w:tc>
          <w:tcPr>
            <w:tcW w:type="dxa" w:w="248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Équipement</w:t>
            </w:r>
          </w:p>
        </w:tc>
        <w:tc>
          <w:tcPr>
            <w:tcW w:type="dxa" w:w="220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Marque / modèle</w:t>
            </w:r>
          </w:p>
        </w:tc>
        <w:tc>
          <w:tcPr>
            <w:tcW w:type="dxa" w:w="140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Présence</w:t>
            </w:r>
          </w:p>
        </w:tc>
        <w:tc>
          <w:tcPr>
            <w:tcW w:type="dxa" w:w="130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  <w:tc>
          <w:tcPr>
            <w:tcW w:type="dxa" w:w="1926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Observations</w:t>
            </w:r>
          </w:p>
        </w:tc>
      </w:tr>
      <w:tr>
        <w:tc>
          <w:tcPr>
            <w:tcW w:type="dxa" w:w="24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Taques / plaque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8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Hotte</w:t>
            </w:r>
          </w:p>
        </w:tc>
        <w:tc>
          <w:tcPr>
            <w:tcW w:type="dxa" w:w="220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9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Réfrigérateur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8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Congélateur</w:t>
            </w:r>
          </w:p>
        </w:tc>
        <w:tc>
          <w:tcPr>
            <w:tcW w:type="dxa" w:w="220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9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Four / micro-ondes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8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9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8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</w:pPr>
      <w:r>
        <w:t xml:space="preserve">G. Relevé des compteurs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Index relevés contradictoirement le jour de l'état des lieux.</w:t>
      </w:r>
    </w:p>
    <w:tbl>
      <w:tblPr>
        <w:tblW w:type="dxa" w:w="930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100"/>
        <w:gridCol w:w="3100"/>
        <w:gridCol w:w="3106"/>
      </w:tblGrid>
      <w:tr>
        <w:trPr>
          <w:tblHeader/>
        </w:trPr>
        <w:tc>
          <w:tcPr>
            <w:tcW w:type="dxa" w:w="310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Compteur</w:t>
            </w:r>
          </w:p>
        </w:tc>
        <w:tc>
          <w:tcPr>
            <w:tcW w:type="dxa" w:w="310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 de compteur</w:t>
            </w:r>
          </w:p>
        </w:tc>
        <w:tc>
          <w:tcPr>
            <w:tcW w:type="dxa" w:w="3106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Index relevé</w:t>
            </w:r>
          </w:p>
        </w:tc>
      </w:tr>
      <w:t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Électricité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10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Eau</w:t>
            </w:r>
          </w:p>
        </w:tc>
        <w:tc>
          <w:tcPr>
            <w:tcW w:type="dxa" w:w="310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10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Gaz / chauffage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10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</w:pPr>
      <w:r>
        <w:t xml:space="preserve">H. Conclusion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Synthèse des points remarquables, réparations éventuelles à charge du locataire ou du bailleur, et réserves émises.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c>
          <w:tcPr>
            <w:tcW w:type="dxa" w:w="9306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120"/>
              <w:left w:type="dxa" w:w="140"/>
              <w:bottom w:type="dxa" w:w="600"/>
              <w:right w:type="dxa" w:w="140"/>
            </w:tcMar>
          </w:tcPr>
          <w:p>
            <w:r>
              <w:rPr>
                <w:color w:val="595959"/>
                <w:sz w:val="20"/>
                <w:szCs w:val="20"/>
              </w:rPr>
              <w:t xml:space="preserve">{{edl.conclusion}}</w:t>
            </w:r>
          </w:p>
        </w:tc>
      </w:tr>
    </w:tbl>
    <w:p>
      <w:pPr>
        <w:pStyle w:val="Heading1"/>
      </w:pPr>
      <w:r>
        <w:t xml:space="preserve">I. Signatures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Les parties déclarent que le présent état des lieux décrit fidèlement la situation du logement à la date indiquée. Chaque page est paraphée.</w:t>
      </w:r>
    </w:p>
    <w:tbl>
      <w:tblPr>
        <w:tblW w:type="dxa" w:w="9306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2326"/>
        <w:gridCol w:w="3490"/>
        <w:gridCol w:w="1745"/>
        <w:gridCol w:w="1745"/>
      </w:tblGrid>
      <w:tr>
        <w:trPr>
          <w:tblHeader/>
        </w:trPr>
        <w:tc>
          <w:tcPr>
            <w:tcW w:type="dxa" w:w="2326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Partie</w:t>
            </w:r>
          </w:p>
        </w:tc>
        <w:tc>
          <w:tcPr>
            <w:tcW w:type="dxa" w:w="3490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</w:t>
            </w:r>
          </w:p>
        </w:tc>
        <w:tc>
          <w:tcPr>
            <w:tcW w:type="dxa" w:w="1745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1745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Signature</w:t>
            </w:r>
          </w:p>
        </w:tc>
      </w:tr>
      <w:tr>
        <w:tc>
          <w:tcPr>
            <w:tcW w:type="dxa" w:w="23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Bailleur</w:t>
            </w:r>
          </w:p>
        </w:tc>
        <w:tc>
          <w:tcPr>
            <w:tcW w:type="dxa" w:w="349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{{bailleur.nom}}</w:t>
            </w:r>
          </w:p>
        </w:tc>
        <w:tc>
          <w:tcPr>
            <w:tcW w:type="dxa" w:w="1745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{{edl.date}}</w:t>
            </w:r>
          </w:p>
        </w:tc>
        <w:tc>
          <w:tcPr>
            <w:tcW w:type="dxa" w:w="1745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26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Locataire</w:t>
            </w:r>
          </w:p>
        </w:tc>
        <w:tc>
          <w:tcPr>
            <w:tcW w:type="dxa" w:w="3490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{{loc.prenom}} {{loc.nom}}</w:t>
            </w:r>
          </w:p>
        </w:tc>
        <w:tc>
          <w:tcPr>
            <w:tcW w:type="dxa" w:w="1745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{{edl.date}}</w:t>
            </w:r>
          </w:p>
        </w:tc>
        <w:tc>
          <w:tcPr>
            <w:tcW w:type="dxa" w:w="1745"/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État des lieux – {{loc.prenom}} {{loc.nom}}  ·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/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tabs>
        <w:tab w:val="right" w:pos="9306"/>
      </w:tabs>
    </w:pPr>
    <w:r>
      <w:rPr>
        <w:b/>
        <w:bCs/>
        <w:color w:val="1F4E79"/>
        <w:sz w:val="16"/>
        <w:szCs w:val="16"/>
      </w:rPr>
      <w:t xml:space="preserve">ÉTAT DES LIEUX D'{{edl.type}}</w:t>
    </w:r>
    <w:r>
      <w:rPr>
        <w:color w:val="595959"/>
        <w:sz w:val="16"/>
        <w:szCs w:val="16"/>
      </w:rPr>
      <w:t xml:space="preserve">	{{lgt.adresse}}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3"/>
      </w:pBdr>
      <w:spacing w:after="140" w:before="260"/>
      <w:outlineLvl w:val="0"/>
    </w:pPr>
    <w:rPr>
      <w:rFonts w:ascii="Calibri" w:cs="Calibri" w:eastAsia="Calibri" w:hAnsi="Calibri"/>
      <w:b/>
      <w:bCs/>
      <w:color w:val="1F4E79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État des lieux</dc:title>
  <dc:creator>Keystone</dc:creator>
  <cp:lastModifiedBy>Un-named</cp:lastModifiedBy>
  <cp:revision>1</cp:revision>
  <dcterms:created xsi:type="dcterms:W3CDTF">2026-05-16T11:12:51.799Z</dcterms:created>
  <dcterms:modified xsi:type="dcterms:W3CDTF">2026-05-16T11:12:51.799Z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