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82" w:rsidRPr="004429A4" w:rsidRDefault="00464482" w:rsidP="00464482">
      <w:pPr>
        <w:tabs>
          <w:tab w:val="left" w:pos="1985"/>
        </w:tabs>
        <w:spacing w:before="120"/>
        <w:rPr>
          <w:b/>
          <w:sz w:val="28"/>
          <w:szCs w:val="28"/>
        </w:rPr>
      </w:pPr>
      <w:bookmarkStart w:id="0" w:name="_GoBack"/>
      <w:bookmarkEnd w:id="0"/>
      <w:r w:rsidRPr="00D53C97">
        <w:rPr>
          <w:rFonts w:asciiTheme="majorHAnsi" w:hAnsiTheme="majorHAnsi"/>
          <w:sz w:val="20"/>
          <w:szCs w:val="24"/>
        </w:rPr>
        <w:t>Deliverable 1:</w:t>
      </w:r>
      <w:r w:rsidRPr="001E613B">
        <w:rPr>
          <w:sz w:val="20"/>
          <w:szCs w:val="24"/>
        </w:rPr>
        <w:tab/>
      </w:r>
      <w:r>
        <w:rPr>
          <w:b/>
          <w:sz w:val="28"/>
          <w:szCs w:val="28"/>
        </w:rPr>
        <w:t>Manipulate Street Address</w:t>
      </w:r>
    </w:p>
    <w:p w:rsidR="00464482" w:rsidRPr="001E613B" w:rsidRDefault="00464482" w:rsidP="00464482">
      <w:pPr>
        <w:tabs>
          <w:tab w:val="left" w:pos="1985"/>
          <w:tab w:val="right" w:pos="10260"/>
        </w:tabs>
        <w:spacing w:before="120"/>
        <w:rPr>
          <w:sz w:val="20"/>
        </w:rPr>
      </w:pPr>
      <w:r w:rsidRPr="00D53C97">
        <w:rPr>
          <w:rFonts w:asciiTheme="majorHAnsi" w:hAnsiTheme="majorHAnsi"/>
          <w:sz w:val="20"/>
        </w:rPr>
        <w:t>Assigned Date:</w:t>
      </w:r>
      <w:r w:rsidRPr="001E613B">
        <w:rPr>
          <w:sz w:val="20"/>
        </w:rPr>
        <w:tab/>
      </w:r>
      <w:r>
        <w:rPr>
          <w:b/>
          <w:color w:val="800000"/>
          <w:sz w:val="20"/>
        </w:rPr>
        <w:t>Wed</w:t>
      </w:r>
      <w:r w:rsidR="003C1EBB">
        <w:rPr>
          <w:b/>
          <w:color w:val="800000"/>
          <w:sz w:val="20"/>
        </w:rPr>
        <w:t>/Thu</w:t>
      </w:r>
      <w:r w:rsidRPr="00DE1EDE">
        <w:rPr>
          <w:b/>
          <w:color w:val="800000"/>
          <w:sz w:val="20"/>
        </w:rPr>
        <w:t>, 20</w:t>
      </w:r>
      <w:r>
        <w:rPr>
          <w:b/>
          <w:color w:val="800000"/>
          <w:sz w:val="20"/>
        </w:rPr>
        <w:t>1</w:t>
      </w:r>
      <w:r w:rsidR="00C6710C">
        <w:rPr>
          <w:b/>
          <w:color w:val="800000"/>
          <w:sz w:val="20"/>
        </w:rPr>
        <w:t>5</w:t>
      </w:r>
      <w:r>
        <w:rPr>
          <w:b/>
          <w:color w:val="800000"/>
          <w:sz w:val="20"/>
        </w:rPr>
        <w:t>-01-</w:t>
      </w:r>
      <w:r w:rsidR="00C6710C">
        <w:rPr>
          <w:b/>
          <w:color w:val="800000"/>
          <w:sz w:val="20"/>
        </w:rPr>
        <w:t>2</w:t>
      </w:r>
      <w:r w:rsidR="003C1EBB">
        <w:rPr>
          <w:b/>
          <w:color w:val="800000"/>
          <w:sz w:val="20"/>
        </w:rPr>
        <w:t>1</w:t>
      </w:r>
      <w:r>
        <w:rPr>
          <w:b/>
          <w:color w:val="800000"/>
          <w:sz w:val="20"/>
        </w:rPr>
        <w:t>/</w:t>
      </w:r>
      <w:r w:rsidR="00C6710C">
        <w:rPr>
          <w:b/>
          <w:color w:val="800000"/>
          <w:sz w:val="20"/>
        </w:rPr>
        <w:t>2</w:t>
      </w:r>
      <w:r w:rsidR="003C1EBB">
        <w:rPr>
          <w:b/>
          <w:color w:val="800000"/>
          <w:sz w:val="20"/>
        </w:rPr>
        <w:t>2</w:t>
      </w:r>
      <w:r w:rsidRPr="00DE1EDE">
        <w:rPr>
          <w:b/>
          <w:color w:val="800000"/>
          <w:sz w:val="20"/>
        </w:rPr>
        <w:tab/>
      </w:r>
      <w:r w:rsidRPr="00DE1EDE">
        <w:rPr>
          <w:sz w:val="20"/>
        </w:rPr>
        <w:t>(week 02)</w:t>
      </w:r>
    </w:p>
    <w:p w:rsidR="00464482" w:rsidRPr="001E613B" w:rsidRDefault="00464482" w:rsidP="00464482">
      <w:pPr>
        <w:tabs>
          <w:tab w:val="left" w:pos="1985"/>
          <w:tab w:val="right" w:pos="10260"/>
        </w:tabs>
        <w:spacing w:before="120"/>
        <w:rPr>
          <w:sz w:val="20"/>
        </w:rPr>
      </w:pPr>
      <w:r w:rsidRPr="00D53C97">
        <w:rPr>
          <w:rFonts w:asciiTheme="majorHAnsi" w:hAnsiTheme="majorHAnsi"/>
          <w:sz w:val="20"/>
        </w:rPr>
        <w:t>Due Date:</w:t>
      </w:r>
      <w:r w:rsidRPr="001E613B">
        <w:rPr>
          <w:sz w:val="20"/>
        </w:rPr>
        <w:tab/>
      </w:r>
      <w:r w:rsidR="003C1EBB">
        <w:rPr>
          <w:b/>
          <w:color w:val="800000"/>
          <w:sz w:val="20"/>
        </w:rPr>
        <w:t>Wed</w:t>
      </w:r>
      <w:r w:rsidRPr="00DE1EDE">
        <w:rPr>
          <w:b/>
          <w:color w:val="800000"/>
          <w:sz w:val="20"/>
        </w:rPr>
        <w:t>, 20</w:t>
      </w:r>
      <w:r>
        <w:rPr>
          <w:b/>
          <w:color w:val="800000"/>
          <w:sz w:val="20"/>
        </w:rPr>
        <w:t>1</w:t>
      </w:r>
      <w:r w:rsidR="00C6710C">
        <w:rPr>
          <w:b/>
          <w:color w:val="800000"/>
          <w:sz w:val="20"/>
        </w:rPr>
        <w:t>5</w:t>
      </w:r>
      <w:r>
        <w:rPr>
          <w:b/>
          <w:color w:val="800000"/>
          <w:sz w:val="20"/>
        </w:rPr>
        <w:t>-0</w:t>
      </w:r>
      <w:r w:rsidR="00C6710C">
        <w:rPr>
          <w:b/>
          <w:color w:val="800000"/>
          <w:sz w:val="20"/>
        </w:rPr>
        <w:t>2</w:t>
      </w:r>
      <w:r>
        <w:rPr>
          <w:b/>
          <w:color w:val="800000"/>
          <w:sz w:val="20"/>
        </w:rPr>
        <w:t>-</w:t>
      </w:r>
      <w:r w:rsidR="00C6710C">
        <w:rPr>
          <w:b/>
          <w:color w:val="800000"/>
          <w:sz w:val="20"/>
        </w:rPr>
        <w:t>0</w:t>
      </w:r>
      <w:r w:rsidR="003C1EBB">
        <w:rPr>
          <w:b/>
          <w:color w:val="800000"/>
          <w:sz w:val="20"/>
        </w:rPr>
        <w:t>4</w:t>
      </w:r>
      <w:r w:rsidRPr="00777464">
        <w:rPr>
          <w:b/>
          <w:color w:val="800000"/>
          <w:sz w:val="20"/>
        </w:rPr>
        <w:t xml:space="preserve">, </w:t>
      </w:r>
      <w:r>
        <w:rPr>
          <w:b/>
          <w:color w:val="800000"/>
          <w:sz w:val="20"/>
        </w:rPr>
        <w:t>08:30 AM</w:t>
      </w:r>
      <w:r w:rsidRPr="00DE1EDE">
        <w:rPr>
          <w:sz w:val="20"/>
        </w:rPr>
        <w:tab/>
        <w:t>(week 04)</w:t>
      </w:r>
    </w:p>
    <w:p w:rsidR="00464482" w:rsidRPr="004D3D4B" w:rsidRDefault="00464482" w:rsidP="00464482">
      <w:pPr>
        <w:pBdr>
          <w:bottom w:val="single" w:sz="24" w:space="1" w:color="C0C0C0"/>
        </w:pBdr>
        <w:tabs>
          <w:tab w:val="left" w:pos="1985"/>
        </w:tabs>
        <w:spacing w:before="120" w:after="240"/>
        <w:rPr>
          <w:rFonts w:ascii="Calibri" w:hAnsi="Calibri"/>
          <w:sz w:val="20"/>
        </w:rPr>
      </w:pPr>
      <w:r w:rsidRPr="004D3D4B">
        <w:rPr>
          <w:rFonts w:asciiTheme="majorHAnsi" w:hAnsiTheme="majorHAnsi"/>
          <w:sz w:val="20"/>
        </w:rPr>
        <w:t>Grade Value:</w:t>
      </w:r>
      <w:r w:rsidRPr="004D3D4B">
        <w:rPr>
          <w:rFonts w:ascii="Calibri" w:hAnsi="Calibri"/>
          <w:sz w:val="20"/>
        </w:rPr>
        <w:tab/>
      </w:r>
      <w:r>
        <w:rPr>
          <w:b/>
          <w:color w:val="800000"/>
          <w:sz w:val="20"/>
        </w:rPr>
        <w:t>20</w:t>
      </w:r>
      <w:r w:rsidRPr="004D3D4B">
        <w:rPr>
          <w:b/>
          <w:color w:val="800000"/>
          <w:sz w:val="20"/>
        </w:rPr>
        <w:t>%</w:t>
      </w:r>
      <w:r w:rsidRPr="004D3D4B">
        <w:rPr>
          <w:sz w:val="20"/>
        </w:rPr>
        <w:t xml:space="preserve"> of Final Grade</w:t>
      </w:r>
    </w:p>
    <w:p w:rsidR="006A4C19" w:rsidRPr="00F51502" w:rsidRDefault="006A4C19" w:rsidP="006A4C19">
      <w:pPr>
        <w:pStyle w:val="Heading1"/>
      </w:pPr>
      <w:r>
        <w:t>Important</w:t>
      </w:r>
    </w:p>
    <w:p w:rsidR="006A4C19" w:rsidRPr="006A4C19" w:rsidRDefault="006A4C19" w:rsidP="003D2A8B">
      <w:pPr>
        <w:numPr>
          <w:ilvl w:val="0"/>
          <w:numId w:val="6"/>
        </w:numPr>
        <w:spacing w:before="120"/>
        <w:rPr>
          <w:b/>
          <w:i/>
          <w:sz w:val="20"/>
          <w:szCs w:val="20"/>
        </w:rPr>
      </w:pPr>
      <w:r w:rsidRPr="006A4C19">
        <w:rPr>
          <w:i/>
          <w:color w:val="003300"/>
          <w:sz w:val="20"/>
        </w:rPr>
        <w:t xml:space="preserve">Plagiarism is a serious offense and will not be tolerated!  Plagiarized assignments will receive a grade of 0 (zero) as per college policy.  In addition, professionalism/participation grades will be reduced to 50%.  Please refer to the official college policy on academic misconduct which can be found here: </w:t>
      </w:r>
      <w:hyperlink r:id="rId8" w:history="1">
        <w:r w:rsidRPr="006A4C19">
          <w:rPr>
            <w:rStyle w:val="Hyperlink"/>
            <w:i/>
            <w:sz w:val="20"/>
            <w:szCs w:val="20"/>
          </w:rPr>
          <w:t>http://www.niagaracollege.ca/Content/LinkClick.aspx?fileticket=i-eJpagoNDQ%3d&amp;tabid=1001</w:t>
        </w:r>
      </w:hyperlink>
      <w:r w:rsidRPr="006A4C19">
        <w:rPr>
          <w:i/>
          <w:sz w:val="20"/>
          <w:szCs w:val="20"/>
        </w:rPr>
        <w:t>.</w:t>
      </w:r>
    </w:p>
    <w:p w:rsidR="006A4C19" w:rsidRPr="006A4C19" w:rsidRDefault="006A4C19" w:rsidP="006A4C19">
      <w:pPr>
        <w:numPr>
          <w:ilvl w:val="0"/>
          <w:numId w:val="6"/>
        </w:numPr>
        <w:spacing w:before="60"/>
        <w:rPr>
          <w:b/>
          <w:i/>
          <w:sz w:val="20"/>
          <w:szCs w:val="20"/>
        </w:rPr>
      </w:pPr>
      <w:r w:rsidRPr="006A4C19">
        <w:rPr>
          <w:i/>
          <w:color w:val="003300"/>
          <w:sz w:val="20"/>
          <w:szCs w:val="16"/>
        </w:rPr>
        <w:t xml:space="preserve">Save your work </w:t>
      </w:r>
      <w:r w:rsidRPr="006A4C19">
        <w:rPr>
          <w:i/>
          <w:color w:val="800000"/>
          <w:sz w:val="20"/>
          <w:szCs w:val="16"/>
        </w:rPr>
        <w:t>periodically</w:t>
      </w:r>
      <w:r w:rsidRPr="006A4C19">
        <w:rPr>
          <w:i/>
          <w:color w:val="003300"/>
          <w:sz w:val="20"/>
          <w:szCs w:val="16"/>
        </w:rPr>
        <w:t>.</w:t>
      </w:r>
    </w:p>
    <w:p w:rsidR="006A4C19" w:rsidRPr="006A4C19" w:rsidRDefault="006A4C19" w:rsidP="006A4C19">
      <w:pPr>
        <w:numPr>
          <w:ilvl w:val="0"/>
          <w:numId w:val="6"/>
        </w:numPr>
        <w:spacing w:before="60"/>
        <w:rPr>
          <w:b/>
          <w:i/>
          <w:sz w:val="20"/>
          <w:szCs w:val="20"/>
        </w:rPr>
      </w:pPr>
      <w:r w:rsidRPr="006A4C19">
        <w:rPr>
          <w:i/>
          <w:color w:val="003300"/>
          <w:sz w:val="20"/>
          <w:szCs w:val="16"/>
        </w:rPr>
        <w:t>The assignment will be evaluated in terms of both functionality and industrial standard coding style.</w:t>
      </w:r>
    </w:p>
    <w:p w:rsidR="00464482" w:rsidRPr="004429A4" w:rsidRDefault="00464482" w:rsidP="00464482">
      <w:pPr>
        <w:pStyle w:val="Heading1"/>
        <w:spacing w:before="240"/>
      </w:pPr>
      <w:r w:rsidRPr="004429A4">
        <w:t>Background:</w:t>
      </w:r>
    </w:p>
    <w:p w:rsidR="00464482" w:rsidRPr="00057AA4" w:rsidRDefault="00464482" w:rsidP="00464482">
      <w:pPr>
        <w:spacing w:before="120"/>
        <w:rPr>
          <w:sz w:val="20"/>
          <w:szCs w:val="20"/>
        </w:rPr>
      </w:pPr>
      <w:r w:rsidRPr="00057AA4">
        <w:rPr>
          <w:sz w:val="20"/>
          <w:szCs w:val="20"/>
        </w:rPr>
        <w:t xml:space="preserve">This assignment provides a basic introduction </w:t>
      </w:r>
      <w:r>
        <w:rPr>
          <w:sz w:val="20"/>
          <w:szCs w:val="20"/>
        </w:rPr>
        <w:t xml:space="preserve">to Python scripting, especially in string manipulation, which is very fundamental and important in preparing raw data for various GIS </w:t>
      </w:r>
      <w:r w:rsidR="00895B40">
        <w:rPr>
          <w:sz w:val="20"/>
          <w:szCs w:val="20"/>
        </w:rPr>
        <w:t>geoprocessing tasks</w:t>
      </w:r>
      <w:r>
        <w:rPr>
          <w:sz w:val="20"/>
          <w:szCs w:val="20"/>
        </w:rPr>
        <w:t>.</w:t>
      </w:r>
    </w:p>
    <w:p w:rsidR="00464482" w:rsidRPr="004429A4" w:rsidRDefault="00464482" w:rsidP="00464482">
      <w:pPr>
        <w:pStyle w:val="Heading1"/>
        <w:spacing w:before="240"/>
      </w:pPr>
      <w:r w:rsidRPr="004429A4">
        <w:t>Purpose:</w:t>
      </w:r>
    </w:p>
    <w:p w:rsidR="00464482" w:rsidRPr="00057AA4" w:rsidRDefault="00464482" w:rsidP="00464482">
      <w:pPr>
        <w:spacing w:before="120"/>
        <w:rPr>
          <w:sz w:val="20"/>
          <w:szCs w:val="20"/>
        </w:rPr>
      </w:pPr>
      <w:r w:rsidRPr="00057AA4">
        <w:rPr>
          <w:sz w:val="20"/>
          <w:szCs w:val="20"/>
        </w:rPr>
        <w:t xml:space="preserve">To </w:t>
      </w:r>
      <w:r>
        <w:rPr>
          <w:sz w:val="20"/>
          <w:szCs w:val="20"/>
        </w:rPr>
        <w:t>separate a whole piece of mailing address into different address components, such as street number, street name, street suffix type, street d</w:t>
      </w:r>
      <w:r w:rsidRPr="00EB6041">
        <w:rPr>
          <w:sz w:val="20"/>
          <w:szCs w:val="20"/>
        </w:rPr>
        <w:t>irection</w:t>
      </w:r>
      <w:r>
        <w:rPr>
          <w:sz w:val="20"/>
          <w:szCs w:val="20"/>
        </w:rPr>
        <w:t>, c</w:t>
      </w:r>
      <w:r w:rsidRPr="00EB6041">
        <w:rPr>
          <w:sz w:val="20"/>
          <w:szCs w:val="20"/>
        </w:rPr>
        <w:t>ity</w:t>
      </w:r>
      <w:r>
        <w:rPr>
          <w:sz w:val="20"/>
          <w:szCs w:val="20"/>
        </w:rPr>
        <w:t>, p</w:t>
      </w:r>
      <w:r w:rsidRPr="00EB6041">
        <w:rPr>
          <w:sz w:val="20"/>
          <w:szCs w:val="20"/>
        </w:rPr>
        <w:t>rovince</w:t>
      </w:r>
      <w:r>
        <w:rPr>
          <w:sz w:val="20"/>
          <w:szCs w:val="20"/>
        </w:rPr>
        <w:t>, and p</w:t>
      </w:r>
      <w:r w:rsidRPr="00EB6041">
        <w:rPr>
          <w:sz w:val="20"/>
          <w:szCs w:val="20"/>
        </w:rPr>
        <w:t>ostal</w:t>
      </w:r>
      <w:r>
        <w:rPr>
          <w:sz w:val="20"/>
          <w:szCs w:val="20"/>
        </w:rPr>
        <w:t xml:space="preserve"> c</w:t>
      </w:r>
      <w:r w:rsidRPr="00EB6041">
        <w:rPr>
          <w:sz w:val="20"/>
          <w:szCs w:val="20"/>
        </w:rPr>
        <w:t>ode</w:t>
      </w:r>
      <w:r w:rsidRPr="00057AA4">
        <w:rPr>
          <w:sz w:val="20"/>
          <w:szCs w:val="20"/>
        </w:rPr>
        <w:t>.</w:t>
      </w:r>
    </w:p>
    <w:p w:rsidR="00464482" w:rsidRPr="004429A4" w:rsidRDefault="00464482" w:rsidP="00464482">
      <w:pPr>
        <w:pStyle w:val="Heading1"/>
        <w:spacing w:before="240"/>
      </w:pPr>
      <w:r w:rsidRPr="004429A4">
        <w:t>Procedure:</w:t>
      </w:r>
    </w:p>
    <w:p w:rsidR="00464482" w:rsidRPr="008F581C" w:rsidRDefault="00464482" w:rsidP="00464482">
      <w:pPr>
        <w:numPr>
          <w:ilvl w:val="0"/>
          <w:numId w:val="1"/>
        </w:numPr>
        <w:spacing w:before="120"/>
        <w:rPr>
          <w:b/>
          <w:sz w:val="20"/>
          <w:szCs w:val="20"/>
        </w:rPr>
      </w:pPr>
      <w:r w:rsidRPr="008F581C">
        <w:rPr>
          <w:sz w:val="20"/>
          <w:szCs w:val="20"/>
        </w:rPr>
        <w:t xml:space="preserve">Create a subfolder named </w:t>
      </w:r>
      <w:r>
        <w:rPr>
          <w:rFonts w:ascii="Courier New" w:hAnsi="Courier New" w:cs="Courier New"/>
          <w:sz w:val="20"/>
          <w:szCs w:val="20"/>
        </w:rPr>
        <w:t>\L</w:t>
      </w:r>
      <w:r w:rsidRPr="008F581C">
        <w:rPr>
          <w:rFonts w:ascii="Courier New" w:hAnsi="Courier New" w:cs="Courier New"/>
          <w:sz w:val="20"/>
          <w:szCs w:val="20"/>
        </w:rPr>
        <w:t>astNameInitial</w:t>
      </w:r>
      <w:r>
        <w:rPr>
          <w:rFonts w:ascii="Courier New" w:hAnsi="Courier New" w:cs="Courier New"/>
          <w:sz w:val="20"/>
          <w:szCs w:val="20"/>
        </w:rPr>
        <w:t>Gisc</w:t>
      </w:r>
      <w:r w:rsidRPr="008F581C">
        <w:rPr>
          <w:rFonts w:ascii="Courier New" w:hAnsi="Courier New" w:cs="Courier New"/>
          <w:sz w:val="20"/>
          <w:szCs w:val="20"/>
        </w:rPr>
        <w:t>9307D1</w:t>
      </w:r>
      <w:r w:rsidRPr="008F581C">
        <w:rPr>
          <w:sz w:val="20"/>
          <w:szCs w:val="20"/>
        </w:rPr>
        <w:t xml:space="preserve"> in </w:t>
      </w:r>
      <w:r w:rsidRPr="008F581C">
        <w:rPr>
          <w:rFonts w:ascii="Courier New" w:hAnsi="Courier New" w:cs="Courier New"/>
          <w:sz w:val="20"/>
          <w:szCs w:val="20"/>
        </w:rPr>
        <w:t>C:\temp</w:t>
      </w:r>
      <w:r w:rsidRPr="008F581C">
        <w:rPr>
          <w:sz w:val="20"/>
          <w:szCs w:val="20"/>
        </w:rPr>
        <w:t xml:space="preserve"> (create it if necessary) and copy the </w:t>
      </w:r>
      <w:r>
        <w:rPr>
          <w:rFonts w:ascii="Courier New" w:hAnsi="Courier New" w:cs="Courier New"/>
          <w:sz w:val="20"/>
          <w:szCs w:val="20"/>
        </w:rPr>
        <w:t>\a</w:t>
      </w:r>
      <w:r w:rsidRPr="008F581C">
        <w:rPr>
          <w:rFonts w:ascii="Courier New" w:hAnsi="Courier New" w:cs="Courier New"/>
          <w:sz w:val="20"/>
          <w:szCs w:val="20"/>
        </w:rPr>
        <w:t>ssignments\</w:t>
      </w:r>
      <w:r w:rsidRPr="00632B64">
        <w:rPr>
          <w:rFonts w:ascii="Courier New" w:hAnsi="Courier New" w:cs="Courier New"/>
          <w:sz w:val="20"/>
          <w:szCs w:val="20"/>
        </w:rPr>
        <w:t>d1ManipulateAddress</w:t>
      </w:r>
      <w:r w:rsidRPr="008F581C">
        <w:rPr>
          <w:rFonts w:ascii="Courier New" w:hAnsi="Courier New" w:cs="Courier New"/>
          <w:sz w:val="20"/>
          <w:szCs w:val="20"/>
        </w:rPr>
        <w:t>\</w:t>
      </w:r>
      <w:r w:rsidRPr="00AB2357">
        <w:rPr>
          <w:rFonts w:ascii="Courier New" w:hAnsi="Courier New" w:cs="Courier New"/>
          <w:sz w:val="20"/>
          <w:szCs w:val="20"/>
        </w:rPr>
        <w:t>d1RawData</w:t>
      </w:r>
      <w:r w:rsidRPr="00AB2357">
        <w:rPr>
          <w:sz w:val="20"/>
          <w:szCs w:val="20"/>
        </w:rPr>
        <w:t xml:space="preserve"> </w:t>
      </w:r>
      <w:r w:rsidRPr="008F581C">
        <w:rPr>
          <w:sz w:val="20"/>
          <w:szCs w:val="20"/>
        </w:rPr>
        <w:t xml:space="preserve">subfolder </w:t>
      </w:r>
      <w:r w:rsidR="00AB2357">
        <w:rPr>
          <w:sz w:val="20"/>
          <w:szCs w:val="20"/>
        </w:rPr>
        <w:t>within</w:t>
      </w:r>
      <w:r w:rsidRPr="008F581C">
        <w:rPr>
          <w:sz w:val="20"/>
          <w:szCs w:val="20"/>
        </w:rPr>
        <w:t xml:space="preserve"> the newly created subfolder.</w:t>
      </w:r>
      <w:r w:rsidR="001A040A">
        <w:rPr>
          <w:sz w:val="20"/>
          <w:szCs w:val="20"/>
        </w:rPr>
        <w:t xml:space="preserve">  Noticing that the </w:t>
      </w:r>
      <w:r w:rsidR="001A040A">
        <w:rPr>
          <w:rFonts w:ascii="Courier New" w:hAnsi="Courier New" w:cs="Courier New"/>
          <w:sz w:val="20"/>
          <w:szCs w:val="20"/>
        </w:rPr>
        <w:t>\a</w:t>
      </w:r>
      <w:r w:rsidR="001A040A" w:rsidRPr="008F581C">
        <w:rPr>
          <w:rFonts w:ascii="Courier New" w:hAnsi="Courier New" w:cs="Courier New"/>
          <w:sz w:val="20"/>
          <w:szCs w:val="20"/>
        </w:rPr>
        <w:t>ssignments\</w:t>
      </w:r>
      <w:r w:rsidR="001A040A" w:rsidRPr="00632B64">
        <w:rPr>
          <w:rFonts w:ascii="Courier New" w:hAnsi="Courier New" w:cs="Courier New"/>
          <w:sz w:val="20"/>
          <w:szCs w:val="20"/>
        </w:rPr>
        <w:t>d1ManipulateAddress</w:t>
      </w:r>
      <w:r w:rsidR="001A040A" w:rsidRPr="008F581C">
        <w:rPr>
          <w:rFonts w:ascii="Courier New" w:hAnsi="Courier New" w:cs="Courier New"/>
          <w:sz w:val="20"/>
          <w:szCs w:val="20"/>
        </w:rPr>
        <w:t>\</w:t>
      </w:r>
      <w:r w:rsidR="001A040A">
        <w:rPr>
          <w:sz w:val="20"/>
          <w:szCs w:val="20"/>
        </w:rPr>
        <w:t xml:space="preserve"> is the path and the </w:t>
      </w:r>
      <w:r w:rsidR="001A040A" w:rsidRPr="00AB2357">
        <w:rPr>
          <w:rFonts w:ascii="Courier New" w:hAnsi="Courier New" w:cs="Courier New"/>
          <w:sz w:val="20"/>
          <w:szCs w:val="20"/>
        </w:rPr>
        <w:t>d1RawData</w:t>
      </w:r>
      <w:r w:rsidR="001A040A">
        <w:rPr>
          <w:sz w:val="20"/>
          <w:szCs w:val="20"/>
        </w:rPr>
        <w:t xml:space="preserve"> is the subfolder</w:t>
      </w:r>
      <w:r w:rsidR="008375E0">
        <w:rPr>
          <w:sz w:val="20"/>
          <w:szCs w:val="20"/>
        </w:rPr>
        <w:t xml:space="preserve"> name</w:t>
      </w:r>
      <w:r w:rsidR="001A040A">
        <w:rPr>
          <w:sz w:val="20"/>
          <w:szCs w:val="20"/>
        </w:rPr>
        <w:t>.</w:t>
      </w:r>
    </w:p>
    <w:p w:rsidR="00464482" w:rsidRPr="008F581C" w:rsidRDefault="00464482" w:rsidP="00464482">
      <w:pPr>
        <w:numPr>
          <w:ilvl w:val="0"/>
          <w:numId w:val="1"/>
        </w:numPr>
        <w:tabs>
          <w:tab w:val="clear" w:pos="360"/>
        </w:tabs>
        <w:spacing w:before="120"/>
        <w:rPr>
          <w:b/>
          <w:sz w:val="20"/>
          <w:szCs w:val="20"/>
        </w:rPr>
      </w:pPr>
      <w:r w:rsidRPr="008F581C">
        <w:rPr>
          <w:sz w:val="20"/>
          <w:szCs w:val="20"/>
        </w:rPr>
        <w:t xml:space="preserve">Carefully investigate the two text files that are contained within the </w:t>
      </w:r>
      <w:r w:rsidRPr="008F581C">
        <w:rPr>
          <w:rFonts w:ascii="Courier New" w:hAnsi="Courier New" w:cs="Courier New"/>
          <w:sz w:val="20"/>
          <w:szCs w:val="20"/>
        </w:rPr>
        <w:t>\d</w:t>
      </w:r>
      <w:r>
        <w:rPr>
          <w:rFonts w:ascii="Courier New" w:hAnsi="Courier New" w:cs="Courier New"/>
          <w:sz w:val="20"/>
          <w:szCs w:val="20"/>
        </w:rPr>
        <w:t>1RawD</w:t>
      </w:r>
      <w:r w:rsidRPr="008F581C">
        <w:rPr>
          <w:rFonts w:ascii="Courier New" w:hAnsi="Courier New" w:cs="Courier New"/>
          <w:sz w:val="20"/>
          <w:szCs w:val="20"/>
        </w:rPr>
        <w:t>ata</w:t>
      </w:r>
      <w:r w:rsidRPr="008F581C">
        <w:rPr>
          <w:sz w:val="20"/>
          <w:szCs w:val="20"/>
        </w:rPr>
        <w:t xml:space="preserve"> subfolder (</w:t>
      </w:r>
      <w:r>
        <w:rPr>
          <w:sz w:val="20"/>
          <w:szCs w:val="20"/>
        </w:rPr>
        <w:t xml:space="preserve">hint: </w:t>
      </w:r>
      <w:r w:rsidRPr="008F581C">
        <w:rPr>
          <w:sz w:val="20"/>
          <w:szCs w:val="20"/>
        </w:rPr>
        <w:t xml:space="preserve">it </w:t>
      </w:r>
      <w:r>
        <w:rPr>
          <w:sz w:val="20"/>
          <w:szCs w:val="20"/>
        </w:rPr>
        <w:t>would</w:t>
      </w:r>
      <w:r w:rsidRPr="008F581C">
        <w:rPr>
          <w:sz w:val="20"/>
          <w:szCs w:val="20"/>
        </w:rPr>
        <w:t xml:space="preserve"> get better view by </w:t>
      </w:r>
      <w:r>
        <w:rPr>
          <w:sz w:val="20"/>
          <w:szCs w:val="20"/>
        </w:rPr>
        <w:t>loading</w:t>
      </w:r>
      <w:r w:rsidRPr="008F581C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text </w:t>
      </w:r>
      <w:r w:rsidRPr="008F581C">
        <w:rPr>
          <w:sz w:val="20"/>
          <w:szCs w:val="20"/>
        </w:rPr>
        <w:t xml:space="preserve">file </w:t>
      </w:r>
      <w:r>
        <w:rPr>
          <w:sz w:val="20"/>
          <w:szCs w:val="20"/>
        </w:rPr>
        <w:t>in</w:t>
      </w:r>
      <w:r w:rsidRPr="008F581C">
        <w:rPr>
          <w:sz w:val="20"/>
          <w:szCs w:val="20"/>
        </w:rPr>
        <w:t>to Excel</w:t>
      </w:r>
      <w:r>
        <w:rPr>
          <w:sz w:val="20"/>
          <w:szCs w:val="20"/>
        </w:rPr>
        <w:t xml:space="preserve"> Workbook</w:t>
      </w:r>
      <w:r w:rsidRPr="008F581C">
        <w:rPr>
          <w:sz w:val="20"/>
          <w:szCs w:val="20"/>
        </w:rPr>
        <w:t>):</w:t>
      </w:r>
    </w:p>
    <w:p w:rsidR="00464482" w:rsidRPr="00735F27" w:rsidRDefault="00464482" w:rsidP="00464482">
      <w:pPr>
        <w:numPr>
          <w:ilvl w:val="1"/>
          <w:numId w:val="1"/>
        </w:numPr>
        <w:tabs>
          <w:tab w:val="clear" w:pos="720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One is the raw data, </w:t>
      </w:r>
      <w:r w:rsidRPr="00D82811">
        <w:rPr>
          <w:rFonts w:ascii="Courier New" w:hAnsi="Courier New" w:cs="Courier New"/>
          <w:sz w:val="20"/>
          <w:szCs w:val="20"/>
        </w:rPr>
        <w:t>\</w:t>
      </w:r>
      <w:r w:rsidRPr="008F581C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1RawD</w:t>
      </w:r>
      <w:r w:rsidRPr="008F581C">
        <w:rPr>
          <w:rFonts w:ascii="Courier New" w:hAnsi="Courier New" w:cs="Courier New"/>
          <w:sz w:val="20"/>
          <w:szCs w:val="20"/>
        </w:rPr>
        <w:t>ata</w:t>
      </w:r>
      <w:r w:rsidRPr="00D82811">
        <w:rPr>
          <w:rFonts w:ascii="Courier New" w:hAnsi="Courier New" w:cs="Courier New"/>
          <w:sz w:val="20"/>
          <w:szCs w:val="20"/>
        </w:rPr>
        <w:t>\</w:t>
      </w:r>
      <w:r>
        <w:rPr>
          <w:rFonts w:ascii="Courier New" w:hAnsi="Courier New" w:cs="Courier New"/>
          <w:sz w:val="20"/>
          <w:szCs w:val="20"/>
        </w:rPr>
        <w:t>d1RawL</w:t>
      </w:r>
      <w:r w:rsidRPr="00D82811">
        <w:rPr>
          <w:rFonts w:ascii="Courier New" w:hAnsi="Courier New" w:cs="Courier New"/>
          <w:sz w:val="20"/>
          <w:szCs w:val="20"/>
        </w:rPr>
        <w:t>istOfFarms.txt</w:t>
      </w:r>
      <w:r>
        <w:rPr>
          <w:sz w:val="20"/>
          <w:szCs w:val="20"/>
        </w:rPr>
        <w:t xml:space="preserve">: </w:t>
      </w:r>
      <w:r w:rsidR="00686803">
        <w:rPr>
          <w:sz w:val="20"/>
          <w:szCs w:val="20"/>
        </w:rPr>
        <w:t xml:space="preserve"> it contains</w:t>
      </w:r>
      <w:r>
        <w:rPr>
          <w:sz w:val="20"/>
          <w:szCs w:val="20"/>
        </w:rPr>
        <w:t xml:space="preserve"> </w:t>
      </w:r>
      <w:r w:rsidR="00686803">
        <w:rPr>
          <w:b/>
          <w:sz w:val="20"/>
          <w:szCs w:val="20"/>
        </w:rPr>
        <w:t>a</w:t>
      </w:r>
      <w:r w:rsidRPr="003500B8">
        <w:rPr>
          <w:b/>
          <w:sz w:val="20"/>
          <w:szCs w:val="20"/>
        </w:rPr>
        <w:t xml:space="preserve"> raw list</w:t>
      </w:r>
      <w:r>
        <w:rPr>
          <w:sz w:val="20"/>
          <w:szCs w:val="20"/>
        </w:rPr>
        <w:t xml:space="preserve"> of 91 mailing addresses of farms </w:t>
      </w:r>
      <w:r w:rsidR="00686803">
        <w:rPr>
          <w:sz w:val="20"/>
          <w:szCs w:val="20"/>
        </w:rPr>
        <w:t xml:space="preserve">that are </w:t>
      </w:r>
      <w:r>
        <w:rPr>
          <w:sz w:val="20"/>
          <w:szCs w:val="20"/>
        </w:rPr>
        <w:t xml:space="preserve">located in the </w:t>
      </w:r>
      <w:r w:rsidRPr="00735F27">
        <w:rPr>
          <w:sz w:val="20"/>
          <w:szCs w:val="20"/>
        </w:rPr>
        <w:t>Niagara Peninsula</w:t>
      </w:r>
      <w:r w:rsidR="00686803">
        <w:rPr>
          <w:sz w:val="20"/>
          <w:szCs w:val="20"/>
        </w:rPr>
        <w:t>; it has 2-column and is tab-delimited.  A</w:t>
      </w:r>
      <w:r w:rsidRPr="00735F27">
        <w:rPr>
          <w:sz w:val="20"/>
          <w:szCs w:val="20"/>
        </w:rPr>
        <w:t xml:space="preserve"> small set of records</w:t>
      </w:r>
      <w:r w:rsidR="00686803">
        <w:rPr>
          <w:sz w:val="20"/>
          <w:szCs w:val="20"/>
        </w:rPr>
        <w:t xml:space="preserve"> is </w:t>
      </w:r>
      <w:r w:rsidR="00686803" w:rsidRPr="00735F27">
        <w:rPr>
          <w:sz w:val="20"/>
          <w:szCs w:val="20"/>
        </w:rPr>
        <w:t>shown in Table 1</w:t>
      </w:r>
      <w:r w:rsidRPr="00735F27">
        <w:rPr>
          <w:sz w:val="20"/>
          <w:szCs w:val="20"/>
        </w:rPr>
        <w:t>.  The original address</w:t>
      </w:r>
      <w:r w:rsidR="00686803">
        <w:rPr>
          <w:sz w:val="20"/>
          <w:szCs w:val="20"/>
        </w:rPr>
        <w:t>es</w:t>
      </w:r>
      <w:r w:rsidRPr="00735F27">
        <w:rPr>
          <w:sz w:val="20"/>
          <w:szCs w:val="20"/>
        </w:rPr>
        <w:t xml:space="preserve"> are derived from </w:t>
      </w:r>
      <w:hyperlink r:id="rId9" w:history="1">
        <w:r w:rsidRPr="00735F27">
          <w:rPr>
            <w:rStyle w:val="Hyperlink"/>
            <w:sz w:val="20"/>
            <w:szCs w:val="20"/>
          </w:rPr>
          <w:t>http://www.harvestontario.com/</w:t>
        </w:r>
      </w:hyperlink>
      <w:r w:rsidRPr="00735F27">
        <w:rPr>
          <w:sz w:val="20"/>
          <w:szCs w:val="20"/>
        </w:rPr>
        <w:t>.</w:t>
      </w:r>
    </w:p>
    <w:p w:rsidR="00464482" w:rsidRPr="007357DE" w:rsidRDefault="00464482" w:rsidP="00464482">
      <w:pPr>
        <w:numPr>
          <w:ilvl w:val="1"/>
          <w:numId w:val="1"/>
        </w:numPr>
        <w:tabs>
          <w:tab w:val="clear" w:pos="720"/>
        </w:tabs>
        <w:spacing w:before="60" w:after="120"/>
        <w:rPr>
          <w:sz w:val="20"/>
        </w:rPr>
      </w:pPr>
      <w:r>
        <w:rPr>
          <w:sz w:val="20"/>
          <w:szCs w:val="20"/>
        </w:rPr>
        <w:t xml:space="preserve">The other is </w:t>
      </w:r>
      <w:r w:rsidR="00686803">
        <w:rPr>
          <w:sz w:val="20"/>
          <w:szCs w:val="20"/>
        </w:rPr>
        <w:t xml:space="preserve">the example of </w:t>
      </w:r>
      <w:r>
        <w:rPr>
          <w:sz w:val="20"/>
          <w:szCs w:val="20"/>
        </w:rPr>
        <w:t xml:space="preserve">the expected result after the script is run, </w:t>
      </w:r>
      <w:r w:rsidRPr="00D82811">
        <w:rPr>
          <w:rFonts w:ascii="Courier New" w:hAnsi="Courier New" w:cs="Courier New"/>
          <w:sz w:val="20"/>
          <w:szCs w:val="20"/>
        </w:rPr>
        <w:t>\</w:t>
      </w:r>
      <w:r w:rsidRPr="008F581C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1RawD</w:t>
      </w:r>
      <w:r w:rsidRPr="008F581C">
        <w:rPr>
          <w:rFonts w:ascii="Courier New" w:hAnsi="Courier New" w:cs="Courier New"/>
          <w:sz w:val="20"/>
          <w:szCs w:val="20"/>
        </w:rPr>
        <w:t>ata</w:t>
      </w:r>
      <w:r w:rsidRPr="00D82811">
        <w:rPr>
          <w:rFonts w:ascii="Courier New" w:hAnsi="Courier New" w:cs="Courier New"/>
          <w:sz w:val="20"/>
          <w:szCs w:val="20"/>
        </w:rPr>
        <w:t>\</w:t>
      </w:r>
      <w:r>
        <w:rPr>
          <w:rFonts w:ascii="Courier New" w:hAnsi="Courier New" w:cs="Courier New"/>
          <w:sz w:val="20"/>
          <w:szCs w:val="20"/>
        </w:rPr>
        <w:t>d1ResultList</w:t>
      </w:r>
      <w:r w:rsidRPr="00D82811">
        <w:rPr>
          <w:rFonts w:ascii="Courier New" w:hAnsi="Courier New" w:cs="Courier New"/>
          <w:sz w:val="20"/>
          <w:szCs w:val="20"/>
        </w:rPr>
        <w:t>OfFarms.txt</w:t>
      </w:r>
      <w:r>
        <w:rPr>
          <w:sz w:val="20"/>
          <w:szCs w:val="20"/>
        </w:rPr>
        <w:t xml:space="preserve">: </w:t>
      </w:r>
      <w:r w:rsidR="00686803">
        <w:rPr>
          <w:sz w:val="20"/>
          <w:szCs w:val="20"/>
        </w:rPr>
        <w:t>it is</w:t>
      </w:r>
      <w:r>
        <w:rPr>
          <w:sz w:val="20"/>
          <w:szCs w:val="20"/>
        </w:rPr>
        <w:t xml:space="preserve"> </w:t>
      </w:r>
      <w:r w:rsidR="00686803">
        <w:rPr>
          <w:b/>
          <w:sz w:val="20"/>
          <w:szCs w:val="20"/>
        </w:rPr>
        <w:t>a</w:t>
      </w:r>
      <w:r w:rsidRPr="003500B8">
        <w:rPr>
          <w:b/>
          <w:sz w:val="20"/>
          <w:szCs w:val="20"/>
        </w:rPr>
        <w:t xml:space="preserve"> final processed list</w:t>
      </w:r>
      <w:r>
        <w:rPr>
          <w:sz w:val="20"/>
          <w:szCs w:val="20"/>
        </w:rPr>
        <w:t xml:space="preserve"> of 91 mailing addresses of farms, containing </w:t>
      </w:r>
      <w:r w:rsidR="00686803">
        <w:rPr>
          <w:sz w:val="20"/>
          <w:szCs w:val="20"/>
        </w:rPr>
        <w:t xml:space="preserve">9-column of </w:t>
      </w:r>
      <w:r>
        <w:rPr>
          <w:sz w:val="20"/>
          <w:szCs w:val="20"/>
        </w:rPr>
        <w:t xml:space="preserve">different address </w:t>
      </w:r>
      <w:r w:rsidR="00686803">
        <w:rPr>
          <w:sz w:val="20"/>
          <w:szCs w:val="20"/>
        </w:rPr>
        <w:t>components.  A</w:t>
      </w:r>
      <w:r>
        <w:rPr>
          <w:sz w:val="20"/>
          <w:szCs w:val="20"/>
        </w:rPr>
        <w:t xml:space="preserve"> small set of records</w:t>
      </w:r>
      <w:r w:rsidR="00686803">
        <w:rPr>
          <w:sz w:val="20"/>
          <w:szCs w:val="20"/>
        </w:rPr>
        <w:t xml:space="preserve"> is shown in Table 2</w:t>
      </w:r>
      <w:r>
        <w:rPr>
          <w:sz w:val="20"/>
          <w:szCs w:val="20"/>
        </w:rPr>
        <w:t>.</w:t>
      </w:r>
      <w:r w:rsidR="00686803">
        <w:rPr>
          <w:sz w:val="20"/>
          <w:szCs w:val="20"/>
        </w:rPr>
        <w:t xml:space="preserve">  This text file serves as an example and your own processed result will be saved in another folder.</w:t>
      </w:r>
    </w:p>
    <w:tbl>
      <w:tblPr>
        <w:tblW w:w="9909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2" w:space="0" w:color="8496B0" w:themeColor="text2" w:themeTint="99"/>
          <w:insideV w:val="single" w:sz="2" w:space="0" w:color="8496B0" w:themeColor="text2" w:themeTint="99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15"/>
        <w:gridCol w:w="2504"/>
        <w:gridCol w:w="432"/>
        <w:gridCol w:w="214"/>
        <w:gridCol w:w="2504"/>
        <w:gridCol w:w="633"/>
        <w:gridCol w:w="688"/>
        <w:gridCol w:w="488"/>
        <w:gridCol w:w="300"/>
        <w:gridCol w:w="762"/>
        <w:gridCol w:w="521"/>
        <w:gridCol w:w="648"/>
      </w:tblGrid>
      <w:tr w:rsidR="00464482" w:rsidRPr="005F2755" w:rsidTr="004F1B74">
        <w:trPr>
          <w:jc w:val="center"/>
        </w:trPr>
        <w:tc>
          <w:tcPr>
            <w:tcW w:w="2719" w:type="dxa"/>
            <w:gridSpan w:val="2"/>
            <w:tcBorders>
              <w:top w:val="nil"/>
              <w:left w:val="nil"/>
              <w:bottom w:val="single" w:sz="8" w:space="0" w:color="8496B0" w:themeColor="text2" w:themeTint="99"/>
              <w:right w:val="nil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jc w:val="center"/>
              <w:rPr>
                <w:rFonts w:cs="Times New Roman"/>
                <w:b/>
                <w:color w:val="323E4F" w:themeColor="text2" w:themeShade="BF"/>
                <w:sz w:val="16"/>
                <w:szCs w:val="16"/>
              </w:rPr>
            </w:pPr>
            <w:r w:rsidRPr="00D35590">
              <w:rPr>
                <w:rFonts w:cs="Times New Roman"/>
                <w:b/>
                <w:color w:val="323E4F" w:themeColor="text2" w:themeShade="BF"/>
                <w:sz w:val="16"/>
                <w:szCs w:val="16"/>
              </w:rPr>
              <w:t>Table 1.  Original Raw Data</w:t>
            </w:r>
          </w:p>
        </w:tc>
        <w:tc>
          <w:tcPr>
            <w:tcW w:w="43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rFonts w:cs="Times New Roman"/>
                <w:color w:val="000000"/>
                <w:sz w:val="12"/>
                <w:szCs w:val="12"/>
              </w:rPr>
            </w:pPr>
            <w:r w:rsidRPr="00D35590">
              <w:rPr>
                <w:rFonts w:cs="Times New Roman"/>
                <w:color w:val="7F7F7F" w:themeColor="text1" w:themeTint="80"/>
                <w:sz w:val="12"/>
                <w:szCs w:val="12"/>
              </w:rPr>
              <w:sym w:font="Wingdings" w:char="F0E8"/>
            </w:r>
            <w:r w:rsidRPr="00D35590">
              <w:rPr>
                <w:rFonts w:cs="Times New Roman"/>
                <w:color w:val="7F7F7F" w:themeColor="text1" w:themeTint="80"/>
                <w:sz w:val="12"/>
                <w:szCs w:val="12"/>
              </w:rPr>
              <w:sym w:font="Wingdings" w:char="F0E8"/>
            </w:r>
            <w:r w:rsidRPr="00D35590">
              <w:rPr>
                <w:rFonts w:cs="Times New Roman"/>
                <w:color w:val="7F7F7F" w:themeColor="text1" w:themeTint="80"/>
                <w:sz w:val="12"/>
                <w:szCs w:val="12"/>
              </w:rPr>
              <w:sym w:font="Wingdings" w:char="F0E8"/>
            </w:r>
          </w:p>
        </w:tc>
        <w:tc>
          <w:tcPr>
            <w:tcW w:w="6758" w:type="dxa"/>
            <w:gridSpan w:val="9"/>
            <w:tcBorders>
              <w:top w:val="nil"/>
              <w:left w:val="nil"/>
              <w:bottom w:val="single" w:sz="8" w:space="0" w:color="8496B0" w:themeColor="text2" w:themeTint="99"/>
              <w:right w:val="nil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rFonts w:cs="Times New Roman"/>
                <w:b/>
                <w:color w:val="323E4F" w:themeColor="text2" w:themeShade="BF"/>
                <w:sz w:val="16"/>
                <w:szCs w:val="16"/>
              </w:rPr>
            </w:pPr>
            <w:r>
              <w:rPr>
                <w:rFonts w:cs="Times New Roman"/>
                <w:b/>
                <w:color w:val="323E4F" w:themeColor="text2" w:themeShade="BF"/>
                <w:sz w:val="16"/>
                <w:szCs w:val="16"/>
              </w:rPr>
              <w:t xml:space="preserve">Table 2.  </w:t>
            </w:r>
            <w:r w:rsidRPr="00D35590">
              <w:rPr>
                <w:rFonts w:cs="Times New Roman"/>
                <w:b/>
                <w:color w:val="323E4F" w:themeColor="text2" w:themeShade="BF"/>
                <w:sz w:val="16"/>
                <w:szCs w:val="16"/>
              </w:rPr>
              <w:t>Data</w:t>
            </w:r>
            <w:r>
              <w:rPr>
                <w:rFonts w:cs="Times New Roman"/>
                <w:b/>
                <w:color w:val="323E4F" w:themeColor="text2" w:themeShade="BF"/>
                <w:sz w:val="16"/>
                <w:szCs w:val="16"/>
              </w:rPr>
              <w:t xml:space="preserve"> that Have Been Processed After Running the Scripts</w:t>
            </w:r>
          </w:p>
        </w:tc>
      </w:tr>
      <w:tr w:rsidR="00464482" w:rsidRPr="005F2755" w:rsidTr="004F1B74">
        <w:trPr>
          <w:jc w:val="center"/>
        </w:trPr>
        <w:tc>
          <w:tcPr>
            <w:tcW w:w="215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ID</w:t>
            </w:r>
          </w:p>
        </w:tc>
        <w:tc>
          <w:tcPr>
            <w:tcW w:w="2504" w:type="dxa"/>
            <w:tcBorders>
              <w:top w:val="single" w:sz="8" w:space="0" w:color="8496B0" w:themeColor="text2" w:themeTint="99"/>
              <w:left w:val="single" w:sz="8" w:space="0" w:color="8496B0" w:themeColor="text2" w:themeTint="99"/>
              <w:bottom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Address</w:t>
            </w:r>
          </w:p>
        </w:tc>
        <w:tc>
          <w:tcPr>
            <w:tcW w:w="432" w:type="dxa"/>
            <w:vMerge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rFonts w:cs="Times New Roman"/>
                <w:color w:val="000000"/>
                <w:sz w:val="12"/>
                <w:szCs w:val="12"/>
              </w:rPr>
            </w:pPr>
          </w:p>
        </w:tc>
        <w:tc>
          <w:tcPr>
            <w:tcW w:w="214" w:type="dxa"/>
            <w:tcBorders>
              <w:top w:val="single" w:sz="8" w:space="0" w:color="8496B0" w:themeColor="text2" w:themeTint="99"/>
              <w:left w:val="single" w:sz="8" w:space="0" w:color="8496B0" w:themeColor="text2" w:themeTint="99"/>
              <w:bottom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ID</w:t>
            </w:r>
          </w:p>
        </w:tc>
        <w:tc>
          <w:tcPr>
            <w:tcW w:w="2504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Address</w:t>
            </w:r>
          </w:p>
        </w:tc>
        <w:tc>
          <w:tcPr>
            <w:tcW w:w="633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proofErr w:type="spellStart"/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StreetNum</w:t>
            </w:r>
            <w:proofErr w:type="spellEnd"/>
          </w:p>
        </w:tc>
        <w:tc>
          <w:tcPr>
            <w:tcW w:w="688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proofErr w:type="spellStart"/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StreetName</w:t>
            </w:r>
            <w:proofErr w:type="spellEnd"/>
          </w:p>
        </w:tc>
        <w:tc>
          <w:tcPr>
            <w:tcW w:w="488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proofErr w:type="spellStart"/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SufType</w:t>
            </w:r>
            <w:proofErr w:type="spellEnd"/>
          </w:p>
        </w:tc>
        <w:tc>
          <w:tcPr>
            <w:tcW w:w="300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proofErr w:type="spellStart"/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Dir</w:t>
            </w:r>
            <w:proofErr w:type="spellEnd"/>
          </w:p>
        </w:tc>
        <w:tc>
          <w:tcPr>
            <w:tcW w:w="762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City</w:t>
            </w:r>
          </w:p>
        </w:tc>
        <w:tc>
          <w:tcPr>
            <w:tcW w:w="521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Province</w:t>
            </w:r>
          </w:p>
        </w:tc>
        <w:tc>
          <w:tcPr>
            <w:tcW w:w="648" w:type="dxa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</w:pPr>
            <w:proofErr w:type="spellStart"/>
            <w:r w:rsidRPr="00D35590">
              <w:rPr>
                <w:rFonts w:cs="Times New Roman"/>
                <w:b/>
                <w:color w:val="8496B0" w:themeColor="text2" w:themeTint="99"/>
                <w:sz w:val="12"/>
                <w:szCs w:val="16"/>
              </w:rPr>
              <w:t>PostalCode</w:t>
            </w:r>
            <w:proofErr w:type="spellEnd"/>
          </w:p>
        </w:tc>
      </w:tr>
      <w:tr w:rsidR="00464482" w:rsidRPr="005F2755" w:rsidTr="004F1B74">
        <w:trPr>
          <w:jc w:val="center"/>
        </w:trPr>
        <w:tc>
          <w:tcPr>
            <w:tcW w:w="215" w:type="dxa"/>
            <w:tcBorders>
              <w:top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5</w:t>
            </w:r>
          </w:p>
        </w:tc>
        <w:tc>
          <w:tcPr>
            <w:tcW w:w="2504" w:type="dxa"/>
            <w:tcBorders>
              <w:top w:val="single" w:sz="8" w:space="0" w:color="8496B0" w:themeColor="text2" w:themeTint="99"/>
              <w:left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5172 Green Lane Rd, Lincoln, ON L0R 1B3</w:t>
            </w:r>
          </w:p>
        </w:tc>
        <w:tc>
          <w:tcPr>
            <w:tcW w:w="432" w:type="dxa"/>
            <w:vMerge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color w:val="7F7F7F" w:themeColor="text1" w:themeTint="80"/>
                <w:sz w:val="12"/>
                <w:szCs w:val="12"/>
              </w:rPr>
            </w:pPr>
          </w:p>
        </w:tc>
        <w:tc>
          <w:tcPr>
            <w:tcW w:w="214" w:type="dxa"/>
            <w:tcBorders>
              <w:top w:val="single" w:sz="8" w:space="0" w:color="8496B0" w:themeColor="text2" w:themeTint="99"/>
              <w:lef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5</w:t>
            </w:r>
          </w:p>
        </w:tc>
        <w:tc>
          <w:tcPr>
            <w:tcW w:w="2504" w:type="dxa"/>
            <w:tcBorders>
              <w:top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5172 Green Lane Rd, Lincoln, ON L0R 1B3</w:t>
            </w:r>
          </w:p>
        </w:tc>
        <w:tc>
          <w:tcPr>
            <w:tcW w:w="633" w:type="dxa"/>
            <w:tcBorders>
              <w:top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5172</w:t>
            </w:r>
          </w:p>
        </w:tc>
        <w:tc>
          <w:tcPr>
            <w:tcW w:w="688" w:type="dxa"/>
            <w:tcBorders>
              <w:top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Green Lane</w:t>
            </w:r>
          </w:p>
        </w:tc>
        <w:tc>
          <w:tcPr>
            <w:tcW w:w="488" w:type="dxa"/>
            <w:tcBorders>
              <w:top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Rd</w:t>
            </w:r>
          </w:p>
        </w:tc>
        <w:tc>
          <w:tcPr>
            <w:tcW w:w="300" w:type="dxa"/>
            <w:tcBorders>
              <w:top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</w:p>
        </w:tc>
        <w:tc>
          <w:tcPr>
            <w:tcW w:w="762" w:type="dxa"/>
            <w:tcBorders>
              <w:top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Lincoln</w:t>
            </w:r>
          </w:p>
        </w:tc>
        <w:tc>
          <w:tcPr>
            <w:tcW w:w="521" w:type="dxa"/>
            <w:tcBorders>
              <w:top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ON</w:t>
            </w:r>
          </w:p>
        </w:tc>
        <w:tc>
          <w:tcPr>
            <w:tcW w:w="648" w:type="dxa"/>
            <w:tcBorders>
              <w:top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L0R 1B3</w:t>
            </w:r>
          </w:p>
        </w:tc>
      </w:tr>
      <w:tr w:rsidR="00464482" w:rsidRPr="005F2755" w:rsidTr="004F1B74">
        <w:trPr>
          <w:jc w:val="center"/>
        </w:trPr>
        <w:tc>
          <w:tcPr>
            <w:tcW w:w="215" w:type="dxa"/>
            <w:tcBorders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6</w:t>
            </w:r>
          </w:p>
        </w:tc>
        <w:tc>
          <w:tcPr>
            <w:tcW w:w="2504" w:type="dxa"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 xml:space="preserve">500 </w:t>
            </w:r>
            <w:proofErr w:type="spellStart"/>
            <w:r w:rsidRPr="00D35590">
              <w:rPr>
                <w:sz w:val="12"/>
                <w:szCs w:val="14"/>
              </w:rPr>
              <w:t>Glenridge</w:t>
            </w:r>
            <w:proofErr w:type="spellEnd"/>
            <w:r w:rsidRPr="00D35590">
              <w:rPr>
                <w:sz w:val="12"/>
                <w:szCs w:val="14"/>
              </w:rPr>
              <w:t xml:space="preserve"> Ave, St. Catharines, ON L2S 3A1</w:t>
            </w:r>
          </w:p>
        </w:tc>
        <w:tc>
          <w:tcPr>
            <w:tcW w:w="432" w:type="dxa"/>
            <w:vMerge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color w:val="7F7F7F" w:themeColor="text1" w:themeTint="80"/>
                <w:sz w:val="12"/>
                <w:szCs w:val="12"/>
              </w:rPr>
            </w:pPr>
          </w:p>
        </w:tc>
        <w:tc>
          <w:tcPr>
            <w:tcW w:w="214" w:type="dxa"/>
            <w:tcBorders>
              <w:lef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6</w:t>
            </w:r>
          </w:p>
        </w:tc>
        <w:tc>
          <w:tcPr>
            <w:tcW w:w="2504" w:type="dxa"/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 xml:space="preserve">500 </w:t>
            </w:r>
            <w:proofErr w:type="spellStart"/>
            <w:r w:rsidRPr="00D35590">
              <w:rPr>
                <w:sz w:val="12"/>
                <w:szCs w:val="14"/>
              </w:rPr>
              <w:t>Glenridge</w:t>
            </w:r>
            <w:proofErr w:type="spellEnd"/>
            <w:r w:rsidRPr="00D35590">
              <w:rPr>
                <w:sz w:val="12"/>
                <w:szCs w:val="14"/>
              </w:rPr>
              <w:t xml:space="preserve"> Ave, St. Catharines, ON L2S 3A1</w:t>
            </w: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500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proofErr w:type="spellStart"/>
            <w:r w:rsidRPr="00D35590">
              <w:rPr>
                <w:sz w:val="12"/>
                <w:szCs w:val="14"/>
              </w:rPr>
              <w:t>Glenridge</w:t>
            </w:r>
            <w:proofErr w:type="spellEnd"/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Ave</w:t>
            </w:r>
          </w:p>
        </w:tc>
        <w:tc>
          <w:tcPr>
            <w:tcW w:w="300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</w:p>
        </w:tc>
        <w:tc>
          <w:tcPr>
            <w:tcW w:w="762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St. Catharines</w:t>
            </w:r>
          </w:p>
        </w:tc>
        <w:tc>
          <w:tcPr>
            <w:tcW w:w="521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ON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L2S 3A1</w:t>
            </w:r>
          </w:p>
        </w:tc>
      </w:tr>
      <w:tr w:rsidR="00464482" w:rsidRPr="005F2755" w:rsidTr="004F1B74">
        <w:trPr>
          <w:jc w:val="center"/>
        </w:trPr>
        <w:tc>
          <w:tcPr>
            <w:tcW w:w="215" w:type="dxa"/>
            <w:tcBorders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7</w:t>
            </w:r>
          </w:p>
        </w:tc>
        <w:tc>
          <w:tcPr>
            <w:tcW w:w="2504" w:type="dxa"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471 Foss Rd, Pelham, ON L0S 1C0</w:t>
            </w:r>
          </w:p>
        </w:tc>
        <w:tc>
          <w:tcPr>
            <w:tcW w:w="432" w:type="dxa"/>
            <w:vMerge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color w:val="7F7F7F" w:themeColor="text1" w:themeTint="80"/>
                <w:sz w:val="12"/>
                <w:szCs w:val="12"/>
              </w:rPr>
            </w:pPr>
          </w:p>
        </w:tc>
        <w:tc>
          <w:tcPr>
            <w:tcW w:w="214" w:type="dxa"/>
            <w:tcBorders>
              <w:lef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7</w:t>
            </w:r>
          </w:p>
        </w:tc>
        <w:tc>
          <w:tcPr>
            <w:tcW w:w="2504" w:type="dxa"/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471 Foss Rd, Pelham, ON L0S 1C0</w:t>
            </w: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471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Foss</w:t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Rd</w:t>
            </w:r>
          </w:p>
        </w:tc>
        <w:tc>
          <w:tcPr>
            <w:tcW w:w="300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</w:p>
        </w:tc>
        <w:tc>
          <w:tcPr>
            <w:tcW w:w="762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Pelham</w:t>
            </w:r>
          </w:p>
        </w:tc>
        <w:tc>
          <w:tcPr>
            <w:tcW w:w="521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ON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L0S 1C0</w:t>
            </w:r>
          </w:p>
        </w:tc>
      </w:tr>
      <w:tr w:rsidR="00464482" w:rsidRPr="005F2755" w:rsidTr="004F1B74">
        <w:trPr>
          <w:jc w:val="center"/>
        </w:trPr>
        <w:tc>
          <w:tcPr>
            <w:tcW w:w="215" w:type="dxa"/>
            <w:tcBorders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9</w:t>
            </w:r>
          </w:p>
        </w:tc>
        <w:tc>
          <w:tcPr>
            <w:tcW w:w="2504" w:type="dxa"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3836 Main St, Lincoln, ON L0R 1S0</w:t>
            </w:r>
          </w:p>
        </w:tc>
        <w:tc>
          <w:tcPr>
            <w:tcW w:w="432" w:type="dxa"/>
            <w:vMerge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color w:val="7F7F7F" w:themeColor="text1" w:themeTint="80"/>
                <w:sz w:val="12"/>
                <w:szCs w:val="12"/>
              </w:rPr>
            </w:pPr>
          </w:p>
        </w:tc>
        <w:tc>
          <w:tcPr>
            <w:tcW w:w="214" w:type="dxa"/>
            <w:tcBorders>
              <w:lef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9</w:t>
            </w:r>
          </w:p>
        </w:tc>
        <w:tc>
          <w:tcPr>
            <w:tcW w:w="2504" w:type="dxa"/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3836 Main St, Lincoln, ON L0R 1S0</w:t>
            </w: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3836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Main</w:t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St</w:t>
            </w:r>
          </w:p>
        </w:tc>
        <w:tc>
          <w:tcPr>
            <w:tcW w:w="300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</w:p>
        </w:tc>
        <w:tc>
          <w:tcPr>
            <w:tcW w:w="762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Lincoln</w:t>
            </w:r>
          </w:p>
        </w:tc>
        <w:tc>
          <w:tcPr>
            <w:tcW w:w="521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ON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L0R 1S0</w:t>
            </w:r>
          </w:p>
        </w:tc>
      </w:tr>
      <w:tr w:rsidR="00464482" w:rsidRPr="005F2755" w:rsidTr="004F1B74">
        <w:trPr>
          <w:jc w:val="center"/>
        </w:trPr>
        <w:tc>
          <w:tcPr>
            <w:tcW w:w="215" w:type="dxa"/>
            <w:tcBorders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13</w:t>
            </w:r>
          </w:p>
        </w:tc>
        <w:tc>
          <w:tcPr>
            <w:tcW w:w="2504" w:type="dxa"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1167 Lakeshore Rd W, St. Catharines, ON L2R 6P9</w:t>
            </w:r>
          </w:p>
        </w:tc>
        <w:tc>
          <w:tcPr>
            <w:tcW w:w="432" w:type="dxa"/>
            <w:vMerge/>
            <w:tcBorders>
              <w:left w:val="single" w:sz="8" w:space="0" w:color="8496B0" w:themeColor="text2" w:themeTint="99"/>
              <w:righ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color w:val="7F7F7F" w:themeColor="text1" w:themeTint="80"/>
                <w:sz w:val="12"/>
                <w:szCs w:val="12"/>
              </w:rPr>
            </w:pPr>
          </w:p>
        </w:tc>
        <w:tc>
          <w:tcPr>
            <w:tcW w:w="214" w:type="dxa"/>
            <w:tcBorders>
              <w:lef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13</w:t>
            </w:r>
          </w:p>
        </w:tc>
        <w:tc>
          <w:tcPr>
            <w:tcW w:w="2504" w:type="dxa"/>
            <w:vAlign w:val="center"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1167 Lakeshore Rd W, St. Catharines, ON L2R 6P9</w:t>
            </w: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1167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Lakeshore</w:t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Rd</w:t>
            </w:r>
          </w:p>
        </w:tc>
        <w:tc>
          <w:tcPr>
            <w:tcW w:w="300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W</w:t>
            </w:r>
          </w:p>
        </w:tc>
        <w:tc>
          <w:tcPr>
            <w:tcW w:w="762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St. Catharines</w:t>
            </w:r>
          </w:p>
        </w:tc>
        <w:tc>
          <w:tcPr>
            <w:tcW w:w="521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ON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464482" w:rsidRPr="00D35590" w:rsidRDefault="00464482" w:rsidP="004F1B74">
            <w:pPr>
              <w:spacing w:before="20" w:after="20"/>
              <w:rPr>
                <w:sz w:val="12"/>
                <w:szCs w:val="14"/>
              </w:rPr>
            </w:pPr>
            <w:r w:rsidRPr="00D35590">
              <w:rPr>
                <w:sz w:val="12"/>
                <w:szCs w:val="14"/>
              </w:rPr>
              <w:t>L2R 6P9</w:t>
            </w:r>
          </w:p>
        </w:tc>
      </w:tr>
      <w:tr w:rsidR="00464482" w:rsidRPr="005F2755" w:rsidTr="004F1B74">
        <w:trPr>
          <w:jc w:val="center"/>
        </w:trPr>
        <w:tc>
          <w:tcPr>
            <w:tcW w:w="2719" w:type="dxa"/>
            <w:gridSpan w:val="2"/>
            <w:tcBorders>
              <w:bottom w:val="single" w:sz="8" w:space="0" w:color="8496B0" w:themeColor="text2" w:themeTint="99"/>
              <w:right w:val="single" w:sz="8" w:space="0" w:color="8496B0" w:themeColor="text2" w:themeTint="99"/>
            </w:tcBorders>
            <w:shd w:val="clear" w:color="auto" w:fill="auto"/>
            <w:noWrap/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……</w:t>
            </w:r>
          </w:p>
        </w:tc>
        <w:tc>
          <w:tcPr>
            <w:tcW w:w="432" w:type="dxa"/>
            <w:tcBorders>
              <w:left w:val="single" w:sz="8" w:space="0" w:color="8496B0" w:themeColor="text2" w:themeTint="99"/>
              <w:bottom w:val="nil"/>
              <w:right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color w:val="7F7F7F" w:themeColor="text1" w:themeTint="80"/>
                <w:sz w:val="12"/>
                <w:szCs w:val="12"/>
              </w:rPr>
            </w:pPr>
          </w:p>
        </w:tc>
        <w:tc>
          <w:tcPr>
            <w:tcW w:w="6758" w:type="dxa"/>
            <w:gridSpan w:val="9"/>
            <w:tcBorders>
              <w:left w:val="single" w:sz="8" w:space="0" w:color="8496B0" w:themeColor="text2" w:themeTint="99"/>
              <w:bottom w:val="single" w:sz="8" w:space="0" w:color="8496B0" w:themeColor="text2" w:themeTint="99"/>
            </w:tcBorders>
            <w:vAlign w:val="center"/>
          </w:tcPr>
          <w:p w:rsidR="00464482" w:rsidRPr="00D35590" w:rsidRDefault="00464482" w:rsidP="004F1B74">
            <w:pPr>
              <w:spacing w:before="20" w:after="20"/>
              <w:jc w:val="center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……</w:t>
            </w:r>
          </w:p>
        </w:tc>
      </w:tr>
    </w:tbl>
    <w:p w:rsidR="00464482" w:rsidRPr="008F581C" w:rsidRDefault="00464482" w:rsidP="00464482">
      <w:pPr>
        <w:numPr>
          <w:ilvl w:val="0"/>
          <w:numId w:val="1"/>
        </w:numPr>
        <w:spacing w:before="120"/>
        <w:rPr>
          <w:b/>
          <w:sz w:val="20"/>
          <w:szCs w:val="20"/>
        </w:rPr>
      </w:pPr>
      <w:r w:rsidRPr="008F581C">
        <w:rPr>
          <w:sz w:val="20"/>
          <w:szCs w:val="20"/>
        </w:rPr>
        <w:t>Use the contents of the textbook (chapters 1, 4, 7.6</w:t>
      </w:r>
      <w:r w:rsidR="00C73616">
        <w:rPr>
          <w:sz w:val="20"/>
          <w:szCs w:val="20"/>
        </w:rPr>
        <w:t>, and other relevant online resources</w:t>
      </w:r>
      <w:r w:rsidRPr="008F581C">
        <w:rPr>
          <w:sz w:val="20"/>
          <w:szCs w:val="20"/>
        </w:rPr>
        <w:t>) to write a piece of Python script</w:t>
      </w:r>
      <w:r w:rsidR="00CE34A2">
        <w:rPr>
          <w:sz w:val="20"/>
          <w:szCs w:val="20"/>
        </w:rPr>
        <w:t>,</w:t>
      </w:r>
      <w:r>
        <w:rPr>
          <w:sz w:val="20"/>
          <w:szCs w:val="20"/>
        </w:rPr>
        <w:t xml:space="preserve"> named as </w:t>
      </w:r>
      <w:r>
        <w:rPr>
          <w:rFonts w:ascii="Courier New" w:hAnsi="Courier New" w:cs="Courier New"/>
          <w:sz w:val="20"/>
          <w:szCs w:val="20"/>
        </w:rPr>
        <w:t>L</w:t>
      </w:r>
      <w:r w:rsidRPr="008F581C">
        <w:rPr>
          <w:rFonts w:ascii="Courier New" w:hAnsi="Courier New" w:cs="Courier New"/>
          <w:sz w:val="20"/>
          <w:szCs w:val="20"/>
        </w:rPr>
        <w:t>astNameInitial</w:t>
      </w:r>
      <w:r>
        <w:rPr>
          <w:rFonts w:ascii="Courier New" w:hAnsi="Courier New" w:cs="Courier New"/>
          <w:sz w:val="20"/>
          <w:szCs w:val="20"/>
        </w:rPr>
        <w:t>Gisc</w:t>
      </w:r>
      <w:r w:rsidRPr="008F581C">
        <w:rPr>
          <w:rFonts w:ascii="Courier New" w:hAnsi="Courier New" w:cs="Courier New"/>
          <w:sz w:val="20"/>
          <w:szCs w:val="20"/>
        </w:rPr>
        <w:t>9307D1</w:t>
      </w:r>
      <w:r w:rsidRPr="0099254E">
        <w:rPr>
          <w:rFonts w:ascii="Courier New" w:hAnsi="Courier New" w:cs="Courier New"/>
          <w:sz w:val="20"/>
          <w:szCs w:val="20"/>
        </w:rPr>
        <w:t>.py</w:t>
      </w:r>
      <w:r>
        <w:rPr>
          <w:sz w:val="20"/>
          <w:szCs w:val="20"/>
        </w:rPr>
        <w:t xml:space="preserve"> in </w:t>
      </w:r>
      <w:r w:rsidR="00AB2357" w:rsidRPr="00863EE0">
        <w:rPr>
          <w:rFonts w:ascii="Courier New" w:hAnsi="Courier New" w:cs="Courier New"/>
          <w:sz w:val="20"/>
          <w:szCs w:val="20"/>
        </w:rPr>
        <w:t>C:\temp\</w:t>
      </w:r>
      <w:r>
        <w:rPr>
          <w:rFonts w:ascii="Courier New" w:hAnsi="Courier New" w:cs="Courier New"/>
          <w:sz w:val="20"/>
          <w:szCs w:val="20"/>
        </w:rPr>
        <w:t>L</w:t>
      </w:r>
      <w:r w:rsidRPr="008F581C">
        <w:rPr>
          <w:rFonts w:ascii="Courier New" w:hAnsi="Courier New" w:cs="Courier New"/>
          <w:sz w:val="20"/>
          <w:szCs w:val="20"/>
        </w:rPr>
        <w:t>astNameInitial</w:t>
      </w:r>
      <w:r>
        <w:rPr>
          <w:rFonts w:ascii="Courier New" w:hAnsi="Courier New" w:cs="Courier New"/>
          <w:sz w:val="20"/>
          <w:szCs w:val="20"/>
        </w:rPr>
        <w:t>Gisc</w:t>
      </w:r>
      <w:r w:rsidRPr="008F581C">
        <w:rPr>
          <w:rFonts w:ascii="Courier New" w:hAnsi="Courier New" w:cs="Courier New"/>
          <w:sz w:val="20"/>
          <w:szCs w:val="20"/>
        </w:rPr>
        <w:t>9307D1</w:t>
      </w:r>
      <w:r>
        <w:rPr>
          <w:sz w:val="20"/>
          <w:szCs w:val="20"/>
        </w:rPr>
        <w:t xml:space="preserve"> subfolder</w:t>
      </w:r>
      <w:r w:rsidR="00CE34A2">
        <w:rPr>
          <w:sz w:val="20"/>
          <w:szCs w:val="20"/>
        </w:rPr>
        <w:t>,</w:t>
      </w:r>
      <w:r w:rsidRPr="008F581C">
        <w:rPr>
          <w:sz w:val="20"/>
          <w:szCs w:val="20"/>
        </w:rPr>
        <w:t xml:space="preserve"> to:</w:t>
      </w:r>
    </w:p>
    <w:p w:rsidR="00CE34A2" w:rsidRPr="00F55D05" w:rsidRDefault="00CE34A2" w:rsidP="00CE34A2">
      <w:pPr>
        <w:numPr>
          <w:ilvl w:val="1"/>
          <w:numId w:val="1"/>
        </w:numPr>
        <w:spacing w:before="60"/>
        <w:rPr>
          <w:sz w:val="20"/>
        </w:rPr>
      </w:pPr>
      <w:r>
        <w:rPr>
          <w:sz w:val="20"/>
          <w:szCs w:val="20"/>
        </w:rPr>
        <w:lastRenderedPageBreak/>
        <w:t xml:space="preserve">Create a subfolder </w:t>
      </w:r>
      <w:r>
        <w:rPr>
          <w:rFonts w:ascii="Courier New" w:hAnsi="Courier New" w:cs="Courier New"/>
          <w:sz w:val="20"/>
          <w:szCs w:val="20"/>
        </w:rPr>
        <w:t>d1ProcD</w:t>
      </w:r>
      <w:r w:rsidRPr="00E25348">
        <w:rPr>
          <w:rFonts w:ascii="Courier New" w:hAnsi="Courier New" w:cs="Courier New"/>
          <w:sz w:val="20"/>
          <w:szCs w:val="20"/>
        </w:rPr>
        <w:t>ata</w:t>
      </w:r>
      <w:r>
        <w:rPr>
          <w:sz w:val="20"/>
          <w:szCs w:val="20"/>
        </w:rPr>
        <w:t xml:space="preserve"> within </w:t>
      </w:r>
      <w:r w:rsidR="008375E0">
        <w:rPr>
          <w:rFonts w:ascii="Courier New" w:hAnsi="Courier New" w:cs="Courier New"/>
          <w:sz w:val="20"/>
          <w:szCs w:val="20"/>
        </w:rPr>
        <w:t>\L</w:t>
      </w:r>
      <w:r w:rsidRPr="008F581C">
        <w:rPr>
          <w:rFonts w:ascii="Courier New" w:hAnsi="Courier New" w:cs="Courier New"/>
          <w:sz w:val="20"/>
          <w:szCs w:val="20"/>
        </w:rPr>
        <w:t>astNameInitial</w:t>
      </w:r>
      <w:r>
        <w:rPr>
          <w:rFonts w:ascii="Courier New" w:hAnsi="Courier New" w:cs="Courier New"/>
          <w:sz w:val="20"/>
          <w:szCs w:val="20"/>
        </w:rPr>
        <w:t>Gisc</w:t>
      </w:r>
      <w:r w:rsidRPr="008F581C">
        <w:rPr>
          <w:rFonts w:ascii="Courier New" w:hAnsi="Courier New" w:cs="Courier New"/>
          <w:sz w:val="20"/>
          <w:szCs w:val="20"/>
        </w:rPr>
        <w:t>9307D1</w:t>
      </w:r>
      <w:r>
        <w:rPr>
          <w:sz w:val="20"/>
          <w:szCs w:val="20"/>
        </w:rPr>
        <w:t xml:space="preserve"> subfolder</w:t>
      </w:r>
      <w:r w:rsidR="00AB2357">
        <w:rPr>
          <w:sz w:val="20"/>
          <w:szCs w:val="20"/>
        </w:rPr>
        <w:t xml:space="preserve"> (using python script)</w:t>
      </w:r>
      <w:r>
        <w:rPr>
          <w:sz w:val="20"/>
          <w:szCs w:val="20"/>
        </w:rPr>
        <w:t>.  Delete it if it exists</w:t>
      </w:r>
      <w:r w:rsidR="00AB2357" w:rsidRPr="00AB2357">
        <w:rPr>
          <w:sz w:val="20"/>
          <w:szCs w:val="20"/>
        </w:rPr>
        <w:t xml:space="preserve"> </w:t>
      </w:r>
      <w:r w:rsidR="00AB2357">
        <w:rPr>
          <w:sz w:val="20"/>
          <w:szCs w:val="20"/>
        </w:rPr>
        <w:t>before create it</w:t>
      </w:r>
      <w:r>
        <w:rPr>
          <w:sz w:val="20"/>
          <w:szCs w:val="20"/>
        </w:rPr>
        <w:t>.</w:t>
      </w:r>
      <w:r w:rsidR="00686803">
        <w:rPr>
          <w:sz w:val="20"/>
          <w:szCs w:val="20"/>
        </w:rPr>
        <w:t xml:space="preserve">  The </w:t>
      </w:r>
      <w:r w:rsidR="008375E0">
        <w:rPr>
          <w:rFonts w:ascii="Courier New" w:hAnsi="Courier New" w:cs="Courier New"/>
          <w:sz w:val="20"/>
          <w:szCs w:val="20"/>
        </w:rPr>
        <w:t>\d</w:t>
      </w:r>
      <w:r w:rsidR="00686803">
        <w:rPr>
          <w:rFonts w:ascii="Courier New" w:hAnsi="Courier New" w:cs="Courier New"/>
          <w:sz w:val="20"/>
          <w:szCs w:val="20"/>
        </w:rPr>
        <w:t>1ProcD</w:t>
      </w:r>
      <w:r w:rsidR="00686803" w:rsidRPr="00E25348">
        <w:rPr>
          <w:rFonts w:ascii="Courier New" w:hAnsi="Courier New" w:cs="Courier New"/>
          <w:sz w:val="20"/>
          <w:szCs w:val="20"/>
        </w:rPr>
        <w:t>ata</w:t>
      </w:r>
      <w:r w:rsidR="00686803">
        <w:rPr>
          <w:sz w:val="20"/>
          <w:szCs w:val="20"/>
        </w:rPr>
        <w:t xml:space="preserve"> subfolder is used to save your own processed results.</w:t>
      </w:r>
    </w:p>
    <w:p w:rsidR="00464482" w:rsidRPr="00CE34A2" w:rsidRDefault="00CE34A2" w:rsidP="007C7F57">
      <w:pPr>
        <w:numPr>
          <w:ilvl w:val="1"/>
          <w:numId w:val="1"/>
        </w:numPr>
        <w:tabs>
          <w:tab w:val="clear" w:pos="720"/>
        </w:tabs>
        <w:spacing w:before="60" w:after="60"/>
        <w:rPr>
          <w:sz w:val="20"/>
        </w:rPr>
      </w:pPr>
      <w:r>
        <w:rPr>
          <w:sz w:val="20"/>
          <w:szCs w:val="20"/>
        </w:rPr>
        <w:t>S</w:t>
      </w:r>
      <w:r w:rsidR="00464482" w:rsidRPr="00CE34A2">
        <w:rPr>
          <w:sz w:val="20"/>
          <w:szCs w:val="20"/>
        </w:rPr>
        <w:t xml:space="preserve">eparate the </w:t>
      </w:r>
      <w:r w:rsidR="006E1543">
        <w:rPr>
          <w:sz w:val="20"/>
          <w:szCs w:val="20"/>
        </w:rPr>
        <w:t xml:space="preserve">originally provided </w:t>
      </w:r>
      <w:r w:rsidR="00464482" w:rsidRPr="00CE34A2">
        <w:rPr>
          <w:sz w:val="20"/>
          <w:szCs w:val="20"/>
        </w:rPr>
        <w:t>mailing address</w:t>
      </w:r>
      <w:r w:rsidR="006E1543">
        <w:rPr>
          <w:sz w:val="20"/>
          <w:szCs w:val="20"/>
        </w:rPr>
        <w:t>es</w:t>
      </w:r>
      <w:r w:rsidR="00464482" w:rsidRPr="00CE34A2">
        <w:rPr>
          <w:sz w:val="20"/>
          <w:szCs w:val="20"/>
        </w:rPr>
        <w:t xml:space="preserve"> </w:t>
      </w:r>
      <w:r w:rsidR="006E1543">
        <w:rPr>
          <w:sz w:val="20"/>
          <w:szCs w:val="20"/>
        </w:rPr>
        <w:t xml:space="preserve">of </w:t>
      </w:r>
      <w:r w:rsidR="006E1543" w:rsidRPr="00CE34A2">
        <w:rPr>
          <w:sz w:val="20"/>
          <w:szCs w:val="20"/>
        </w:rPr>
        <w:t xml:space="preserve">2-column structure </w:t>
      </w:r>
      <w:r w:rsidR="00464482" w:rsidRPr="00CE34A2">
        <w:rPr>
          <w:sz w:val="20"/>
          <w:szCs w:val="20"/>
        </w:rPr>
        <w:t xml:space="preserve">into </w:t>
      </w:r>
      <w:r w:rsidR="00686803">
        <w:rPr>
          <w:sz w:val="20"/>
          <w:szCs w:val="20"/>
        </w:rPr>
        <w:t xml:space="preserve">that of </w:t>
      </w:r>
      <w:r w:rsidR="00464482" w:rsidRPr="00CE34A2">
        <w:rPr>
          <w:sz w:val="20"/>
          <w:szCs w:val="20"/>
        </w:rPr>
        <w:t xml:space="preserve">9-column </w:t>
      </w:r>
      <w:r w:rsidR="00895B40">
        <w:rPr>
          <w:sz w:val="20"/>
          <w:szCs w:val="20"/>
        </w:rPr>
        <w:t>one</w:t>
      </w:r>
      <w:r w:rsidR="00686803">
        <w:rPr>
          <w:sz w:val="20"/>
          <w:szCs w:val="20"/>
        </w:rPr>
        <w:t>.</w:t>
      </w:r>
    </w:p>
    <w:p w:rsidR="00464482" w:rsidRPr="007357DE" w:rsidRDefault="00464482" w:rsidP="00464482">
      <w:pPr>
        <w:numPr>
          <w:ilvl w:val="1"/>
          <w:numId w:val="1"/>
        </w:numPr>
        <w:spacing w:before="60"/>
        <w:rPr>
          <w:sz w:val="20"/>
        </w:rPr>
      </w:pPr>
      <w:r>
        <w:rPr>
          <w:sz w:val="20"/>
          <w:szCs w:val="20"/>
        </w:rPr>
        <w:t xml:space="preserve">Write the processed result as a plain text file </w:t>
      </w:r>
      <w:r>
        <w:rPr>
          <w:rFonts w:ascii="Courier New" w:hAnsi="Courier New" w:cs="Courier New"/>
          <w:sz w:val="20"/>
          <w:szCs w:val="20"/>
        </w:rPr>
        <w:t>d1ResultList</w:t>
      </w:r>
      <w:r w:rsidRPr="00D82811">
        <w:rPr>
          <w:rFonts w:ascii="Courier New" w:hAnsi="Courier New" w:cs="Courier New"/>
          <w:sz w:val="20"/>
          <w:szCs w:val="20"/>
        </w:rPr>
        <w:t>OfFarms.txt</w:t>
      </w:r>
      <w:r>
        <w:rPr>
          <w:sz w:val="20"/>
          <w:szCs w:val="20"/>
        </w:rPr>
        <w:t xml:space="preserve"> in </w:t>
      </w:r>
      <w:r>
        <w:rPr>
          <w:rFonts w:ascii="Courier New" w:hAnsi="Courier New" w:cs="Courier New"/>
          <w:sz w:val="20"/>
          <w:szCs w:val="20"/>
        </w:rPr>
        <w:t>\d1ProcD</w:t>
      </w:r>
      <w:r w:rsidRPr="00E25348">
        <w:rPr>
          <w:rFonts w:ascii="Courier New" w:hAnsi="Courier New" w:cs="Courier New"/>
          <w:sz w:val="20"/>
          <w:szCs w:val="20"/>
        </w:rPr>
        <w:t>ata</w:t>
      </w:r>
      <w:r w:rsidRPr="00904B68">
        <w:rPr>
          <w:rFonts w:cs="Courier New"/>
          <w:sz w:val="20"/>
          <w:szCs w:val="20"/>
        </w:rPr>
        <w:t xml:space="preserve"> subfolder.</w:t>
      </w:r>
      <w:r w:rsidR="006E1543">
        <w:rPr>
          <w:rFonts w:cs="Courier New"/>
          <w:sz w:val="20"/>
          <w:szCs w:val="20"/>
        </w:rPr>
        <w:t xml:space="preserve">  The expected result has 9 columns which are tab-delimited.</w:t>
      </w:r>
    </w:p>
    <w:p w:rsidR="00464482" w:rsidRPr="004429A4" w:rsidRDefault="00464482" w:rsidP="00464482">
      <w:pPr>
        <w:pStyle w:val="Heading1"/>
        <w:spacing w:before="240"/>
      </w:pPr>
      <w:r>
        <w:t>Special Notes</w:t>
      </w:r>
      <w:r w:rsidRPr="004429A4">
        <w:t>:</w:t>
      </w:r>
    </w:p>
    <w:p w:rsidR="000F38A6" w:rsidRDefault="00025845" w:rsidP="000F38A6">
      <w:pPr>
        <w:numPr>
          <w:ilvl w:val="1"/>
          <w:numId w:val="2"/>
        </w:numPr>
        <w:spacing w:before="60"/>
        <w:rPr>
          <w:sz w:val="20"/>
        </w:rPr>
      </w:pPr>
      <w:r>
        <w:rPr>
          <w:sz w:val="20"/>
        </w:rPr>
        <w:t xml:space="preserve">Make sure your codes will be working properly as your submission folder </w:t>
      </w:r>
      <w:r>
        <w:rPr>
          <w:rFonts w:ascii="Courier New" w:hAnsi="Courier New" w:cs="Courier New"/>
          <w:sz w:val="20"/>
          <w:szCs w:val="20"/>
        </w:rPr>
        <w:t>\L</w:t>
      </w:r>
      <w:r w:rsidRPr="008F581C">
        <w:rPr>
          <w:rFonts w:ascii="Courier New" w:hAnsi="Courier New" w:cs="Courier New"/>
          <w:sz w:val="20"/>
          <w:szCs w:val="20"/>
        </w:rPr>
        <w:t>astNameInitial</w:t>
      </w:r>
      <w:r>
        <w:rPr>
          <w:rFonts w:ascii="Courier New" w:hAnsi="Courier New" w:cs="Courier New"/>
          <w:sz w:val="20"/>
          <w:szCs w:val="20"/>
        </w:rPr>
        <w:t>Gisc</w:t>
      </w:r>
      <w:r w:rsidRPr="008F581C">
        <w:rPr>
          <w:rFonts w:ascii="Courier New" w:hAnsi="Courier New" w:cs="Courier New"/>
          <w:sz w:val="20"/>
          <w:szCs w:val="20"/>
        </w:rPr>
        <w:t>9307D</w:t>
      </w:r>
      <w:r>
        <w:rPr>
          <w:rFonts w:ascii="Courier New" w:hAnsi="Courier New" w:cs="Courier New"/>
          <w:sz w:val="20"/>
          <w:szCs w:val="20"/>
        </w:rPr>
        <w:t>1</w:t>
      </w:r>
      <w:r w:rsidRPr="002569F8">
        <w:rPr>
          <w:sz w:val="20"/>
          <w:szCs w:val="20"/>
        </w:rPr>
        <w:t xml:space="preserve"> subfolder</w:t>
      </w:r>
      <w:r>
        <w:rPr>
          <w:sz w:val="20"/>
        </w:rPr>
        <w:t xml:space="preserve"> is copied to the instructor’s </w:t>
      </w:r>
      <w:r w:rsidRPr="004568F3">
        <w:rPr>
          <w:rFonts w:ascii="Courier New" w:hAnsi="Courier New" w:cs="Courier New"/>
          <w:sz w:val="20"/>
        </w:rPr>
        <w:t>c:\temp</w:t>
      </w:r>
      <w:r>
        <w:rPr>
          <w:sz w:val="20"/>
        </w:rPr>
        <w:t xml:space="preserve"> subfolder</w:t>
      </w:r>
      <w:r w:rsidR="000F38A6">
        <w:rPr>
          <w:sz w:val="20"/>
        </w:rPr>
        <w:t>.</w:t>
      </w:r>
    </w:p>
    <w:p w:rsidR="00464482" w:rsidRPr="0077152C" w:rsidRDefault="00AB16FB" w:rsidP="00464482">
      <w:pPr>
        <w:numPr>
          <w:ilvl w:val="1"/>
          <w:numId w:val="2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Avoid the h</w:t>
      </w:r>
      <w:r w:rsidR="00464482">
        <w:rPr>
          <w:sz w:val="20"/>
          <w:szCs w:val="20"/>
        </w:rPr>
        <w:t>ard coding.</w:t>
      </w:r>
      <w:r>
        <w:rPr>
          <w:sz w:val="20"/>
          <w:szCs w:val="20"/>
        </w:rPr>
        <w:t xml:space="preserve">  For example</w:t>
      </w:r>
      <w:r w:rsidR="00464482">
        <w:rPr>
          <w:sz w:val="20"/>
          <w:szCs w:val="20"/>
        </w:rPr>
        <w:t xml:space="preserve">, as more streets suffixes (such as </w:t>
      </w:r>
      <w:proofErr w:type="spellStart"/>
      <w:r w:rsidR="006E1543">
        <w:rPr>
          <w:sz w:val="20"/>
          <w:szCs w:val="20"/>
        </w:rPr>
        <w:t>C</w:t>
      </w:r>
      <w:r w:rsidR="00464482">
        <w:rPr>
          <w:sz w:val="20"/>
          <w:szCs w:val="20"/>
        </w:rPr>
        <w:t>res</w:t>
      </w:r>
      <w:proofErr w:type="spellEnd"/>
      <w:r w:rsidR="00464482">
        <w:rPr>
          <w:sz w:val="20"/>
          <w:szCs w:val="20"/>
        </w:rPr>
        <w:t xml:space="preserve">, </w:t>
      </w:r>
      <w:r w:rsidR="006E1543">
        <w:rPr>
          <w:sz w:val="20"/>
          <w:szCs w:val="20"/>
        </w:rPr>
        <w:t>C</w:t>
      </w:r>
      <w:r w:rsidR="00464482">
        <w:rPr>
          <w:sz w:val="20"/>
          <w:szCs w:val="20"/>
        </w:rPr>
        <w:t xml:space="preserve">ir, </w:t>
      </w:r>
      <w:proofErr w:type="spellStart"/>
      <w:r w:rsidR="006E1543">
        <w:rPr>
          <w:sz w:val="20"/>
          <w:szCs w:val="20"/>
        </w:rPr>
        <w:t>T</w:t>
      </w:r>
      <w:r w:rsidR="00464482">
        <w:rPr>
          <w:sz w:val="20"/>
          <w:szCs w:val="20"/>
        </w:rPr>
        <w:t>rl</w:t>
      </w:r>
      <w:proofErr w:type="spellEnd"/>
      <w:r w:rsidR="00895B40">
        <w:rPr>
          <w:sz w:val="20"/>
          <w:szCs w:val="20"/>
        </w:rPr>
        <w:t xml:space="preserve">, and </w:t>
      </w:r>
      <w:proofErr w:type="spellStart"/>
      <w:proofErr w:type="gramStart"/>
      <w:r w:rsidR="00895B40">
        <w:rPr>
          <w:sz w:val="20"/>
          <w:szCs w:val="20"/>
        </w:rPr>
        <w:t>Crt</w:t>
      </w:r>
      <w:proofErr w:type="spellEnd"/>
      <w:proofErr w:type="gramEnd"/>
      <w:r w:rsidR="00464482">
        <w:rPr>
          <w:sz w:val="20"/>
          <w:szCs w:val="20"/>
        </w:rPr>
        <w:t>) are added in the raw text file, the codes should be run smoothly with minimum modification.</w:t>
      </w:r>
    </w:p>
    <w:p w:rsidR="00464482" w:rsidRDefault="00464482" w:rsidP="00464482">
      <w:pPr>
        <w:numPr>
          <w:ilvl w:val="1"/>
          <w:numId w:val="2"/>
        </w:numPr>
        <w:spacing w:before="60"/>
        <w:rPr>
          <w:sz w:val="20"/>
          <w:szCs w:val="20"/>
        </w:rPr>
      </w:pPr>
      <w:r>
        <w:rPr>
          <w:sz w:val="20"/>
        </w:rPr>
        <w:t>The processed result should be clean.  For example, the result should contain n</w:t>
      </w:r>
      <w:r w:rsidR="001A040A">
        <w:rPr>
          <w:sz w:val="20"/>
        </w:rPr>
        <w:t>either</w:t>
      </w:r>
      <w:r>
        <w:rPr>
          <w:sz w:val="20"/>
        </w:rPr>
        <w:t xml:space="preserve"> extra empty lines no</w:t>
      </w:r>
      <w:r w:rsidR="001A040A">
        <w:rPr>
          <w:sz w:val="20"/>
        </w:rPr>
        <w:t>r</w:t>
      </w:r>
      <w:r>
        <w:rPr>
          <w:sz w:val="20"/>
        </w:rPr>
        <w:t xml:space="preserve"> extra spaces</w:t>
      </w:r>
      <w:r w:rsidRPr="0077152C">
        <w:rPr>
          <w:sz w:val="20"/>
          <w:szCs w:val="20"/>
        </w:rPr>
        <w:t>;</w:t>
      </w:r>
    </w:p>
    <w:p w:rsidR="00464482" w:rsidRPr="00464482" w:rsidRDefault="00464482" w:rsidP="00464482">
      <w:pPr>
        <w:numPr>
          <w:ilvl w:val="1"/>
          <w:numId w:val="2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Carefully examine the </w:t>
      </w:r>
      <w:r>
        <w:rPr>
          <w:rFonts w:ascii="Courier New" w:hAnsi="Courier New" w:cs="Courier New"/>
          <w:sz w:val="20"/>
          <w:szCs w:val="20"/>
        </w:rPr>
        <w:t>d1ResultList</w:t>
      </w:r>
      <w:r w:rsidRPr="00D82811">
        <w:rPr>
          <w:rFonts w:ascii="Courier New" w:hAnsi="Courier New" w:cs="Courier New"/>
          <w:sz w:val="20"/>
          <w:szCs w:val="20"/>
        </w:rPr>
        <w:t>OfFarms.txt</w:t>
      </w:r>
      <w:r>
        <w:rPr>
          <w:rFonts w:cs="Courier New"/>
          <w:sz w:val="20"/>
          <w:szCs w:val="20"/>
        </w:rPr>
        <w:t xml:space="preserve"> file</w:t>
      </w:r>
      <w:r>
        <w:rPr>
          <w:sz w:val="20"/>
          <w:szCs w:val="20"/>
        </w:rPr>
        <w:t xml:space="preserve"> to ensure the desired result</w:t>
      </w:r>
      <w:r w:rsidR="001A040A">
        <w:rPr>
          <w:sz w:val="20"/>
          <w:szCs w:val="20"/>
        </w:rPr>
        <w:t xml:space="preserve"> is </w:t>
      </w:r>
      <w:r w:rsidR="006E1543">
        <w:rPr>
          <w:sz w:val="20"/>
          <w:szCs w:val="20"/>
        </w:rPr>
        <w:t>expected</w:t>
      </w:r>
      <w:r>
        <w:rPr>
          <w:rFonts w:cs="Courier New"/>
          <w:sz w:val="20"/>
          <w:szCs w:val="20"/>
        </w:rPr>
        <w:t>.</w:t>
      </w:r>
    </w:p>
    <w:p w:rsidR="00CE34A2" w:rsidRPr="004429A4" w:rsidRDefault="00CE34A2" w:rsidP="00CE34A2">
      <w:pPr>
        <w:pStyle w:val="Heading1"/>
        <w:spacing w:before="240"/>
      </w:pPr>
      <w:r w:rsidRPr="004429A4">
        <w:t>Deliverable:</w:t>
      </w:r>
    </w:p>
    <w:p w:rsidR="00CE34A2" w:rsidRPr="008F581C" w:rsidRDefault="00CE34A2" w:rsidP="00CE34A2">
      <w:pPr>
        <w:spacing w:before="120"/>
        <w:rPr>
          <w:sz w:val="20"/>
          <w:szCs w:val="20"/>
        </w:rPr>
      </w:pPr>
      <w:r w:rsidRPr="008F581C">
        <w:rPr>
          <w:sz w:val="20"/>
          <w:szCs w:val="20"/>
        </w:rPr>
        <w:t xml:space="preserve">Zip the whole subfolder </w:t>
      </w:r>
      <w:r>
        <w:rPr>
          <w:rFonts w:ascii="Courier New" w:hAnsi="Courier New" w:cs="Courier New"/>
          <w:sz w:val="20"/>
          <w:szCs w:val="20"/>
        </w:rPr>
        <w:t>\L</w:t>
      </w:r>
      <w:r w:rsidRPr="00EC6B01">
        <w:rPr>
          <w:rFonts w:ascii="Courier New" w:hAnsi="Courier New" w:cs="Courier New"/>
          <w:sz w:val="20"/>
          <w:szCs w:val="20"/>
        </w:rPr>
        <w:t>astNameInitial</w:t>
      </w:r>
      <w:r>
        <w:rPr>
          <w:rFonts w:ascii="Courier New" w:hAnsi="Courier New" w:cs="Courier New"/>
          <w:sz w:val="20"/>
          <w:szCs w:val="20"/>
        </w:rPr>
        <w:t>Gisc</w:t>
      </w:r>
      <w:r w:rsidRPr="00EC6B01">
        <w:rPr>
          <w:rFonts w:ascii="Courier New" w:hAnsi="Courier New" w:cs="Courier New"/>
          <w:sz w:val="20"/>
          <w:szCs w:val="20"/>
        </w:rPr>
        <w:t>9307D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8F581C">
        <w:rPr>
          <w:sz w:val="20"/>
          <w:szCs w:val="20"/>
        </w:rPr>
        <w:t xml:space="preserve">and name it as </w:t>
      </w:r>
      <w:r w:rsidRPr="008F581C">
        <w:rPr>
          <w:rFonts w:ascii="Courier New" w:hAnsi="Courier New" w:cs="Courier New"/>
          <w:sz w:val="20"/>
          <w:szCs w:val="20"/>
        </w:rPr>
        <w:t>LastNameInitial</w:t>
      </w:r>
      <w:r>
        <w:rPr>
          <w:rFonts w:ascii="Courier New" w:hAnsi="Courier New" w:cs="Courier New"/>
          <w:sz w:val="20"/>
          <w:szCs w:val="20"/>
        </w:rPr>
        <w:t>Gisc</w:t>
      </w:r>
      <w:r w:rsidRPr="008F581C">
        <w:rPr>
          <w:rFonts w:ascii="Courier New" w:hAnsi="Courier New" w:cs="Courier New"/>
          <w:sz w:val="20"/>
          <w:szCs w:val="20"/>
        </w:rPr>
        <w:t>9307D1.</w:t>
      </w:r>
      <w:r>
        <w:rPr>
          <w:rFonts w:ascii="Courier New" w:hAnsi="Courier New" w:cs="Courier New"/>
          <w:sz w:val="20"/>
          <w:szCs w:val="20"/>
        </w:rPr>
        <w:t>7</w:t>
      </w:r>
      <w:r w:rsidRPr="008F581C">
        <w:rPr>
          <w:rFonts w:ascii="Courier New" w:hAnsi="Courier New" w:cs="Courier New"/>
          <w:sz w:val="20"/>
          <w:szCs w:val="20"/>
        </w:rPr>
        <w:t>z</w:t>
      </w:r>
      <w:r w:rsidR="00895B40">
        <w:rPr>
          <w:sz w:val="20"/>
          <w:szCs w:val="20"/>
        </w:rPr>
        <w:t xml:space="preserve"> using</w:t>
      </w:r>
      <w:r w:rsidRPr="008F581C">
        <w:rPr>
          <w:sz w:val="20"/>
          <w:szCs w:val="20"/>
        </w:rPr>
        <w:t xml:space="preserve"> </w:t>
      </w:r>
      <w:r w:rsidR="00895B40">
        <w:rPr>
          <w:sz w:val="20"/>
          <w:szCs w:val="20"/>
        </w:rPr>
        <w:t>7</w:t>
      </w:r>
      <w:r w:rsidR="00C73616">
        <w:rPr>
          <w:sz w:val="20"/>
          <w:szCs w:val="20"/>
        </w:rPr>
        <w:t>-</w:t>
      </w:r>
      <w:r w:rsidR="00895B40">
        <w:rPr>
          <w:sz w:val="20"/>
          <w:szCs w:val="20"/>
        </w:rPr>
        <w:t>Z</w:t>
      </w:r>
      <w:r w:rsidR="00C73616">
        <w:rPr>
          <w:sz w:val="20"/>
          <w:szCs w:val="20"/>
        </w:rPr>
        <w:t>ip</w:t>
      </w:r>
      <w:r w:rsidR="00895B40">
        <w:rPr>
          <w:sz w:val="20"/>
          <w:szCs w:val="20"/>
        </w:rPr>
        <w:t xml:space="preserve"> application (</w:t>
      </w:r>
      <w:r w:rsidR="00C73616">
        <w:rPr>
          <w:sz w:val="20"/>
          <w:szCs w:val="20"/>
        </w:rPr>
        <w:t xml:space="preserve">do not use WinZip, </w:t>
      </w:r>
      <w:proofErr w:type="spellStart"/>
      <w:r w:rsidR="00C73616">
        <w:rPr>
          <w:sz w:val="20"/>
          <w:szCs w:val="20"/>
        </w:rPr>
        <w:t>WinRar</w:t>
      </w:r>
      <w:proofErr w:type="spellEnd"/>
      <w:r w:rsidR="00C73616">
        <w:rPr>
          <w:sz w:val="20"/>
          <w:szCs w:val="20"/>
        </w:rPr>
        <w:t xml:space="preserve">, or </w:t>
      </w:r>
      <w:r w:rsidR="00895B40">
        <w:rPr>
          <w:sz w:val="20"/>
          <w:szCs w:val="20"/>
        </w:rPr>
        <w:t>other compress</w:t>
      </w:r>
      <w:r w:rsidR="00C73616">
        <w:rPr>
          <w:sz w:val="20"/>
          <w:szCs w:val="20"/>
        </w:rPr>
        <w:t>ion</w:t>
      </w:r>
      <w:r w:rsidR="00895B40">
        <w:rPr>
          <w:sz w:val="20"/>
          <w:szCs w:val="20"/>
        </w:rPr>
        <w:t xml:space="preserve"> applications).</w:t>
      </w:r>
      <w:r w:rsidRPr="008F581C">
        <w:rPr>
          <w:sz w:val="20"/>
          <w:szCs w:val="20"/>
        </w:rPr>
        <w:t xml:space="preserve"> </w:t>
      </w:r>
      <w:r w:rsidR="00895B40">
        <w:rPr>
          <w:sz w:val="20"/>
          <w:szCs w:val="20"/>
        </w:rPr>
        <w:t xml:space="preserve"> </w:t>
      </w:r>
      <w:r w:rsidRPr="008F581C">
        <w:rPr>
          <w:sz w:val="20"/>
          <w:szCs w:val="20"/>
        </w:rPr>
        <w:t xml:space="preserve">Submit the </w:t>
      </w:r>
      <w:r w:rsidR="00221529" w:rsidRPr="00221529">
        <w:rPr>
          <w:rFonts w:ascii="Courier New" w:hAnsi="Courier New" w:cs="Courier New"/>
          <w:sz w:val="20"/>
          <w:szCs w:val="20"/>
        </w:rPr>
        <w:t>.</w:t>
      </w:r>
      <w:r w:rsidR="00895B40" w:rsidRPr="00221529">
        <w:rPr>
          <w:rFonts w:ascii="Courier New" w:hAnsi="Courier New" w:cs="Courier New"/>
          <w:sz w:val="20"/>
          <w:szCs w:val="20"/>
        </w:rPr>
        <w:t>7</w:t>
      </w:r>
      <w:r w:rsidRPr="00221529">
        <w:rPr>
          <w:rFonts w:ascii="Courier New" w:hAnsi="Courier New" w:cs="Courier New"/>
          <w:sz w:val="20"/>
          <w:szCs w:val="20"/>
        </w:rPr>
        <w:t>z</w:t>
      </w:r>
      <w:r w:rsidRPr="008F581C">
        <w:rPr>
          <w:sz w:val="20"/>
          <w:szCs w:val="20"/>
        </w:rPr>
        <w:t xml:space="preserve"> file to </w:t>
      </w:r>
      <w:r>
        <w:rPr>
          <w:sz w:val="20"/>
          <w:szCs w:val="20"/>
        </w:rPr>
        <w:t>your instructor</w:t>
      </w:r>
      <w:r w:rsidRPr="008F581C">
        <w:rPr>
          <w:sz w:val="20"/>
          <w:szCs w:val="20"/>
        </w:rPr>
        <w:t xml:space="preserve"> by email </w:t>
      </w:r>
      <w:r w:rsidR="00895B40">
        <w:rPr>
          <w:sz w:val="20"/>
          <w:szCs w:val="20"/>
        </w:rPr>
        <w:t xml:space="preserve">at </w:t>
      </w:r>
      <w:hyperlink r:id="rId10" w:history="1">
        <w:r w:rsidRPr="008F581C">
          <w:rPr>
            <w:rStyle w:val="Hyperlink"/>
            <w:sz w:val="20"/>
            <w:szCs w:val="20"/>
          </w:rPr>
          <w:t>jjiang@niagaracollege.ca</w:t>
        </w:r>
      </w:hyperlink>
      <w:r w:rsidRPr="008F581C">
        <w:rPr>
          <w:sz w:val="20"/>
          <w:szCs w:val="20"/>
        </w:rPr>
        <w:t>.</w:t>
      </w:r>
    </w:p>
    <w:p w:rsidR="00464482" w:rsidRPr="004429A4" w:rsidRDefault="00464482" w:rsidP="00464482">
      <w:pPr>
        <w:pStyle w:val="Heading1"/>
        <w:spacing w:before="240"/>
      </w:pPr>
      <w:r w:rsidRPr="004429A4">
        <w:t>Marking Scheme:</w:t>
      </w:r>
    </w:p>
    <w:p w:rsidR="00464482" w:rsidRPr="0077152C" w:rsidRDefault="00464482" w:rsidP="00464482">
      <w:pPr>
        <w:numPr>
          <w:ilvl w:val="1"/>
          <w:numId w:val="4"/>
        </w:numPr>
        <w:spacing w:before="60"/>
        <w:rPr>
          <w:sz w:val="20"/>
          <w:szCs w:val="20"/>
        </w:rPr>
      </w:pPr>
      <w:r>
        <w:rPr>
          <w:color w:val="800000"/>
          <w:sz w:val="20"/>
          <w:szCs w:val="20"/>
        </w:rPr>
        <w:t>10</w:t>
      </w:r>
      <w:r w:rsidRPr="0077152C">
        <w:rPr>
          <w:color w:val="800000"/>
          <w:sz w:val="20"/>
          <w:szCs w:val="20"/>
        </w:rPr>
        <w:t>%</w:t>
      </w:r>
      <w:r w:rsidRPr="0077152C">
        <w:rPr>
          <w:sz w:val="20"/>
          <w:szCs w:val="20"/>
        </w:rPr>
        <w:t xml:space="preserve">  </w:t>
      </w:r>
      <w:r>
        <w:rPr>
          <w:sz w:val="20"/>
        </w:rPr>
        <w:t>Email etiquette and formal transmittal letter</w:t>
      </w:r>
      <w:r w:rsidRPr="0077152C">
        <w:rPr>
          <w:sz w:val="20"/>
          <w:szCs w:val="20"/>
        </w:rPr>
        <w:t>;</w:t>
      </w:r>
    </w:p>
    <w:p w:rsidR="00464482" w:rsidRPr="0077152C" w:rsidRDefault="00464482" w:rsidP="00464482">
      <w:pPr>
        <w:numPr>
          <w:ilvl w:val="1"/>
          <w:numId w:val="4"/>
        </w:numPr>
        <w:spacing w:before="60"/>
        <w:rPr>
          <w:sz w:val="20"/>
          <w:szCs w:val="20"/>
        </w:rPr>
      </w:pPr>
      <w:r w:rsidRPr="0077152C">
        <w:rPr>
          <w:color w:val="800000"/>
          <w:sz w:val="20"/>
          <w:szCs w:val="20"/>
        </w:rPr>
        <w:t>10%</w:t>
      </w:r>
      <w:r w:rsidRPr="0077152C">
        <w:rPr>
          <w:sz w:val="20"/>
          <w:szCs w:val="20"/>
        </w:rPr>
        <w:t xml:space="preserve">  </w:t>
      </w:r>
      <w:r>
        <w:rPr>
          <w:sz w:val="20"/>
          <w:szCs w:val="20"/>
        </w:rPr>
        <w:t>File and folder structure;</w:t>
      </w:r>
    </w:p>
    <w:p w:rsidR="00464482" w:rsidRDefault="00464482" w:rsidP="00464482">
      <w:pPr>
        <w:numPr>
          <w:ilvl w:val="1"/>
          <w:numId w:val="4"/>
        </w:numPr>
        <w:spacing w:before="60"/>
        <w:rPr>
          <w:sz w:val="20"/>
          <w:szCs w:val="20"/>
        </w:rPr>
      </w:pPr>
      <w:r>
        <w:rPr>
          <w:color w:val="800000"/>
          <w:sz w:val="20"/>
          <w:szCs w:val="20"/>
        </w:rPr>
        <w:t>80</w:t>
      </w:r>
      <w:proofErr w:type="gramStart"/>
      <w:r w:rsidRPr="0077152C">
        <w:rPr>
          <w:color w:val="800000"/>
          <w:sz w:val="20"/>
          <w:szCs w:val="20"/>
        </w:rPr>
        <w:t>%</w:t>
      </w:r>
      <w:r w:rsidRPr="0077152C">
        <w:rPr>
          <w:sz w:val="20"/>
          <w:szCs w:val="20"/>
        </w:rPr>
        <w:t xml:space="preserve">  </w:t>
      </w:r>
      <w:r>
        <w:rPr>
          <w:sz w:val="20"/>
          <w:szCs w:val="20"/>
        </w:rPr>
        <w:t>Functionality</w:t>
      </w:r>
      <w:proofErr w:type="gramEnd"/>
      <w:r>
        <w:rPr>
          <w:sz w:val="20"/>
          <w:szCs w:val="20"/>
        </w:rPr>
        <w:t xml:space="preserve"> and professional coding style.</w:t>
      </w:r>
    </w:p>
    <w:sectPr w:rsidR="00464482" w:rsidSect="00B603E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31C" w:rsidRDefault="0057731C">
      <w:r>
        <w:separator/>
      </w:r>
    </w:p>
  </w:endnote>
  <w:endnote w:type="continuationSeparator" w:id="0">
    <w:p w:rsidR="0057731C" w:rsidRDefault="0057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BDE" w:rsidRPr="00C6710C" w:rsidRDefault="00464482" w:rsidP="00335B9F">
    <w:pPr>
      <w:pStyle w:val="Footer"/>
      <w:pBdr>
        <w:top w:val="single" w:sz="4" w:space="1" w:color="00B050"/>
      </w:pBdr>
      <w:tabs>
        <w:tab w:val="clear" w:pos="4680"/>
        <w:tab w:val="clear" w:pos="9360"/>
        <w:tab w:val="right" w:pos="10206"/>
      </w:tabs>
      <w:rPr>
        <w:rFonts w:asciiTheme="majorHAnsi" w:hAnsiTheme="majorHAnsi"/>
        <w:i/>
        <w:sz w:val="14"/>
        <w:szCs w:val="14"/>
      </w:rPr>
    </w:pPr>
    <w:proofErr w:type="gramStart"/>
    <w:r w:rsidRPr="00C6710C">
      <w:rPr>
        <w:rStyle w:val="PageNumber"/>
        <w:rFonts w:asciiTheme="majorHAnsi" w:hAnsiTheme="majorHAnsi"/>
        <w:i/>
        <w:sz w:val="14"/>
        <w:szCs w:val="14"/>
      </w:rPr>
      <w:t>gisc9307</w:t>
    </w:r>
    <w:proofErr w:type="gramEnd"/>
    <w:r w:rsidRPr="00C6710C">
      <w:rPr>
        <w:rStyle w:val="PageNumber"/>
        <w:rFonts w:asciiTheme="majorHAnsi" w:hAnsiTheme="majorHAnsi"/>
        <w:i/>
        <w:sz w:val="14"/>
        <w:szCs w:val="14"/>
      </w:rPr>
      <w:t xml:space="preserve"> Python Scripting for ArcGIS</w:t>
    </w:r>
    <w:r w:rsidRPr="00C6710C">
      <w:rPr>
        <w:rFonts w:asciiTheme="majorHAnsi" w:hAnsiTheme="majorHAnsi"/>
        <w:i/>
        <w:sz w:val="14"/>
        <w:szCs w:val="14"/>
      </w:rPr>
      <w:tab/>
    </w:r>
    <w:r w:rsidRPr="00C6710C">
      <w:rPr>
        <w:rFonts w:asciiTheme="majorHAnsi" w:hAnsiTheme="majorHAnsi"/>
        <w:i/>
        <w:sz w:val="14"/>
        <w:szCs w:val="14"/>
      </w:rPr>
      <w:fldChar w:fldCharType="begin"/>
    </w:r>
    <w:r w:rsidRPr="00C6710C">
      <w:rPr>
        <w:rFonts w:asciiTheme="majorHAnsi" w:hAnsiTheme="majorHAnsi"/>
        <w:i/>
        <w:sz w:val="14"/>
        <w:szCs w:val="14"/>
      </w:rPr>
      <w:instrText xml:space="preserve"> FILENAME </w:instrText>
    </w:r>
    <w:r w:rsidRPr="00C6710C">
      <w:rPr>
        <w:rFonts w:asciiTheme="majorHAnsi" w:hAnsiTheme="majorHAnsi"/>
        <w:i/>
        <w:sz w:val="14"/>
        <w:szCs w:val="14"/>
      </w:rPr>
      <w:fldChar w:fldCharType="separate"/>
    </w:r>
    <w:r w:rsidRPr="00C6710C">
      <w:rPr>
        <w:rFonts w:asciiTheme="majorHAnsi" w:hAnsiTheme="majorHAnsi"/>
        <w:i/>
        <w:noProof/>
        <w:sz w:val="14"/>
        <w:szCs w:val="14"/>
      </w:rPr>
      <w:t>d1ManipulateAddress.docx</w:t>
    </w:r>
    <w:r w:rsidRPr="00C6710C">
      <w:rPr>
        <w:rFonts w:asciiTheme="majorHAnsi" w:hAnsiTheme="majorHAnsi"/>
        <w:i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BDE" w:rsidRPr="00C6710C" w:rsidRDefault="00464482" w:rsidP="00335B9F">
    <w:pPr>
      <w:pStyle w:val="Footer"/>
      <w:pBdr>
        <w:top w:val="single" w:sz="4" w:space="1" w:color="00B050"/>
      </w:pBdr>
      <w:tabs>
        <w:tab w:val="clear" w:pos="4680"/>
        <w:tab w:val="clear" w:pos="9360"/>
        <w:tab w:val="right" w:pos="10206"/>
      </w:tabs>
      <w:rPr>
        <w:rFonts w:asciiTheme="majorHAnsi" w:hAnsiTheme="majorHAnsi"/>
        <w:i/>
        <w:sz w:val="14"/>
        <w:szCs w:val="14"/>
      </w:rPr>
    </w:pPr>
    <w:r w:rsidRPr="00C6710C">
      <w:rPr>
        <w:rFonts w:asciiTheme="majorHAnsi" w:hAnsiTheme="majorHAnsi"/>
        <w:i/>
        <w:sz w:val="14"/>
        <w:szCs w:val="14"/>
      </w:rPr>
      <w:t>Last modified by X</w:t>
    </w:r>
    <w:r w:rsidR="00C6710C">
      <w:rPr>
        <w:rFonts w:asciiTheme="majorHAnsi" w:hAnsiTheme="majorHAnsi"/>
        <w:i/>
        <w:sz w:val="14"/>
        <w:szCs w:val="14"/>
      </w:rPr>
      <w:t>.</w:t>
    </w:r>
    <w:r w:rsidRPr="00C6710C">
      <w:rPr>
        <w:rFonts w:asciiTheme="majorHAnsi" w:hAnsiTheme="majorHAnsi"/>
        <w:i/>
        <w:sz w:val="14"/>
        <w:szCs w:val="14"/>
      </w:rPr>
      <w:t xml:space="preserve"> Jiang on </w:t>
    </w:r>
    <w:r w:rsidR="00895B40">
      <w:rPr>
        <w:rFonts w:asciiTheme="majorHAnsi" w:hAnsiTheme="majorHAnsi"/>
        <w:i/>
        <w:color w:val="800000"/>
        <w:sz w:val="14"/>
        <w:szCs w:val="14"/>
      </w:rPr>
      <w:t>2015-01-</w:t>
    </w:r>
    <w:r w:rsidR="00B54233">
      <w:rPr>
        <w:rFonts w:asciiTheme="majorHAnsi" w:hAnsiTheme="majorHAnsi"/>
        <w:i/>
        <w:color w:val="800000"/>
        <w:sz w:val="14"/>
        <w:szCs w:val="14"/>
      </w:rPr>
      <w:t>22</w:t>
    </w:r>
    <w:r w:rsidRPr="00C6710C">
      <w:rPr>
        <w:rFonts w:asciiTheme="majorHAnsi" w:hAnsiTheme="majorHAnsi"/>
        <w:i/>
        <w:sz w:val="14"/>
        <w:szCs w:val="14"/>
      </w:rPr>
      <w:tab/>
    </w:r>
    <w:r w:rsidRPr="00C6710C">
      <w:rPr>
        <w:rFonts w:asciiTheme="majorHAnsi" w:hAnsiTheme="majorHAnsi"/>
        <w:i/>
        <w:sz w:val="14"/>
        <w:szCs w:val="14"/>
      </w:rPr>
      <w:fldChar w:fldCharType="begin"/>
    </w:r>
    <w:r w:rsidRPr="00C6710C">
      <w:rPr>
        <w:rFonts w:asciiTheme="majorHAnsi" w:hAnsiTheme="majorHAnsi"/>
        <w:i/>
        <w:sz w:val="14"/>
        <w:szCs w:val="14"/>
      </w:rPr>
      <w:instrText xml:space="preserve"> FILENAME </w:instrText>
    </w:r>
    <w:r w:rsidRPr="00C6710C">
      <w:rPr>
        <w:rFonts w:asciiTheme="majorHAnsi" w:hAnsiTheme="majorHAnsi"/>
        <w:i/>
        <w:sz w:val="14"/>
        <w:szCs w:val="14"/>
      </w:rPr>
      <w:fldChar w:fldCharType="separate"/>
    </w:r>
    <w:r w:rsidRPr="00C6710C">
      <w:rPr>
        <w:rFonts w:asciiTheme="majorHAnsi" w:hAnsiTheme="majorHAnsi"/>
        <w:i/>
        <w:noProof/>
        <w:sz w:val="14"/>
        <w:szCs w:val="14"/>
      </w:rPr>
      <w:t>d1ManipulateAddress.docx</w:t>
    </w:r>
    <w:r w:rsidRPr="00C6710C">
      <w:rPr>
        <w:rFonts w:asciiTheme="majorHAnsi" w:hAnsiTheme="majorHAnsi"/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31C" w:rsidRDefault="0057731C">
      <w:r>
        <w:separator/>
      </w:r>
    </w:p>
  </w:footnote>
  <w:footnote w:type="continuationSeparator" w:id="0">
    <w:p w:rsidR="0057731C" w:rsidRDefault="00577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BDE" w:rsidRPr="00C6710C" w:rsidRDefault="00464482" w:rsidP="00EF1BDE">
    <w:pPr>
      <w:pStyle w:val="Header"/>
      <w:pBdr>
        <w:bottom w:val="single" w:sz="18" w:space="1" w:color="00B050"/>
      </w:pBdr>
      <w:tabs>
        <w:tab w:val="clear" w:pos="4680"/>
        <w:tab w:val="clear" w:pos="9360"/>
      </w:tabs>
      <w:jc w:val="center"/>
      <w:rPr>
        <w:rStyle w:val="PageNumber"/>
        <w:rFonts w:asciiTheme="majorHAnsi" w:hAnsiTheme="majorHAnsi"/>
        <w:sz w:val="14"/>
        <w:szCs w:val="14"/>
      </w:rPr>
    </w:pPr>
    <w:r w:rsidRPr="00C6710C">
      <w:rPr>
        <w:rStyle w:val="PageNumber"/>
        <w:rFonts w:asciiTheme="majorHAnsi" w:hAnsiTheme="majorHAnsi"/>
        <w:sz w:val="14"/>
        <w:szCs w:val="14"/>
      </w:rPr>
      <w:fldChar w:fldCharType="begin"/>
    </w:r>
    <w:r w:rsidRPr="00C6710C">
      <w:rPr>
        <w:rStyle w:val="PageNumber"/>
        <w:rFonts w:asciiTheme="majorHAnsi" w:hAnsiTheme="majorHAnsi"/>
        <w:sz w:val="14"/>
        <w:szCs w:val="14"/>
      </w:rPr>
      <w:instrText xml:space="preserve"> PAGE </w:instrText>
    </w:r>
    <w:r w:rsidRPr="00C6710C">
      <w:rPr>
        <w:rStyle w:val="PageNumber"/>
        <w:rFonts w:asciiTheme="majorHAnsi" w:hAnsiTheme="majorHAnsi"/>
        <w:sz w:val="14"/>
        <w:szCs w:val="14"/>
      </w:rPr>
      <w:fldChar w:fldCharType="separate"/>
    </w:r>
    <w:r w:rsidR="00B54233">
      <w:rPr>
        <w:rStyle w:val="PageNumber"/>
        <w:rFonts w:asciiTheme="majorHAnsi" w:hAnsiTheme="majorHAnsi"/>
        <w:noProof/>
        <w:sz w:val="14"/>
        <w:szCs w:val="14"/>
      </w:rPr>
      <w:t>2</w:t>
    </w:r>
    <w:r w:rsidRPr="00C6710C">
      <w:rPr>
        <w:rStyle w:val="PageNumber"/>
        <w:rFonts w:asciiTheme="majorHAnsi" w:hAnsiTheme="majorHAnsi"/>
        <w:sz w:val="14"/>
        <w:szCs w:val="14"/>
      </w:rPr>
      <w:fldChar w:fldCharType="end"/>
    </w:r>
    <w:r w:rsidRPr="00C6710C">
      <w:rPr>
        <w:rStyle w:val="PageNumber"/>
        <w:rFonts w:asciiTheme="majorHAnsi" w:hAnsiTheme="majorHAnsi"/>
        <w:sz w:val="14"/>
        <w:szCs w:val="14"/>
      </w:rPr>
      <w:t xml:space="preserve"> of </w:t>
    </w:r>
    <w:r w:rsidRPr="00C6710C">
      <w:rPr>
        <w:rStyle w:val="PageNumber"/>
        <w:rFonts w:asciiTheme="majorHAnsi" w:hAnsiTheme="majorHAnsi"/>
        <w:sz w:val="14"/>
        <w:szCs w:val="14"/>
      </w:rPr>
      <w:fldChar w:fldCharType="begin"/>
    </w:r>
    <w:r w:rsidRPr="00C6710C">
      <w:rPr>
        <w:rStyle w:val="PageNumber"/>
        <w:rFonts w:asciiTheme="majorHAnsi" w:hAnsiTheme="majorHAnsi"/>
        <w:sz w:val="14"/>
        <w:szCs w:val="14"/>
      </w:rPr>
      <w:instrText xml:space="preserve"> NUMPAGES </w:instrText>
    </w:r>
    <w:r w:rsidRPr="00C6710C">
      <w:rPr>
        <w:rStyle w:val="PageNumber"/>
        <w:rFonts w:asciiTheme="majorHAnsi" w:hAnsiTheme="majorHAnsi"/>
        <w:sz w:val="14"/>
        <w:szCs w:val="14"/>
      </w:rPr>
      <w:fldChar w:fldCharType="separate"/>
    </w:r>
    <w:r w:rsidR="00B54233">
      <w:rPr>
        <w:rStyle w:val="PageNumber"/>
        <w:rFonts w:asciiTheme="majorHAnsi" w:hAnsiTheme="majorHAnsi"/>
        <w:noProof/>
        <w:sz w:val="14"/>
        <w:szCs w:val="14"/>
      </w:rPr>
      <w:t>2</w:t>
    </w:r>
    <w:r w:rsidRPr="00C6710C">
      <w:rPr>
        <w:rStyle w:val="PageNumber"/>
        <w:rFonts w:asciiTheme="majorHAnsi" w:hAnsiTheme="majorHAnsi"/>
        <w:sz w:val="14"/>
        <w:szCs w:val="14"/>
      </w:rPr>
      <w:fldChar w:fldCharType="end"/>
    </w:r>
  </w:p>
  <w:p w:rsidR="00EF1BDE" w:rsidRPr="00C6710C" w:rsidRDefault="0057731C" w:rsidP="00335B9F">
    <w:pPr>
      <w:pStyle w:val="Header"/>
      <w:jc w:val="center"/>
      <w:rPr>
        <w:rFonts w:asciiTheme="majorHAnsi" w:hAnsiTheme="majorHAnsi"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4" w:type="dxa"/>
      <w:tblBorders>
        <w:bottom w:val="single" w:sz="18" w:space="0" w:color="00B050"/>
      </w:tblBorders>
      <w:tblLook w:val="04A0" w:firstRow="1" w:lastRow="0" w:firstColumn="1" w:lastColumn="0" w:noHBand="0" w:noVBand="1"/>
    </w:tblPr>
    <w:tblGrid>
      <w:gridCol w:w="1417"/>
      <w:gridCol w:w="8787"/>
    </w:tblGrid>
    <w:tr w:rsidR="00B603E6" w:rsidRPr="00335B9F" w:rsidTr="00B603E6">
      <w:tc>
        <w:tcPr>
          <w:tcW w:w="1417" w:type="dxa"/>
          <w:vAlign w:val="center"/>
        </w:tcPr>
        <w:p w:rsidR="00B603E6" w:rsidRPr="00335B9F" w:rsidRDefault="00464482" w:rsidP="00B603E6">
          <w:pPr>
            <w:pStyle w:val="Header"/>
            <w:rPr>
              <w:rFonts w:asciiTheme="majorHAnsi" w:hAnsiTheme="majorHAnsi"/>
              <w:noProof/>
              <w:sz w:val="14"/>
              <w:szCs w:val="14"/>
            </w:rPr>
          </w:pPr>
          <w:r w:rsidRPr="00335B9F">
            <w:rPr>
              <w:rFonts w:asciiTheme="majorHAnsi" w:hAnsiTheme="majorHAnsi"/>
              <w:noProof/>
              <w:sz w:val="14"/>
              <w:szCs w:val="14"/>
              <w:lang w:val="en-US"/>
            </w:rPr>
            <w:drawing>
              <wp:inline distT="0" distB="0" distL="0" distR="0" wp14:anchorId="44F15FB7" wp14:editId="7AF1B8AF">
                <wp:extent cx="562414" cy="554636"/>
                <wp:effectExtent l="19050" t="0" r="9086" b="0"/>
                <wp:docPr id="1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414" cy="55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7" w:type="dxa"/>
          <w:vAlign w:val="center"/>
        </w:tcPr>
        <w:p w:rsidR="00B603E6" w:rsidRPr="00335B9F" w:rsidRDefault="00464482" w:rsidP="00B603E6">
          <w:pPr>
            <w:pStyle w:val="Header"/>
            <w:spacing w:after="60"/>
            <w:jc w:val="center"/>
            <w:rPr>
              <w:rStyle w:val="PageNumber"/>
              <w:rFonts w:asciiTheme="majorHAnsi" w:hAnsiTheme="majorHAnsi"/>
              <w:sz w:val="14"/>
              <w:szCs w:val="14"/>
            </w:rPr>
          </w:pP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fldChar w:fldCharType="begin"/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instrText xml:space="preserve"> PAGE </w:instrText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fldChar w:fldCharType="separate"/>
          </w:r>
          <w:r w:rsidR="00B54233">
            <w:rPr>
              <w:rStyle w:val="PageNumber"/>
              <w:rFonts w:asciiTheme="majorHAnsi" w:hAnsiTheme="majorHAnsi"/>
              <w:noProof/>
              <w:sz w:val="14"/>
              <w:szCs w:val="14"/>
            </w:rPr>
            <w:t>1</w:t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fldChar w:fldCharType="end"/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t xml:space="preserve"> of </w:t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fldChar w:fldCharType="begin"/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instrText xml:space="preserve"> NUMPAGES </w:instrText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fldChar w:fldCharType="separate"/>
          </w:r>
          <w:r w:rsidR="00B54233">
            <w:rPr>
              <w:rStyle w:val="PageNumber"/>
              <w:rFonts w:asciiTheme="majorHAnsi" w:hAnsiTheme="majorHAnsi"/>
              <w:noProof/>
              <w:sz w:val="14"/>
              <w:szCs w:val="14"/>
            </w:rPr>
            <w:t>2</w:t>
          </w:r>
          <w:r w:rsidRPr="00335B9F">
            <w:rPr>
              <w:rStyle w:val="PageNumber"/>
              <w:rFonts w:asciiTheme="majorHAnsi" w:hAnsiTheme="majorHAnsi"/>
              <w:sz w:val="14"/>
              <w:szCs w:val="14"/>
            </w:rPr>
            <w:fldChar w:fldCharType="end"/>
          </w:r>
        </w:p>
        <w:p w:rsidR="00B603E6" w:rsidRPr="00335B9F" w:rsidRDefault="00AD36F9" w:rsidP="00B603E6">
          <w:pPr>
            <w:pStyle w:val="Header"/>
            <w:spacing w:after="60"/>
            <w:jc w:val="center"/>
            <w:rPr>
              <w:rStyle w:val="PageNumber"/>
              <w:rFonts w:asciiTheme="majorHAnsi" w:hAnsiTheme="majorHAnsi"/>
              <w:sz w:val="14"/>
              <w:szCs w:val="14"/>
            </w:rPr>
          </w:pPr>
          <w:r w:rsidRPr="00335B9F">
            <w:rPr>
              <w:rStyle w:val="PageNumber"/>
              <w:rFonts w:asciiTheme="majorHAnsi" w:hAnsiTheme="majorHAnsi"/>
              <w:b/>
              <w:sz w:val="14"/>
              <w:szCs w:val="14"/>
            </w:rPr>
            <w:t>gisc</w:t>
          </w:r>
          <w:r w:rsidR="00464482" w:rsidRPr="00335B9F">
            <w:rPr>
              <w:rStyle w:val="PageNumber"/>
              <w:rFonts w:asciiTheme="majorHAnsi" w:hAnsiTheme="majorHAnsi"/>
              <w:b/>
              <w:sz w:val="14"/>
              <w:szCs w:val="14"/>
            </w:rPr>
            <w:t>9307 Python Scripting for ArcGIS</w:t>
          </w:r>
          <w:r w:rsidR="00464482" w:rsidRPr="00335B9F">
            <w:rPr>
              <w:rFonts w:asciiTheme="majorHAnsi" w:hAnsiTheme="majorHAnsi"/>
              <w:sz w:val="14"/>
              <w:szCs w:val="14"/>
            </w:rPr>
            <w:t>, January––April</w:t>
          </w:r>
        </w:p>
        <w:p w:rsidR="00B603E6" w:rsidRPr="00335B9F" w:rsidRDefault="00464482" w:rsidP="00B603E6">
          <w:pPr>
            <w:pStyle w:val="Header"/>
            <w:jc w:val="center"/>
            <w:rPr>
              <w:rFonts w:asciiTheme="majorHAnsi" w:hAnsiTheme="majorHAnsi"/>
              <w:sz w:val="14"/>
              <w:szCs w:val="14"/>
            </w:rPr>
          </w:pPr>
          <w:r w:rsidRPr="00335B9F">
            <w:rPr>
              <w:rFonts w:asciiTheme="majorHAnsi" w:hAnsiTheme="majorHAnsi"/>
              <w:sz w:val="14"/>
              <w:szCs w:val="14"/>
            </w:rPr>
            <w:t>Geographic Information Systems––Geospatial Management</w:t>
          </w:r>
        </w:p>
        <w:p w:rsidR="00B603E6" w:rsidRPr="00335B9F" w:rsidRDefault="00464482" w:rsidP="00B603E6">
          <w:pPr>
            <w:pStyle w:val="Header"/>
            <w:jc w:val="center"/>
            <w:rPr>
              <w:rFonts w:asciiTheme="majorHAnsi" w:hAnsiTheme="majorHAnsi"/>
              <w:noProof/>
              <w:sz w:val="14"/>
              <w:szCs w:val="14"/>
            </w:rPr>
          </w:pPr>
          <w:r w:rsidRPr="00335B9F">
            <w:rPr>
              <w:rFonts w:asciiTheme="majorHAnsi" w:hAnsiTheme="majorHAnsi"/>
              <w:sz w:val="14"/>
              <w:szCs w:val="14"/>
            </w:rPr>
            <w:t>Niagara College of Applied Arts and Technology, School of Environment &amp; Horticulture Studies</w:t>
          </w:r>
        </w:p>
      </w:tc>
    </w:tr>
  </w:tbl>
  <w:p w:rsidR="00B603E6" w:rsidRPr="00335B9F" w:rsidRDefault="0057731C" w:rsidP="00335B9F">
    <w:pPr>
      <w:pStyle w:val="Header"/>
      <w:tabs>
        <w:tab w:val="clear" w:pos="4680"/>
        <w:tab w:val="clear" w:pos="9360"/>
      </w:tabs>
      <w:jc w:val="center"/>
      <w:rPr>
        <w:rFonts w:asciiTheme="majorHAnsi" w:hAnsiTheme="majorHAnsi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6480"/>
    <w:multiLevelType w:val="multilevel"/>
    <w:tmpl w:val="F77E3294"/>
    <w:lvl w:ilvl="0">
      <w:start w:val="1"/>
      <w:numFmt w:val="decimal"/>
      <w:lvlText w:val="%1)"/>
      <w:lvlJc w:val="left"/>
      <w:pPr>
        <w:tabs>
          <w:tab w:val="num" w:pos="360"/>
        </w:tabs>
        <w:ind w:left="576" w:hanging="576"/>
      </w:pPr>
      <w:rPr>
        <w:rFonts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3724FEB"/>
    <w:multiLevelType w:val="multilevel"/>
    <w:tmpl w:val="56F0B03A"/>
    <w:lvl w:ilvl="0">
      <w:start w:val="1"/>
      <w:numFmt w:val="decimal"/>
      <w:lvlText w:val="Step%1"/>
      <w:lvlJc w:val="left"/>
      <w:pPr>
        <w:tabs>
          <w:tab w:val="num" w:pos="360"/>
        </w:tabs>
        <w:ind w:left="576" w:hanging="576"/>
      </w:pPr>
      <w:rPr>
        <w:rFonts w:ascii="Arial Narrow" w:hAnsi="Arial Narrow"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DB848F7"/>
    <w:multiLevelType w:val="multilevel"/>
    <w:tmpl w:val="F77E3294"/>
    <w:lvl w:ilvl="0">
      <w:start w:val="1"/>
      <w:numFmt w:val="decimal"/>
      <w:lvlText w:val="%1)"/>
      <w:lvlJc w:val="left"/>
      <w:pPr>
        <w:tabs>
          <w:tab w:val="num" w:pos="360"/>
        </w:tabs>
        <w:ind w:left="576" w:hanging="576"/>
      </w:pPr>
      <w:rPr>
        <w:rFonts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4DD948E9"/>
    <w:multiLevelType w:val="multilevel"/>
    <w:tmpl w:val="56F0B03A"/>
    <w:lvl w:ilvl="0">
      <w:start w:val="1"/>
      <w:numFmt w:val="decimal"/>
      <w:lvlText w:val="Step%1"/>
      <w:lvlJc w:val="left"/>
      <w:pPr>
        <w:tabs>
          <w:tab w:val="num" w:pos="360"/>
        </w:tabs>
        <w:ind w:left="576" w:hanging="576"/>
      </w:pPr>
      <w:rPr>
        <w:rFonts w:ascii="Arial Narrow" w:hAnsi="Arial Narrow"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5072742E"/>
    <w:multiLevelType w:val="multilevel"/>
    <w:tmpl w:val="2200E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color w:val="00330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color w:val="0033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00330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0033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color w:val="00330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633C397E"/>
    <w:multiLevelType w:val="multilevel"/>
    <w:tmpl w:val="F00ED1B0"/>
    <w:lvl w:ilvl="0">
      <w:start w:val="1"/>
      <w:numFmt w:val="decimal"/>
      <w:lvlText w:val="%1)"/>
      <w:lvlJc w:val="left"/>
      <w:pPr>
        <w:tabs>
          <w:tab w:val="num" w:pos="360"/>
        </w:tabs>
        <w:ind w:left="576" w:hanging="576"/>
      </w:pPr>
      <w:rPr>
        <w:rFonts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B6"/>
    <w:rsid w:val="00025845"/>
    <w:rsid w:val="00076FA6"/>
    <w:rsid w:val="000F38A6"/>
    <w:rsid w:val="001A040A"/>
    <w:rsid w:val="00221529"/>
    <w:rsid w:val="00335B9F"/>
    <w:rsid w:val="00345C58"/>
    <w:rsid w:val="003C1EBB"/>
    <w:rsid w:val="003D2A8B"/>
    <w:rsid w:val="00464482"/>
    <w:rsid w:val="0057731C"/>
    <w:rsid w:val="005961FB"/>
    <w:rsid w:val="00686803"/>
    <w:rsid w:val="006A4C19"/>
    <w:rsid w:val="006E1543"/>
    <w:rsid w:val="006F58AC"/>
    <w:rsid w:val="007D11B7"/>
    <w:rsid w:val="007D50F4"/>
    <w:rsid w:val="008375E0"/>
    <w:rsid w:val="00895B40"/>
    <w:rsid w:val="00AB16FB"/>
    <w:rsid w:val="00AB2357"/>
    <w:rsid w:val="00AD36F9"/>
    <w:rsid w:val="00B32FA9"/>
    <w:rsid w:val="00B54233"/>
    <w:rsid w:val="00C6710C"/>
    <w:rsid w:val="00C73616"/>
    <w:rsid w:val="00CC50D8"/>
    <w:rsid w:val="00CE34A2"/>
    <w:rsid w:val="00D82B69"/>
    <w:rsid w:val="00EC15B6"/>
    <w:rsid w:val="00F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8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44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82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464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482"/>
    <w:pPr>
      <w:ind w:left="720"/>
      <w:contextualSpacing/>
    </w:pPr>
    <w:rPr>
      <w:rFonts w:ascii="Arial" w:eastAsia="Times New Roman" w:hAnsi="Arial" w:cs="Arial"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464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4482"/>
  </w:style>
  <w:style w:type="paragraph" w:styleId="Footer">
    <w:name w:val="footer"/>
    <w:basedOn w:val="Normal"/>
    <w:link w:val="FooterChar"/>
    <w:unhideWhenUsed/>
    <w:rsid w:val="00464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4482"/>
  </w:style>
  <w:style w:type="character" w:styleId="PageNumber">
    <w:name w:val="page number"/>
    <w:basedOn w:val="DefaultParagraphFont"/>
    <w:rsid w:val="00464482"/>
  </w:style>
  <w:style w:type="paragraph" w:styleId="BalloonText">
    <w:name w:val="Balloon Text"/>
    <w:basedOn w:val="Normal"/>
    <w:link w:val="BalloonTextChar"/>
    <w:uiPriority w:val="99"/>
    <w:semiHidden/>
    <w:unhideWhenUsed/>
    <w:rsid w:val="00AD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8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44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82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464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482"/>
    <w:pPr>
      <w:ind w:left="720"/>
      <w:contextualSpacing/>
    </w:pPr>
    <w:rPr>
      <w:rFonts w:ascii="Arial" w:eastAsia="Times New Roman" w:hAnsi="Arial" w:cs="Arial"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464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4482"/>
  </w:style>
  <w:style w:type="paragraph" w:styleId="Footer">
    <w:name w:val="footer"/>
    <w:basedOn w:val="Normal"/>
    <w:link w:val="FooterChar"/>
    <w:unhideWhenUsed/>
    <w:rsid w:val="00464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4482"/>
  </w:style>
  <w:style w:type="character" w:styleId="PageNumber">
    <w:name w:val="page number"/>
    <w:basedOn w:val="DefaultParagraphFont"/>
    <w:rsid w:val="00464482"/>
  </w:style>
  <w:style w:type="paragraph" w:styleId="BalloonText">
    <w:name w:val="Balloon Text"/>
    <w:basedOn w:val="Normal"/>
    <w:link w:val="BalloonTextChar"/>
    <w:uiPriority w:val="99"/>
    <w:semiHidden/>
    <w:unhideWhenUsed/>
    <w:rsid w:val="00AD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agaracollege.ca/Content/LinkClick.aspx?fileticket=i-eJpagoNDQ%3d&amp;tabid=1001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jiang@niagaracollege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rvestontario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Xinxia</dc:creator>
  <cp:keywords/>
  <dc:description/>
  <cp:lastModifiedBy>Windows User</cp:lastModifiedBy>
  <cp:revision>19</cp:revision>
  <dcterms:created xsi:type="dcterms:W3CDTF">2014-02-18T02:52:00Z</dcterms:created>
  <dcterms:modified xsi:type="dcterms:W3CDTF">2015-01-22T16:29:00Z</dcterms:modified>
</cp:coreProperties>
</file>