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245:</w:t>
      </w:r>
      <w:r>
        <w:t xml:space="preserve"> </w:t>
      </w:r>
      <w:r>
        <w:t xml:space="preserve">Modeling</w:t>
      </w:r>
      <w:r>
        <w:t xml:space="preserve"> </w:t>
      </w:r>
      <w:r>
        <w:t xml:space="preserve">Diversity</w:t>
      </w:r>
      <w:r>
        <w:t xml:space="preserve"> </w:t>
      </w:r>
      <w:r>
        <w:t xml:space="preserve">and</w:t>
      </w:r>
      <w:r>
        <w:t xml:space="preserve"> </w:t>
      </w:r>
      <w:r>
        <w:t xml:space="preserve">PhD</w:t>
      </w:r>
      <w:r>
        <w:t xml:space="preserve"> </w:t>
      </w:r>
      <w:r>
        <w:t xml:space="preserve">programs</w:t>
      </w:r>
    </w:p>
    <w:p>
      <w:pPr>
        <w:pStyle w:val="Author"/>
      </w:pPr>
      <w:r>
        <w:t xml:space="preserve">Trevor</w:t>
      </w:r>
      <w:r>
        <w:t xml:space="preserve"> </w:t>
      </w:r>
      <w:r>
        <w:t xml:space="preserve">VanVeldhuisen</w:t>
      </w:r>
    </w:p>
    <w:p>
      <w:pPr>
        <w:pStyle w:val="Date"/>
      </w:pPr>
      <w:r>
        <w:t xml:space="preserve">September</w:t>
      </w:r>
      <w:r>
        <w:t xml:space="preserve"> </w:t>
      </w:r>
      <w:r>
        <w:t xml:space="preserve">16,</w:t>
      </w:r>
      <w:r>
        <w:t xml:space="preserve"> </w:t>
      </w:r>
      <w:r>
        <w:t xml:space="preserve">2021</w:t>
      </w:r>
    </w:p>
    <w:p>
      <w:pPr>
        <w:pStyle w:val="SourceCode"/>
      </w:pPr>
      <w:r>
        <w:rPr>
          <w:rStyle w:val="NormalTok"/>
        </w:rPr>
        <w:t xml:space="preserve">pi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'https://sldr.netlify.app/data/phd_innovation.csv'</w:t>
      </w:r>
      <w:r>
        <w:rPr>
          <w:rStyle w:val="NormalTok"/>
        </w:rPr>
        <w:t xml:space="preserve">)</w:t>
      </w:r>
    </w:p>
    <w:p>
      <w:pPr>
        <w:pStyle w:val="FirstParagraph"/>
      </w:pPr>
      <w:r>
        <w:t xml:space="preserve">For this data set I will be looking at novelty, which is a measure of innovation and the proportion of same race. The response variable of interest is novelty, while the predictor variable is prop_same_race</w:t>
      </w:r>
    </w:p>
    <w:p>
      <w:pPr>
        <w:pStyle w:val="SourceCode"/>
      </w:pPr>
      <w:r>
        <w:rPr>
          <w:rStyle w:val="NormalTok"/>
        </w:rPr>
        <w:t xml:space="preserve">slr </w:t>
      </w:r>
      <w:r>
        <w:rPr>
          <w:rStyle w:val="OtherTok"/>
        </w:rPr>
        <w:t xml:space="preserve">&lt;-</w:t>
      </w:r>
      <w:r>
        <w:rPr>
          <w:rStyle w:val="NormalTok"/>
        </w:rPr>
        <w:t xml:space="preserve"> </w:t>
      </w:r>
      <w:r>
        <w:rPr>
          <w:rStyle w:val="FunctionTok"/>
        </w:rPr>
        <w:t xml:space="preserve">lm</w:t>
      </w:r>
      <w:r>
        <w:rPr>
          <w:rStyle w:val="NormalTok"/>
        </w:rPr>
        <w:t xml:space="preserve">(novelty </w:t>
      </w:r>
      <w:r>
        <w:rPr>
          <w:rStyle w:val="SpecialCharTok"/>
        </w:rPr>
        <w:t xml:space="preserve">~</w:t>
      </w:r>
      <w:r>
        <w:rPr>
          <w:rStyle w:val="NormalTok"/>
        </w:rPr>
        <w:t xml:space="preserve"> prop_same_race, </w:t>
      </w:r>
      <w:r>
        <w:rPr>
          <w:rStyle w:val="AttributeTok"/>
        </w:rPr>
        <w:t xml:space="preserve">data =</w:t>
      </w:r>
      <w:r>
        <w:rPr>
          <w:rStyle w:val="NormalTok"/>
        </w:rPr>
        <w:t xml:space="preserve"> pi)</w:t>
      </w:r>
    </w:p>
    <w:p>
      <w:pPr>
        <w:pStyle w:val="SourceCode"/>
      </w:pPr>
      <w:r>
        <w:rPr>
          <w:rStyle w:val="FunctionTok"/>
        </w:rPr>
        <w:t xml:space="preserve">gf_point</w:t>
      </w:r>
      <w:r>
        <w:rPr>
          <w:rStyle w:val="NormalTok"/>
        </w:rPr>
        <w:t xml:space="preserve">(novelty </w:t>
      </w:r>
      <w:r>
        <w:rPr>
          <w:rStyle w:val="SpecialCharTok"/>
        </w:rPr>
        <w:t xml:space="preserve">~</w:t>
      </w:r>
      <w:r>
        <w:rPr>
          <w:rStyle w:val="NormalTok"/>
        </w:rPr>
        <w:t xml:space="preserve"> prop_same_race, </w:t>
      </w:r>
      <w:r>
        <w:rPr>
          <w:rStyle w:val="AttributeTok"/>
        </w:rPr>
        <w:t xml:space="preserve">data =</w:t>
      </w:r>
      <w:r>
        <w:rPr>
          <w:rStyle w:val="NormalTok"/>
        </w:rPr>
        <w:t xml:space="preserve"> pi) </w:t>
      </w:r>
      <w:r>
        <w:rPr>
          <w:rStyle w:val="SpecialCharTok"/>
        </w:rPr>
        <w:t xml:space="preserve">%&gt;%</w:t>
      </w:r>
      <w:r>
        <w:br/>
      </w:r>
      <w:r>
        <w:rPr>
          <w:rStyle w:val="NormalTok"/>
        </w:rPr>
        <w:t xml:space="preserve">  </w:t>
      </w:r>
      <w:r>
        <w:rPr>
          <w:rStyle w:val="FunctionTok"/>
        </w:rPr>
        <w:t xml:space="preserve">gf_lm</w:t>
      </w:r>
      <w:r>
        <w:rPr>
          <w:rStyle w:val="NormalTok"/>
        </w:rPr>
        <w:t xml:space="preserve">()</w:t>
      </w:r>
    </w:p>
    <w:p>
      <w:pPr>
        <w:pStyle w:val="FirstParagraph"/>
      </w:pPr>
      <w:r>
        <w:drawing>
          <wp:inline>
            <wp:extent cx="3696101" cy="2030930"/>
            <wp:effectExtent b="0" l="0" r="0" t="0"/>
            <wp:docPr descr="" title="" id="1" name="Picture"/>
            <a:graphic>
              <a:graphicData uri="http://schemas.openxmlformats.org/drawingml/2006/picture">
                <pic:pic>
                  <pic:nvPicPr>
                    <pic:cNvPr descr="Analysis--Modeling-Diversity-and-PhD-programs_files/figure-docx/unnamed-chunk-3-1.png" id="0" name="Picture"/>
                    <pic:cNvPicPr>
                      <a:picLocks noChangeArrowheads="1" noChangeAspect="1"/>
                    </pic:cNvPicPr>
                  </pic:nvPicPr>
                  <pic:blipFill>
                    <a:blip r:embed="rId20"/>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This model I chose to see if there was a relationship on a satter plot between novelty and prop_same_race. As we can see from the graph and the coefficients below, there is a relationship.</w:t>
      </w:r>
    </w:p>
    <w:p>
      <w:pPr>
        <w:pStyle w:val="SourceCode"/>
      </w:pPr>
      <w:r>
        <w:rPr>
          <w:rStyle w:val="FunctionTok"/>
        </w:rPr>
        <w:t xml:space="preserve">coef</w:t>
      </w:r>
      <w:r>
        <w:rPr>
          <w:rStyle w:val="NormalTok"/>
        </w:rPr>
        <w:t xml:space="preserve">(slr)</w:t>
      </w:r>
    </w:p>
    <w:p>
      <w:pPr>
        <w:pStyle w:val="SourceCode"/>
      </w:pPr>
      <w:r>
        <w:rPr>
          <w:rStyle w:val="VerbatimChar"/>
        </w:rPr>
        <w:t xml:space="preserve">##    (Intercept) prop_same_race </w:t>
      </w:r>
      <w:r>
        <w:br/>
      </w:r>
      <w:r>
        <w:rPr>
          <w:rStyle w:val="VerbatimChar"/>
        </w:rPr>
        <w:t xml:space="preserve">##      8.9330446     -0.8387549</w:t>
      </w:r>
    </w:p>
    <w:p>
      <w:pPr>
        <w:pStyle w:val="SourceCode"/>
      </w:pPr>
      <w:r>
        <w:rPr>
          <w:rStyle w:val="FunctionTok"/>
        </w:rPr>
        <w:t xml:space="preserve">gf_boxplot</w:t>
      </w:r>
      <w:r>
        <w:rPr>
          <w:rStyle w:val="NormalTok"/>
        </w:rPr>
        <w:t xml:space="preserve">(sex </w:t>
      </w:r>
      <w:r>
        <w:rPr>
          <w:rStyle w:val="SpecialCharTok"/>
        </w:rPr>
        <w:t xml:space="preserve">~</w:t>
      </w:r>
      <w:r>
        <w:rPr>
          <w:rStyle w:val="NormalTok"/>
        </w:rPr>
        <w:t xml:space="preserve"> novelty, </w:t>
      </w:r>
      <w:r>
        <w:rPr>
          <w:rStyle w:val="AttributeTok"/>
        </w:rPr>
        <w:t xml:space="preserve">data =</w:t>
      </w:r>
      <w:r>
        <w:rPr>
          <w:rStyle w:val="NormalTok"/>
        </w:rPr>
        <w:t xml:space="preserve"> pi)</w:t>
      </w:r>
    </w:p>
    <w:p>
      <w:pPr>
        <w:pStyle w:val="FirstParagraph"/>
      </w:pPr>
      <w:r>
        <w:drawing>
          <wp:inline>
            <wp:extent cx="3696101" cy="2030930"/>
            <wp:effectExtent b="0" l="0" r="0" t="0"/>
            <wp:docPr descr="" title="" id="1" name="Picture"/>
            <a:graphic>
              <a:graphicData uri="http://schemas.openxmlformats.org/drawingml/2006/picture">
                <pic:pic>
                  <pic:nvPicPr>
                    <pic:cNvPr descr="Analysis--Modeling-Diversity-and-PhD-programs_files/figure-docx/unnamed-chunk-5-1.png" id="0" name="Picture"/>
                    <pic:cNvPicPr>
                      <a:picLocks noChangeArrowheads="1" noChangeAspect="1"/>
                    </pic:cNvPicPr>
                  </pic:nvPicPr>
                  <pic:blipFill>
                    <a:blip r:embed="rId21"/>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For this box plot, I wanted to see if there was a difference in novelty between the two sexes. As we observe from the boxplot, the medians and both quartiles are similar if not the same, with just some variation in the outliers. This shows that novelty does not tend to be greater in either one sex.</w:t>
      </w:r>
    </w:p>
    <w:p>
      <w:pPr>
        <w:pStyle w:val="SourceCode"/>
      </w:pPr>
      <w:r>
        <w:rPr>
          <w:rStyle w:val="NormalTok"/>
        </w:rPr>
        <w:t xml:space="preserve">pi </w:t>
      </w:r>
      <w:r>
        <w:rPr>
          <w:rStyle w:val="OtherTok"/>
        </w:rPr>
        <w:t xml:space="preserve">&lt;-</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(slr))</w:t>
      </w:r>
    </w:p>
    <w:p>
      <w:pPr>
        <w:pStyle w:val="SourceCode"/>
      </w:pPr>
      <w:r>
        <w:rPr>
          <w:rStyle w:val="NormalTok"/>
        </w:rPr>
        <w:t xml:space="preserve">pi_simple </w:t>
      </w:r>
      <w:r>
        <w:rPr>
          <w:rStyle w:val="OtherTok"/>
        </w:rPr>
        <w:t xml:space="preserve">&lt;-</w:t>
      </w:r>
      <w:r>
        <w:rPr>
          <w:rStyle w:val="NormalTok"/>
        </w:rPr>
        <w:t xml:space="preserve"> pi </w:t>
      </w:r>
      <w:r>
        <w:rPr>
          <w:rStyle w:val="SpecialCharTok"/>
        </w:rPr>
        <w:t xml:space="preserve">%&gt;%</w:t>
      </w:r>
      <w:r>
        <w:br/>
      </w:r>
      <w:r>
        <w:rPr>
          <w:rStyle w:val="NormalTok"/>
        </w:rPr>
        <w:t xml:space="preserve">  </w:t>
      </w:r>
      <w:r>
        <w:rPr>
          <w:rStyle w:val="FunctionTok"/>
        </w:rPr>
        <w:t xml:space="preserve">select</w:t>
      </w:r>
      <w:r>
        <w:rPr>
          <w:rStyle w:val="NormalTok"/>
        </w:rPr>
        <w:t xml:space="preserve">(prop_same_race, novelty)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preds =</w:t>
      </w:r>
      <w:r>
        <w:rPr>
          <w:rStyle w:val="NormalTok"/>
        </w:rPr>
        <w:t xml:space="preserve"> </w:t>
      </w:r>
      <w:r>
        <w:rPr>
          <w:rStyle w:val="FunctionTok"/>
        </w:rPr>
        <w:t xml:space="preserve">predict</w:t>
      </w:r>
      <w:r>
        <w:rPr>
          <w:rStyle w:val="NormalTok"/>
        </w:rPr>
        <w:t xml:space="preserve">(slr))</w:t>
      </w:r>
    </w:p>
    <w:p>
      <w:pPr>
        <w:pStyle w:val="SourceCode"/>
      </w:pPr>
      <w:r>
        <w:rPr>
          <w:rStyle w:val="NormalTok"/>
        </w:rPr>
        <w:t xml:space="preserve">pi </w:t>
      </w:r>
      <w:r>
        <w:rPr>
          <w:rStyle w:val="OtherTok"/>
        </w:rPr>
        <w:t xml:space="preserve">&lt;-</w:t>
      </w:r>
      <w:r>
        <w:rPr>
          <w:rStyle w:val="NormalTok"/>
        </w:rPr>
        <w:t xml:space="preserve"> pi </w:t>
      </w:r>
      <w:r>
        <w:rPr>
          <w:rStyle w:val="SpecialCharTok"/>
        </w:rPr>
        <w:t xml:space="preserve">%&gt;%</w:t>
      </w:r>
      <w:r>
        <w:br/>
      </w:r>
      <w:r>
        <w:rPr>
          <w:rStyle w:val="NormalTok"/>
        </w:rPr>
        <w:t xml:space="preserve">  </w:t>
      </w:r>
      <w:r>
        <w:rPr>
          <w:rStyle w:val="FunctionTok"/>
        </w:rPr>
        <w:t xml:space="preserve">select</w:t>
      </w:r>
      <w:r>
        <w:rPr>
          <w:rStyle w:val="NormalTok"/>
        </w:rPr>
        <w:t xml:space="preserve">(prop_same_race)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pred =</w:t>
      </w:r>
      <w:r>
        <w:rPr>
          <w:rStyle w:val="NormalTok"/>
        </w:rPr>
        <w:t xml:space="preserve"> </w:t>
      </w:r>
      <w:r>
        <w:rPr>
          <w:rStyle w:val="FunctionTok"/>
        </w:rPr>
        <w:t xml:space="preserve">predict</w:t>
      </w:r>
      <w:r>
        <w:rPr>
          <w:rStyle w:val="NormalTok"/>
        </w:rPr>
        <w:t xml:space="preserve"> (slr))</w:t>
      </w:r>
    </w:p>
    <w:p>
      <w:pPr>
        <w:pStyle w:val="SourceCode"/>
      </w:pPr>
      <w:r>
        <w:rPr>
          <w:rStyle w:val="NormalTok"/>
        </w:rPr>
        <w:t xml:space="preserve">fake_data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prop_same_race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fake_data </w:t>
      </w:r>
      <w:r>
        <w:rPr>
          <w:rStyle w:val="OtherTok"/>
        </w:rPr>
        <w:t xml:space="preserve">&lt;-</w:t>
      </w:r>
      <w:r>
        <w:rPr>
          <w:rStyle w:val="NormalTok"/>
        </w:rPr>
        <w:t xml:space="preserve"> fake_data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(slr, </w:t>
      </w:r>
      <w:r>
        <w:rPr>
          <w:rStyle w:val="AttributeTok"/>
        </w:rPr>
        <w:t xml:space="preserve">newdata =</w:t>
      </w:r>
      <w:r>
        <w:rPr>
          <w:rStyle w:val="NormalTok"/>
        </w:rPr>
        <w:t xml:space="preserve"> fake_data)) </w:t>
      </w:r>
      <w:r>
        <w:br/>
      </w:r>
      <w:r>
        <w:rPr>
          <w:rStyle w:val="FunctionTok"/>
        </w:rPr>
        <w:t xml:space="preserve">glimpse</w:t>
      </w:r>
      <w:r>
        <w:rPr>
          <w:rStyle w:val="NormalTok"/>
        </w:rPr>
        <w:t xml:space="preserve">(fake_data)</w:t>
      </w:r>
    </w:p>
    <w:p>
      <w:pPr>
        <w:pStyle w:val="SourceCode"/>
      </w:pPr>
      <w:r>
        <w:rPr>
          <w:rStyle w:val="VerbatimChar"/>
        </w:rPr>
        <w:t xml:space="preserve">## Rows: 11</w:t>
      </w:r>
      <w:r>
        <w:br/>
      </w:r>
      <w:r>
        <w:rPr>
          <w:rStyle w:val="VerbatimChar"/>
        </w:rPr>
        <w:t xml:space="preserve">## Columns: 2</w:t>
      </w:r>
      <w:r>
        <w:br/>
      </w:r>
      <w:r>
        <w:rPr>
          <w:rStyle w:val="VerbatimChar"/>
        </w:rPr>
        <w:t xml:space="preserve">## $ prop_same_race &lt;dbl&gt; 0.0, 0.1, 0.2, 0.3, 0.4, 0.5, 0.6, 0.7, 0.8, 0.9, 1.0</w:t>
      </w:r>
      <w:r>
        <w:br/>
      </w:r>
      <w:r>
        <w:rPr>
          <w:rStyle w:val="VerbatimChar"/>
        </w:rPr>
        <w:t xml:space="preserve">## $ pred           &lt;dbl&gt; 8.933045, 8.849169, 8.765294, 8.681418, 8.597543, 8.513…</w:t>
      </w:r>
    </w:p>
    <w:p>
      <w:pPr>
        <w:pStyle w:val="SourceCode"/>
      </w:pPr>
      <w:r>
        <w:rPr>
          <w:rStyle w:val="FunctionTok"/>
        </w:rPr>
        <w:t xml:space="preserve">gf_line</w:t>
      </w:r>
      <w:r>
        <w:rPr>
          <w:rStyle w:val="NormalTok"/>
        </w:rPr>
        <w:t xml:space="preserve">(pred </w:t>
      </w:r>
      <w:r>
        <w:rPr>
          <w:rStyle w:val="SpecialCharTok"/>
        </w:rPr>
        <w:t xml:space="preserve">~</w:t>
      </w:r>
      <w:r>
        <w:rPr>
          <w:rStyle w:val="NormalTok"/>
        </w:rPr>
        <w:t xml:space="preserve"> prop_same_race, </w:t>
      </w:r>
      <w:r>
        <w:rPr>
          <w:rStyle w:val="AttributeTok"/>
        </w:rPr>
        <w:t xml:space="preserve">data =</w:t>
      </w:r>
      <w:r>
        <w:rPr>
          <w:rStyle w:val="NormalTok"/>
        </w:rPr>
        <w:t xml:space="preserve"> fake_data)</w:t>
      </w:r>
    </w:p>
    <w:p>
      <w:pPr>
        <w:pStyle w:val="FirstParagraph"/>
      </w:pPr>
      <w:r>
        <w:drawing>
          <wp:inline>
            <wp:extent cx="3696101" cy="2030930"/>
            <wp:effectExtent b="0" l="0" r="0" t="0"/>
            <wp:docPr descr="" title="" id="1" name="Picture"/>
            <a:graphic>
              <a:graphicData uri="http://schemas.openxmlformats.org/drawingml/2006/picture">
                <pic:pic>
                  <pic:nvPicPr>
                    <pic:cNvPr descr="Analysis--Modeling-Diversity-and-PhD-programs_files/figure-docx/unnamed-chunk-10-1.png" id="0" name="Picture"/>
                    <pic:cNvPicPr>
                      <a:picLocks noChangeArrowheads="1" noChangeAspect="1"/>
                    </pic:cNvPicPr>
                  </pic:nvPicPr>
                  <pic:blipFill>
                    <a:blip r:embed="rId22"/>
                    <a:stretch>
                      <a:fillRect/>
                    </a:stretch>
                  </pic:blipFill>
                  <pic:spPr bwMode="auto">
                    <a:xfrm>
                      <a:off x="0" y="0"/>
                      <a:ext cx="3696101" cy="2030930"/>
                    </a:xfrm>
                    <a:prstGeom prst="rect">
                      <a:avLst/>
                    </a:prstGeom>
                    <a:noFill/>
                    <a:ln w="9525">
                      <a:noFill/>
                      <a:headEnd/>
                      <a:tailEnd/>
                    </a:ln>
                  </pic:spPr>
                </pic:pic>
              </a:graphicData>
            </a:graphic>
          </wp:inline>
        </w:drawing>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(slr, </w:t>
      </w:r>
      <w:r>
        <w:rPr>
          <w:rStyle w:val="AttributeTok"/>
        </w:rPr>
        <w:t xml:space="preserve">newdata =</w:t>
      </w:r>
      <w:r>
        <w:rPr>
          <w:rStyle w:val="NormalTok"/>
        </w:rPr>
        <w:t xml:space="preserve"> fake_data, </w:t>
      </w:r>
      <w:r>
        <w:rPr>
          <w:rStyle w:val="AttributeTok"/>
        </w:rPr>
        <w:t xml:space="preserve">se.fit =</w:t>
      </w:r>
      <w:r>
        <w:rPr>
          <w:rStyle w:val="NormalTok"/>
        </w:rPr>
        <w:t xml:space="preserve"> </w:t>
      </w:r>
      <w:r>
        <w:rPr>
          <w:rStyle w:val="ConstantTok"/>
        </w:rPr>
        <w:t xml:space="preserve">TRUE</w:t>
      </w:r>
      <w:r>
        <w:rPr>
          <w:rStyle w:val="NormalTok"/>
        </w:rPr>
        <w:t xml:space="preserve">)</w:t>
      </w:r>
      <w:r>
        <w:br/>
      </w:r>
      <w:r>
        <w:rPr>
          <w:rStyle w:val="FunctionTok"/>
        </w:rPr>
        <w:t xml:space="preserve">glimpse</w:t>
      </w:r>
      <w:r>
        <w:rPr>
          <w:rStyle w:val="NormalTok"/>
        </w:rPr>
        <w:t xml:space="preserve">(preds)</w:t>
      </w:r>
    </w:p>
    <w:p>
      <w:pPr>
        <w:pStyle w:val="SourceCode"/>
      </w:pPr>
      <w:r>
        <w:rPr>
          <w:rStyle w:val="VerbatimChar"/>
        </w:rPr>
        <w:t xml:space="preserve">## List of 4</w:t>
      </w:r>
      <w:r>
        <w:br/>
      </w:r>
      <w:r>
        <w:rPr>
          <w:rStyle w:val="VerbatimChar"/>
        </w:rPr>
        <w:t xml:space="preserve">##  $ fit           : Named num [1:11] 8.93 8.85 8.77 8.68 8.6 ...</w:t>
      </w:r>
      <w:r>
        <w:br/>
      </w:r>
      <w:r>
        <w:rPr>
          <w:rStyle w:val="VerbatimChar"/>
        </w:rPr>
        <w:t xml:space="preserve">##   ..- attr(*, "names")= chr [1:11] "1" "2" "3" "4" ...</w:t>
      </w:r>
      <w:r>
        <w:br/>
      </w:r>
      <w:r>
        <w:rPr>
          <w:rStyle w:val="VerbatimChar"/>
        </w:rPr>
        <w:t xml:space="preserve">##  $ se.fit        : Named num [1:11] 0.1664 0.144 0.1228 0.1039 0.0886 ...</w:t>
      </w:r>
      <w:r>
        <w:br/>
      </w:r>
      <w:r>
        <w:rPr>
          <w:rStyle w:val="VerbatimChar"/>
        </w:rPr>
        <w:t xml:space="preserve">##   ..- attr(*, "names")= chr [1:11] "1" "2" "3" "4" ...</w:t>
      </w:r>
      <w:r>
        <w:br/>
      </w:r>
      <w:r>
        <w:rPr>
          <w:rStyle w:val="VerbatimChar"/>
        </w:rPr>
        <w:t xml:space="preserve">##  $ df            : int 4193</w:t>
      </w:r>
      <w:r>
        <w:br/>
      </w:r>
      <w:r>
        <w:rPr>
          <w:rStyle w:val="VerbatimChar"/>
        </w:rPr>
        <w:t xml:space="preserve">##  $ residual.scale: num 4.98</w:t>
      </w:r>
    </w:p>
    <w:p>
      <w:pPr>
        <w:pStyle w:val="SourceCode"/>
      </w:pPr>
      <w:r>
        <w:rPr>
          <w:rStyle w:val="NormalTok"/>
        </w:rPr>
        <w:t xml:space="preserve">fake_data </w:t>
      </w:r>
      <w:r>
        <w:rPr>
          <w:rStyle w:val="OtherTok"/>
        </w:rPr>
        <w:t xml:space="preserve">&lt;-</w:t>
      </w:r>
      <w:r>
        <w:rPr>
          <w:rStyle w:val="NormalTok"/>
        </w:rPr>
        <w:t xml:space="preserve"> fake_data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preds</w:t>
      </w:r>
      <w:r>
        <w:rPr>
          <w:rStyle w:val="SpecialCharTok"/>
        </w:rPr>
        <w:t xml:space="preserve">$</w:t>
      </w:r>
      <w:r>
        <w:rPr>
          <w:rStyle w:val="NormalTok"/>
        </w:rPr>
        <w:t xml:space="preserve">fit,</w:t>
      </w:r>
      <w:r>
        <w:br/>
      </w:r>
      <w:r>
        <w:rPr>
          <w:rStyle w:val="NormalTok"/>
        </w:rPr>
        <w:t xml:space="preserve">         </w:t>
      </w:r>
      <w:r>
        <w:rPr>
          <w:rStyle w:val="AttributeTok"/>
        </w:rPr>
        <w:t xml:space="preserve">pred.se =</w:t>
      </w:r>
      <w:r>
        <w:rPr>
          <w:rStyle w:val="NormalTok"/>
        </w:rPr>
        <w:t xml:space="preserve"> preds</w:t>
      </w:r>
      <w:r>
        <w:rPr>
          <w:rStyle w:val="SpecialCharTok"/>
        </w:rPr>
        <w:t xml:space="preserve">$</w:t>
      </w:r>
      <w:r>
        <w:rPr>
          <w:rStyle w:val="NormalTok"/>
        </w:rPr>
        <w:t xml:space="preserve">se.fit)</w:t>
      </w:r>
    </w:p>
    <w:p>
      <w:pPr>
        <w:pStyle w:val="SourceCode"/>
      </w:pPr>
      <w:r>
        <w:rPr>
          <w:rStyle w:val="NormalTok"/>
        </w:rPr>
        <w:t xml:space="preserve">fake_data </w:t>
      </w:r>
      <w:r>
        <w:rPr>
          <w:rStyle w:val="OtherTok"/>
        </w:rPr>
        <w:t xml:space="preserve">&lt;-</w:t>
      </w:r>
      <w:r>
        <w:rPr>
          <w:rStyle w:val="NormalTok"/>
        </w:rPr>
        <w:t xml:space="preserve"> fake_data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CI_lower =</w:t>
      </w:r>
      <w:r>
        <w:rPr>
          <w:rStyle w:val="NormalTok"/>
        </w:rPr>
        <w:t xml:space="preserve"> pred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pred.se,</w:t>
      </w:r>
      <w:r>
        <w:br/>
      </w:r>
      <w:r>
        <w:rPr>
          <w:rStyle w:val="NormalTok"/>
        </w:rPr>
        <w:t xml:space="preserve"> </w:t>
      </w:r>
      <w:r>
        <w:rPr>
          <w:rStyle w:val="AttributeTok"/>
        </w:rPr>
        <w:t xml:space="preserve">CI_upper =</w:t>
      </w:r>
      <w:r>
        <w:rPr>
          <w:rStyle w:val="NormalTok"/>
        </w:rPr>
        <w:t xml:space="preserve"> pred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pred.se)</w:t>
      </w:r>
      <w:r>
        <w:br/>
      </w:r>
      <w:r>
        <w:rPr>
          <w:rStyle w:val="FunctionTok"/>
        </w:rPr>
        <w:t xml:space="preserve">glimpse</w:t>
      </w:r>
      <w:r>
        <w:rPr>
          <w:rStyle w:val="NormalTok"/>
        </w:rPr>
        <w:t xml:space="preserve">(fake_data)</w:t>
      </w:r>
    </w:p>
    <w:p>
      <w:pPr>
        <w:pStyle w:val="SourceCode"/>
      </w:pPr>
      <w:r>
        <w:rPr>
          <w:rStyle w:val="VerbatimChar"/>
        </w:rPr>
        <w:t xml:space="preserve">## Rows: 11</w:t>
      </w:r>
      <w:r>
        <w:br/>
      </w:r>
      <w:r>
        <w:rPr>
          <w:rStyle w:val="VerbatimChar"/>
        </w:rPr>
        <w:t xml:space="preserve">## Columns: 5</w:t>
      </w:r>
      <w:r>
        <w:br/>
      </w:r>
      <w:r>
        <w:rPr>
          <w:rStyle w:val="VerbatimChar"/>
        </w:rPr>
        <w:t xml:space="preserve">## $ prop_same_race &lt;dbl&gt; 0.0, 0.1, 0.2, 0.3, 0.4, 0.5, 0.6, 0.7, 0.8, 0.9, 1.0</w:t>
      </w:r>
      <w:r>
        <w:br/>
      </w:r>
      <w:r>
        <w:rPr>
          <w:rStyle w:val="VerbatimChar"/>
        </w:rPr>
        <w:t xml:space="preserve">## $ pred           &lt;dbl&gt; 8.933045, 8.849169, 8.765294, 8.681418, 8.597543, 8.513…</w:t>
      </w:r>
      <w:r>
        <w:br/>
      </w:r>
      <w:r>
        <w:rPr>
          <w:rStyle w:val="VerbatimChar"/>
        </w:rPr>
        <w:t xml:space="preserve">## $ pred.se        &lt;dbl&gt; 0.16644194, 0.14396612, 0.12284926, 0.10392312, 0.08860…</w:t>
      </w:r>
      <w:r>
        <w:br/>
      </w:r>
      <w:r>
        <w:rPr>
          <w:rStyle w:val="VerbatimChar"/>
        </w:rPr>
        <w:t xml:space="preserve">## $ CI_lower       &lt;dbl&gt; 8.606818, 8.566996, 8.524509, 8.477729, 8.423881, 8.358…</w:t>
      </w:r>
      <w:r>
        <w:br/>
      </w:r>
      <w:r>
        <w:rPr>
          <w:rStyle w:val="VerbatimChar"/>
        </w:rPr>
        <w:t xml:space="preserve">## $ CI_upper       &lt;dbl&gt; 9.259271, 9.131343, 9.006078, 8.885107, 8.771204, 8.668…</w:t>
      </w:r>
    </w:p>
    <w:p>
      <w:pPr>
        <w:pStyle w:val="SourceCode"/>
      </w:pPr>
      <w:r>
        <w:rPr>
          <w:rStyle w:val="FunctionTok"/>
        </w:rPr>
        <w:t xml:space="preserve">gf_line</w:t>
      </w:r>
      <w:r>
        <w:rPr>
          <w:rStyle w:val="NormalTok"/>
        </w:rPr>
        <w:t xml:space="preserve">(pred </w:t>
      </w:r>
      <w:r>
        <w:rPr>
          <w:rStyle w:val="SpecialCharTok"/>
        </w:rPr>
        <w:t xml:space="preserve">~</w:t>
      </w:r>
      <w:r>
        <w:rPr>
          <w:rStyle w:val="NormalTok"/>
        </w:rPr>
        <w:t xml:space="preserve"> prop_same_race,</w:t>
      </w:r>
      <w:r>
        <w:br/>
      </w:r>
      <w:r>
        <w:rPr>
          <w:rStyle w:val="NormalTok"/>
        </w:rPr>
        <w:t xml:space="preserve">        </w:t>
      </w:r>
      <w:r>
        <w:rPr>
          <w:rStyle w:val="AttributeTok"/>
        </w:rPr>
        <w:t xml:space="preserve">data =</w:t>
      </w:r>
      <w:r>
        <w:rPr>
          <w:rStyle w:val="NormalTok"/>
        </w:rPr>
        <w:t xml:space="preserve"> fake_data)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y =</w:t>
      </w:r>
      <w:r>
        <w:rPr>
          <w:rStyle w:val="NormalTok"/>
        </w:rPr>
        <w:t xml:space="preserve"> </w:t>
      </w:r>
      <w:r>
        <w:rPr>
          <w:rStyle w:val="StringTok"/>
        </w:rPr>
        <w:t xml:space="preserve">'Predicted Novelty'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'Proportion Same Race'</w:t>
      </w:r>
      <w:r>
        <w:rPr>
          <w:rStyle w:val="NormalTok"/>
        </w:rPr>
        <w:t xml:space="preserve">) </w:t>
      </w:r>
      <w:r>
        <w:rPr>
          <w:rStyle w:val="SpecialCharTok"/>
        </w:rPr>
        <w:t xml:space="preserve">%&gt;%</w:t>
      </w:r>
      <w:r>
        <w:br/>
      </w:r>
      <w:r>
        <w:rPr>
          <w:rStyle w:val="NormalTok"/>
        </w:rPr>
        <w:t xml:space="preserve">  </w:t>
      </w:r>
      <w:r>
        <w:rPr>
          <w:rStyle w:val="FunctionTok"/>
        </w:rPr>
        <w:t xml:space="preserve">gf_ribbon</w:t>
      </w:r>
      <w:r>
        <w:rPr>
          <w:rStyle w:val="NormalTok"/>
        </w:rPr>
        <w:t xml:space="preserve">(CI_lower </w:t>
      </w:r>
      <w:r>
        <w:rPr>
          <w:rStyle w:val="SpecialCharTok"/>
        </w:rPr>
        <w:t xml:space="preserve">+</w:t>
      </w:r>
      <w:r>
        <w:rPr>
          <w:rStyle w:val="NormalTok"/>
        </w:rPr>
        <w:t xml:space="preserve"> CI_upper </w:t>
      </w:r>
      <w:r>
        <w:rPr>
          <w:rStyle w:val="SpecialCharTok"/>
        </w:rPr>
        <w:t xml:space="preserve">~</w:t>
      </w:r>
      <w:r>
        <w:rPr>
          <w:rStyle w:val="NormalTok"/>
        </w:rPr>
        <w:t xml:space="preserve"> prop_same_race)</w:t>
      </w:r>
    </w:p>
    <w:p>
      <w:pPr>
        <w:pStyle w:val="FirstParagraph"/>
      </w:pPr>
      <w:r>
        <w:drawing>
          <wp:inline>
            <wp:extent cx="3696101" cy="2030930"/>
            <wp:effectExtent b="0" l="0" r="0" t="0"/>
            <wp:docPr descr="" title="" id="1" name="Picture"/>
            <a:graphic>
              <a:graphicData uri="http://schemas.openxmlformats.org/drawingml/2006/picture">
                <pic:pic>
                  <pic:nvPicPr>
                    <pic:cNvPr descr="Analysis--Modeling-Diversity-and-PhD-programs_files/figure-docx/unnamed-chunk-14-1.png" id="0" name="Picture"/>
                    <pic:cNvPicPr>
                      <a:picLocks noChangeArrowheads="1" noChangeAspect="1"/>
                    </pic:cNvPicPr>
                  </pic:nvPicPr>
                  <pic:blipFill>
                    <a:blip r:embed="rId23"/>
                    <a:stretch>
                      <a:fillRect/>
                    </a:stretch>
                  </pic:blipFill>
                  <pic:spPr bwMode="auto">
                    <a:xfrm>
                      <a:off x="0" y="0"/>
                      <a:ext cx="3696101" cy="2030930"/>
                    </a:xfrm>
                    <a:prstGeom prst="rect">
                      <a:avLst/>
                    </a:prstGeom>
                    <a:noFill/>
                    <a:ln w="9525">
                      <a:noFill/>
                      <a:headEnd/>
                      <a:tailEnd/>
                    </a:ln>
                  </pic:spPr>
                </pic:pic>
              </a:graphicData>
            </a:graphic>
          </wp:inline>
        </w:drawing>
      </w:r>
    </w:p>
    <w:p>
      <w:pPr>
        <w:pStyle w:val="BodyText"/>
      </w:pPr>
      <w:r>
        <w:t xml:space="preserve">Looking at this model, it shows a negative correlation between novelty and the proportion of the same race. From this data we can conclude that a more diverse group tends to be more innovative and ranks higher in novelty. Just the regression line was not enough, and to account for residual error, I incorporated confidence intervals at 95% as shown with the ribbons. This reinforces the conclusion of the graph, as the ribbons downtrend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245: Modeling Diversity and PhD programs</dc:title>
  <dc:creator>Trevor VanVeldhuisen</dc:creator>
  <cp:keywords/>
  <dcterms:created xsi:type="dcterms:W3CDTF">2021-09-17T01:06:46Z</dcterms:created>
  <dcterms:modified xsi:type="dcterms:W3CDTF">2021-09-17T01:06:46Z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16, 2021</vt:lpwstr>
  </property>
  <property fmtid="{D5CDD505-2E9C-101B-9397-08002B2CF9AE}" pid="3" name="output">
    <vt:lpwstr/>
  </property>
</Properties>
</file>