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75D" w:rsidRPr="0063275D" w:rsidRDefault="0063275D" w:rsidP="0063275D">
      <w:pPr>
        <w:pStyle w:val="2"/>
        <w:spacing w:after="0" w:line="360" w:lineRule="auto"/>
        <w:ind w:firstLine="567"/>
        <w:rPr>
          <w:rFonts w:ascii="Verdana" w:hAnsi="Verdana" w:cs="Arial"/>
          <w:b/>
          <w:color w:val="006600"/>
          <w:sz w:val="28"/>
          <w:szCs w:val="28"/>
          <w:lang w:val="ru-RU"/>
        </w:rPr>
      </w:pPr>
      <w:bookmarkStart w:id="0" w:name="_GoBack"/>
      <w:r w:rsidRPr="0063275D">
        <w:rPr>
          <w:rFonts w:ascii="Verdana" w:hAnsi="Verdana" w:cs="Arial"/>
          <w:b/>
          <w:color w:val="006600"/>
          <w:sz w:val="28"/>
          <w:szCs w:val="28"/>
        </w:rPr>
        <w:t>2</w:t>
      </w:r>
      <w:r w:rsidRPr="0063275D">
        <w:rPr>
          <w:rFonts w:ascii="Verdana" w:hAnsi="Verdana" w:cs="Arial"/>
          <w:b/>
          <w:color w:val="006600"/>
          <w:sz w:val="28"/>
          <w:szCs w:val="28"/>
        </w:rPr>
        <w:t xml:space="preserve">. </w:t>
      </w:r>
      <w:r w:rsidRPr="0063275D">
        <w:rPr>
          <w:rFonts w:ascii="Verdana" w:hAnsi="Verdana" w:cs="Arial"/>
          <w:b/>
          <w:color w:val="006600"/>
          <w:sz w:val="28"/>
          <w:szCs w:val="28"/>
        </w:rPr>
        <w:t>Модель контролю осіб у контрольних пунктах в’їзду/виїзду</w:t>
      </w:r>
    </w:p>
    <w:bookmarkEnd w:id="0"/>
    <w:p w:rsidR="0063275D" w:rsidRPr="0063275D" w:rsidRDefault="0063275D" w:rsidP="0063275D">
      <w:pPr>
        <w:pStyle w:val="21"/>
        <w:shd w:val="clear" w:color="auto" w:fill="auto"/>
        <w:tabs>
          <w:tab w:val="left" w:pos="720"/>
        </w:tabs>
        <w:spacing w:before="60" w:after="0" w:line="360" w:lineRule="auto"/>
        <w:ind w:firstLine="720"/>
        <w:rPr>
          <w:rFonts w:ascii="Arial" w:hAnsi="Arial" w:cs="Arial"/>
          <w:spacing w:val="-4"/>
          <w:sz w:val="24"/>
          <w:szCs w:val="24"/>
          <w:lang w:val="uk-UA"/>
        </w:rPr>
      </w:pPr>
      <w:r w:rsidRPr="0063275D">
        <w:rPr>
          <w:rFonts w:ascii="Arial" w:hAnsi="Arial" w:cs="Arial"/>
          <w:spacing w:val="-4"/>
          <w:sz w:val="24"/>
          <w:szCs w:val="24"/>
          <w:lang w:val="uk-UA"/>
        </w:rPr>
        <w:t xml:space="preserve">Однією з основних функцій блокпоста є </w:t>
      </w:r>
      <w:r w:rsidRPr="0063275D">
        <w:rPr>
          <w:rFonts w:ascii="Arial" w:hAnsi="Arial" w:cs="Arial"/>
          <w:b/>
          <w:i/>
          <w:spacing w:val="-4"/>
          <w:sz w:val="24"/>
          <w:szCs w:val="24"/>
          <w:lang w:val="uk-UA"/>
        </w:rPr>
        <w:t>огляд транспортних засобів</w:t>
      </w:r>
      <w:r w:rsidRPr="0063275D">
        <w:rPr>
          <w:rFonts w:ascii="Arial" w:hAnsi="Arial" w:cs="Arial"/>
          <w:spacing w:val="-4"/>
          <w:sz w:val="24"/>
          <w:szCs w:val="24"/>
          <w:lang w:val="uk-UA"/>
        </w:rPr>
        <w:t>.</w:t>
      </w:r>
    </w:p>
    <w:p w:rsidR="0063275D" w:rsidRPr="0063275D" w:rsidRDefault="0063275D" w:rsidP="0063275D">
      <w:pPr>
        <w:spacing w:line="360" w:lineRule="auto"/>
        <w:ind w:firstLine="709"/>
        <w:rPr>
          <w:rFonts w:ascii="Arial" w:hAnsi="Arial" w:cs="Arial"/>
          <w:spacing w:val="-4"/>
          <w:sz w:val="24"/>
          <w:szCs w:val="24"/>
        </w:rPr>
      </w:pPr>
      <w:r w:rsidRPr="0063275D">
        <w:rPr>
          <w:rFonts w:ascii="Arial" w:hAnsi="Arial" w:cs="Arial"/>
          <w:spacing w:val="-4"/>
          <w:sz w:val="24"/>
          <w:szCs w:val="24"/>
        </w:rPr>
        <w:t xml:space="preserve">Для здійснення перевірки призначаються </w:t>
      </w:r>
      <w:r w:rsidRPr="0063275D">
        <w:rPr>
          <w:rFonts w:ascii="Arial" w:hAnsi="Arial" w:cs="Arial"/>
          <w:b/>
          <w:i/>
          <w:spacing w:val="-4"/>
          <w:sz w:val="24"/>
          <w:szCs w:val="24"/>
        </w:rPr>
        <w:t>наступні групи</w:t>
      </w:r>
      <w:r w:rsidRPr="0063275D">
        <w:rPr>
          <w:rFonts w:ascii="Arial" w:hAnsi="Arial" w:cs="Arial"/>
          <w:spacing w:val="-4"/>
          <w:sz w:val="24"/>
          <w:szCs w:val="24"/>
        </w:rPr>
        <w:t xml:space="preserve">: </w:t>
      </w:r>
    </w:p>
    <w:p w:rsidR="0063275D" w:rsidRPr="0063275D" w:rsidRDefault="0063275D" w:rsidP="0063275D">
      <w:pPr>
        <w:numPr>
          <w:ilvl w:val="0"/>
          <w:numId w:val="1"/>
        </w:numPr>
        <w:spacing w:line="360" w:lineRule="auto"/>
        <w:rPr>
          <w:rFonts w:ascii="Arial" w:hAnsi="Arial" w:cs="Arial"/>
          <w:spacing w:val="-4"/>
          <w:sz w:val="24"/>
          <w:szCs w:val="24"/>
        </w:rPr>
      </w:pPr>
      <w:r w:rsidRPr="0063275D">
        <w:rPr>
          <w:rFonts w:ascii="Arial" w:hAnsi="Arial" w:cs="Arial"/>
          <w:spacing w:val="-4"/>
          <w:sz w:val="24"/>
          <w:szCs w:val="24"/>
        </w:rPr>
        <w:t xml:space="preserve">група огляду; </w:t>
      </w:r>
    </w:p>
    <w:p w:rsidR="0063275D" w:rsidRPr="0063275D" w:rsidRDefault="0063275D" w:rsidP="0063275D">
      <w:pPr>
        <w:numPr>
          <w:ilvl w:val="0"/>
          <w:numId w:val="1"/>
        </w:numPr>
        <w:spacing w:line="360" w:lineRule="auto"/>
        <w:rPr>
          <w:rFonts w:ascii="Arial" w:hAnsi="Arial" w:cs="Arial"/>
          <w:spacing w:val="-4"/>
          <w:sz w:val="24"/>
          <w:szCs w:val="24"/>
        </w:rPr>
      </w:pPr>
      <w:r w:rsidRPr="0063275D">
        <w:rPr>
          <w:rFonts w:ascii="Arial" w:hAnsi="Arial" w:cs="Arial"/>
          <w:spacing w:val="-4"/>
          <w:sz w:val="24"/>
          <w:szCs w:val="24"/>
        </w:rPr>
        <w:t xml:space="preserve">група прикриття; </w:t>
      </w:r>
    </w:p>
    <w:p w:rsidR="0063275D" w:rsidRPr="0063275D" w:rsidRDefault="0063275D" w:rsidP="0063275D">
      <w:pPr>
        <w:numPr>
          <w:ilvl w:val="0"/>
          <w:numId w:val="1"/>
        </w:numPr>
        <w:spacing w:line="360" w:lineRule="auto"/>
        <w:rPr>
          <w:rFonts w:ascii="Arial" w:hAnsi="Arial" w:cs="Arial"/>
          <w:spacing w:val="-4"/>
          <w:sz w:val="24"/>
          <w:szCs w:val="24"/>
        </w:rPr>
      </w:pPr>
      <w:r w:rsidRPr="0063275D">
        <w:rPr>
          <w:rFonts w:ascii="Arial" w:hAnsi="Arial" w:cs="Arial"/>
          <w:spacing w:val="-4"/>
          <w:sz w:val="24"/>
          <w:szCs w:val="24"/>
        </w:rPr>
        <w:t xml:space="preserve">чергові вогневі засоби; </w:t>
      </w:r>
    </w:p>
    <w:p w:rsidR="0063275D" w:rsidRPr="0063275D" w:rsidRDefault="0063275D" w:rsidP="0063275D">
      <w:pPr>
        <w:numPr>
          <w:ilvl w:val="0"/>
          <w:numId w:val="1"/>
        </w:numPr>
        <w:spacing w:line="360" w:lineRule="auto"/>
        <w:rPr>
          <w:rFonts w:ascii="Arial" w:hAnsi="Arial" w:cs="Arial"/>
          <w:spacing w:val="-4"/>
          <w:sz w:val="24"/>
          <w:szCs w:val="24"/>
        </w:rPr>
      </w:pPr>
      <w:r w:rsidRPr="0063275D">
        <w:rPr>
          <w:rFonts w:ascii="Arial" w:hAnsi="Arial" w:cs="Arial"/>
          <w:spacing w:val="-4"/>
          <w:sz w:val="24"/>
          <w:szCs w:val="24"/>
        </w:rPr>
        <w:t>резерв.</w:t>
      </w:r>
    </w:p>
    <w:p w:rsidR="0063275D" w:rsidRPr="0063275D" w:rsidRDefault="0063275D" w:rsidP="0063275D">
      <w:pPr>
        <w:pStyle w:val="21"/>
        <w:shd w:val="clear" w:color="auto" w:fill="auto"/>
        <w:tabs>
          <w:tab w:val="left" w:pos="720"/>
        </w:tabs>
        <w:spacing w:before="60" w:after="0" w:line="360" w:lineRule="auto"/>
        <w:ind w:left="1069" w:hanging="360"/>
        <w:rPr>
          <w:rFonts w:ascii="Arial" w:hAnsi="Arial" w:cs="Arial"/>
          <w:spacing w:val="-4"/>
          <w:sz w:val="24"/>
          <w:szCs w:val="24"/>
          <w:lang w:val="uk-UA"/>
        </w:rPr>
      </w:pPr>
      <w:r w:rsidRPr="0063275D">
        <w:rPr>
          <w:rFonts w:ascii="Arial" w:hAnsi="Arial" w:cs="Arial"/>
          <w:spacing w:val="-4"/>
          <w:sz w:val="24"/>
          <w:szCs w:val="24"/>
          <w:lang w:val="uk-UA"/>
        </w:rPr>
        <w:t xml:space="preserve">Група огляду </w:t>
      </w:r>
      <w:r w:rsidRPr="0063275D">
        <w:rPr>
          <w:rFonts w:ascii="Arial" w:hAnsi="Arial" w:cs="Arial"/>
          <w:b/>
          <w:i/>
          <w:spacing w:val="-4"/>
          <w:sz w:val="24"/>
          <w:szCs w:val="24"/>
          <w:lang w:val="uk-UA"/>
        </w:rPr>
        <w:t>зобов’язана:</w:t>
      </w:r>
    </w:p>
    <w:p w:rsidR="0063275D" w:rsidRPr="0063275D" w:rsidRDefault="0063275D" w:rsidP="0063275D">
      <w:pPr>
        <w:pStyle w:val="21"/>
        <w:numPr>
          <w:ilvl w:val="0"/>
          <w:numId w:val="1"/>
        </w:numPr>
        <w:shd w:val="clear" w:color="auto" w:fill="auto"/>
        <w:tabs>
          <w:tab w:val="left" w:pos="720"/>
          <w:tab w:val="left" w:pos="993"/>
        </w:tabs>
        <w:spacing w:before="60" w:after="0" w:line="360" w:lineRule="auto"/>
        <w:ind w:left="0" w:firstLine="709"/>
        <w:rPr>
          <w:rFonts w:ascii="Arial" w:hAnsi="Arial" w:cs="Arial"/>
          <w:spacing w:val="-4"/>
          <w:sz w:val="24"/>
          <w:szCs w:val="24"/>
          <w:lang w:val="uk-UA"/>
        </w:rPr>
      </w:pPr>
      <w:r w:rsidRPr="0063275D">
        <w:rPr>
          <w:rFonts w:ascii="Arial" w:hAnsi="Arial" w:cs="Arial"/>
          <w:spacing w:val="-4"/>
          <w:sz w:val="24"/>
          <w:szCs w:val="24"/>
          <w:lang w:val="uk-UA"/>
        </w:rPr>
        <w:t>при зупинці транспортного засобу вказати місце стоянки, оголосити водію та пасажирам порядок їх дій;</w:t>
      </w:r>
    </w:p>
    <w:p w:rsidR="0063275D" w:rsidRPr="0063275D" w:rsidRDefault="0063275D" w:rsidP="0063275D">
      <w:pPr>
        <w:pStyle w:val="21"/>
        <w:numPr>
          <w:ilvl w:val="0"/>
          <w:numId w:val="1"/>
        </w:numPr>
        <w:shd w:val="clear" w:color="auto" w:fill="auto"/>
        <w:tabs>
          <w:tab w:val="left" w:pos="720"/>
          <w:tab w:val="left" w:pos="993"/>
        </w:tabs>
        <w:spacing w:before="60" w:after="0" w:line="360" w:lineRule="auto"/>
        <w:ind w:left="0" w:firstLine="709"/>
        <w:rPr>
          <w:rFonts w:ascii="Arial" w:hAnsi="Arial" w:cs="Arial"/>
          <w:spacing w:val="-4"/>
          <w:sz w:val="24"/>
          <w:szCs w:val="24"/>
          <w:lang w:val="uk-UA"/>
        </w:rPr>
      </w:pPr>
      <w:r w:rsidRPr="0063275D">
        <w:rPr>
          <w:rFonts w:ascii="Arial" w:hAnsi="Arial" w:cs="Arial"/>
          <w:spacing w:val="-4"/>
          <w:sz w:val="24"/>
          <w:szCs w:val="24"/>
          <w:lang w:val="uk-UA"/>
        </w:rPr>
        <w:t>постійно оцінювати стан, можливості та наміри громадян (водіїв); при огляді автотранспорту і пішоходів мати зброю (автомат) у положенні для стрільби з використанням ременя;</w:t>
      </w:r>
    </w:p>
    <w:p w:rsidR="0063275D" w:rsidRPr="0063275D" w:rsidRDefault="0063275D" w:rsidP="0063275D">
      <w:pPr>
        <w:pStyle w:val="21"/>
        <w:numPr>
          <w:ilvl w:val="0"/>
          <w:numId w:val="1"/>
        </w:numPr>
        <w:shd w:val="clear" w:color="auto" w:fill="auto"/>
        <w:tabs>
          <w:tab w:val="left" w:pos="720"/>
          <w:tab w:val="left" w:pos="993"/>
        </w:tabs>
        <w:spacing w:before="60" w:after="0" w:line="360" w:lineRule="auto"/>
        <w:ind w:left="0" w:firstLine="709"/>
        <w:rPr>
          <w:rFonts w:ascii="Arial" w:hAnsi="Arial" w:cs="Arial"/>
          <w:spacing w:val="-4"/>
          <w:sz w:val="24"/>
          <w:szCs w:val="24"/>
          <w:lang w:val="uk-UA"/>
        </w:rPr>
      </w:pPr>
      <w:r w:rsidRPr="0063275D">
        <w:rPr>
          <w:rFonts w:ascii="Arial" w:hAnsi="Arial" w:cs="Arial"/>
          <w:spacing w:val="-4"/>
          <w:sz w:val="24"/>
          <w:szCs w:val="24"/>
          <w:lang w:val="uk-UA"/>
        </w:rPr>
        <w:t>у разі непокори громадян зайняти вигідну позицію з метою недопущення нападу, забезпечити зручні умови для дій усього особового складу згідно з бойовим розрахунком, здійснити затримання правопорушника;</w:t>
      </w:r>
    </w:p>
    <w:p w:rsidR="0063275D" w:rsidRPr="0063275D" w:rsidRDefault="0063275D" w:rsidP="0063275D">
      <w:pPr>
        <w:numPr>
          <w:ilvl w:val="0"/>
          <w:numId w:val="1"/>
        </w:numPr>
        <w:tabs>
          <w:tab w:val="left" w:pos="993"/>
        </w:tabs>
        <w:spacing w:line="360" w:lineRule="auto"/>
        <w:ind w:left="0" w:firstLine="709"/>
        <w:rPr>
          <w:rFonts w:ascii="Arial" w:hAnsi="Arial" w:cs="Arial"/>
          <w:sz w:val="24"/>
          <w:szCs w:val="24"/>
          <w:u w:val="single"/>
        </w:rPr>
      </w:pPr>
      <w:r w:rsidRPr="0063275D">
        <w:rPr>
          <w:rFonts w:ascii="Arial" w:hAnsi="Arial" w:cs="Arial"/>
          <w:spacing w:val="-4"/>
          <w:sz w:val="24"/>
          <w:szCs w:val="24"/>
        </w:rPr>
        <w:t>при виявленні в транспортному засобі зброї, боєприпасів та інших заборонених речей затримати водія (транспортний засіб), доповісти старшому блок-поста та діяти відповідно до його вказівок.</w:t>
      </w:r>
    </w:p>
    <w:p w:rsidR="0063275D" w:rsidRPr="0063275D" w:rsidRDefault="0063275D" w:rsidP="0063275D">
      <w:pPr>
        <w:pStyle w:val="21"/>
        <w:shd w:val="clear" w:color="auto" w:fill="auto"/>
        <w:tabs>
          <w:tab w:val="left" w:pos="720"/>
        </w:tabs>
        <w:spacing w:before="60" w:after="0" w:line="360" w:lineRule="auto"/>
        <w:ind w:firstLine="709"/>
        <w:rPr>
          <w:rFonts w:ascii="Arial" w:hAnsi="Arial" w:cs="Arial"/>
          <w:spacing w:val="-4"/>
          <w:sz w:val="24"/>
          <w:szCs w:val="24"/>
          <w:lang w:val="uk-UA"/>
        </w:rPr>
      </w:pPr>
      <w:r w:rsidRPr="0063275D">
        <w:rPr>
          <w:rFonts w:ascii="Arial" w:hAnsi="Arial" w:cs="Arial"/>
          <w:spacing w:val="-4"/>
          <w:sz w:val="24"/>
          <w:szCs w:val="24"/>
          <w:lang w:val="uk-UA"/>
        </w:rPr>
        <w:t xml:space="preserve">Група прикриття </w:t>
      </w:r>
      <w:r w:rsidRPr="0063275D">
        <w:rPr>
          <w:rFonts w:ascii="Arial" w:hAnsi="Arial" w:cs="Arial"/>
          <w:b/>
          <w:i/>
          <w:spacing w:val="-4"/>
          <w:sz w:val="24"/>
          <w:szCs w:val="24"/>
          <w:lang w:val="uk-UA"/>
        </w:rPr>
        <w:t>зобов’язана:</w:t>
      </w:r>
    </w:p>
    <w:p w:rsidR="0063275D" w:rsidRPr="0063275D" w:rsidRDefault="0063275D" w:rsidP="0063275D">
      <w:pPr>
        <w:pStyle w:val="21"/>
        <w:numPr>
          <w:ilvl w:val="0"/>
          <w:numId w:val="1"/>
        </w:numPr>
        <w:shd w:val="clear" w:color="auto" w:fill="auto"/>
        <w:tabs>
          <w:tab w:val="left" w:pos="720"/>
          <w:tab w:val="left" w:pos="993"/>
        </w:tabs>
        <w:spacing w:before="60" w:after="0" w:line="360" w:lineRule="auto"/>
        <w:ind w:left="0" w:firstLine="709"/>
        <w:rPr>
          <w:rFonts w:ascii="Arial" w:hAnsi="Arial" w:cs="Arial"/>
          <w:spacing w:val="-4"/>
          <w:sz w:val="24"/>
          <w:szCs w:val="24"/>
          <w:lang w:val="uk-UA"/>
        </w:rPr>
      </w:pPr>
      <w:r w:rsidRPr="0063275D">
        <w:rPr>
          <w:rFonts w:ascii="Arial" w:hAnsi="Arial" w:cs="Arial"/>
          <w:spacing w:val="-4"/>
          <w:sz w:val="24"/>
          <w:szCs w:val="24"/>
          <w:lang w:val="uk-UA"/>
        </w:rPr>
        <w:t>вести спостереження за групою огляду та громадянами, які знаходяться на блокпосту;</w:t>
      </w:r>
    </w:p>
    <w:p w:rsidR="0063275D" w:rsidRPr="0063275D" w:rsidRDefault="0063275D" w:rsidP="0063275D">
      <w:pPr>
        <w:pStyle w:val="21"/>
        <w:numPr>
          <w:ilvl w:val="0"/>
          <w:numId w:val="1"/>
        </w:numPr>
        <w:shd w:val="clear" w:color="auto" w:fill="auto"/>
        <w:tabs>
          <w:tab w:val="left" w:pos="720"/>
          <w:tab w:val="left" w:pos="993"/>
        </w:tabs>
        <w:spacing w:before="60" w:after="0" w:line="360" w:lineRule="auto"/>
        <w:ind w:left="0" w:firstLine="709"/>
        <w:rPr>
          <w:rFonts w:ascii="Arial" w:hAnsi="Arial" w:cs="Arial"/>
          <w:spacing w:val="-4"/>
          <w:sz w:val="24"/>
          <w:szCs w:val="24"/>
          <w:lang w:val="uk-UA"/>
        </w:rPr>
      </w:pPr>
      <w:r w:rsidRPr="0063275D">
        <w:rPr>
          <w:rFonts w:ascii="Arial" w:hAnsi="Arial" w:cs="Arial"/>
          <w:spacing w:val="-4"/>
          <w:sz w:val="24"/>
          <w:szCs w:val="24"/>
          <w:lang w:val="uk-UA"/>
        </w:rPr>
        <w:t>у разі непокори громадян та виявлення заборонених предметів надавати допомогу групі огляду;</w:t>
      </w:r>
    </w:p>
    <w:p w:rsidR="0063275D" w:rsidRPr="0063275D" w:rsidRDefault="0063275D" w:rsidP="0063275D">
      <w:pPr>
        <w:numPr>
          <w:ilvl w:val="0"/>
          <w:numId w:val="1"/>
        </w:numPr>
        <w:tabs>
          <w:tab w:val="left" w:pos="993"/>
        </w:tabs>
        <w:spacing w:line="360" w:lineRule="auto"/>
        <w:ind w:left="0" w:firstLine="709"/>
        <w:rPr>
          <w:rFonts w:ascii="Arial" w:hAnsi="Arial" w:cs="Arial"/>
          <w:sz w:val="24"/>
          <w:szCs w:val="24"/>
          <w:u w:val="single"/>
        </w:rPr>
      </w:pPr>
      <w:r w:rsidRPr="0063275D">
        <w:rPr>
          <w:rFonts w:ascii="Arial" w:hAnsi="Arial" w:cs="Arial"/>
          <w:spacing w:val="-4"/>
          <w:sz w:val="24"/>
          <w:szCs w:val="24"/>
        </w:rPr>
        <w:t>при прориві транспортних засобів та нападі на блокпост діяти згідно з бойовим розрахунком.</w:t>
      </w:r>
    </w:p>
    <w:p w:rsidR="0063275D" w:rsidRPr="0063275D" w:rsidRDefault="0063275D" w:rsidP="0063275D">
      <w:pPr>
        <w:tabs>
          <w:tab w:val="left" w:pos="993"/>
        </w:tabs>
        <w:spacing w:line="360" w:lineRule="auto"/>
        <w:ind w:firstLine="709"/>
        <w:rPr>
          <w:rFonts w:ascii="Arial" w:hAnsi="Arial" w:cs="Arial"/>
          <w:spacing w:val="-4"/>
          <w:sz w:val="24"/>
          <w:szCs w:val="24"/>
        </w:rPr>
      </w:pPr>
      <w:r w:rsidRPr="0063275D">
        <w:rPr>
          <w:rFonts w:ascii="Arial" w:hAnsi="Arial" w:cs="Arial"/>
          <w:spacing w:val="-4"/>
          <w:sz w:val="24"/>
          <w:szCs w:val="24"/>
        </w:rPr>
        <w:t>З метою забезпечення постійної бойової готовності до відбиття нападу на блокпост призначаються чергові вогневі засоби.</w:t>
      </w:r>
    </w:p>
    <w:p w:rsidR="0063275D" w:rsidRPr="0063275D" w:rsidRDefault="0063275D" w:rsidP="0063275D">
      <w:pPr>
        <w:spacing w:line="360" w:lineRule="auto"/>
        <w:ind w:firstLine="708"/>
        <w:rPr>
          <w:rFonts w:ascii="Arial" w:hAnsi="Arial" w:cs="Arial"/>
          <w:b/>
          <w:sz w:val="24"/>
          <w:szCs w:val="24"/>
        </w:rPr>
      </w:pPr>
      <w:r w:rsidRPr="0063275D">
        <w:rPr>
          <w:rFonts w:ascii="Arial" w:hAnsi="Arial" w:cs="Arial"/>
          <w:b/>
          <w:sz w:val="24"/>
          <w:szCs w:val="24"/>
        </w:rPr>
        <w:t xml:space="preserve">Технологія здійснення контролю переміщення осіб в </w:t>
      </w:r>
      <w:proofErr w:type="spellStart"/>
      <w:r w:rsidRPr="0063275D">
        <w:rPr>
          <w:rFonts w:ascii="Arial" w:hAnsi="Arial" w:cs="Arial"/>
          <w:b/>
          <w:sz w:val="24"/>
          <w:szCs w:val="24"/>
        </w:rPr>
        <w:t>КПВВ</w:t>
      </w:r>
      <w:proofErr w:type="spellEnd"/>
    </w:p>
    <w:p w:rsidR="0063275D" w:rsidRPr="0063275D" w:rsidRDefault="0063275D" w:rsidP="0063275D">
      <w:pPr>
        <w:spacing w:line="360" w:lineRule="auto"/>
        <w:ind w:firstLine="709"/>
        <w:rPr>
          <w:rFonts w:ascii="Arial" w:hAnsi="Arial" w:cs="Arial"/>
          <w:sz w:val="24"/>
          <w:szCs w:val="24"/>
        </w:rPr>
      </w:pPr>
      <w:r w:rsidRPr="0063275D">
        <w:rPr>
          <w:rFonts w:ascii="Arial" w:hAnsi="Arial" w:cs="Arial"/>
          <w:sz w:val="24"/>
          <w:szCs w:val="24"/>
        </w:rPr>
        <w:t xml:space="preserve">- у </w:t>
      </w:r>
      <w:proofErr w:type="spellStart"/>
      <w:r w:rsidRPr="0063275D">
        <w:rPr>
          <w:rFonts w:ascii="Arial" w:hAnsi="Arial" w:cs="Arial"/>
          <w:sz w:val="24"/>
          <w:szCs w:val="24"/>
        </w:rPr>
        <w:t>КПВВ</w:t>
      </w:r>
      <w:proofErr w:type="spellEnd"/>
      <w:r w:rsidRPr="0063275D">
        <w:rPr>
          <w:rFonts w:ascii="Arial" w:hAnsi="Arial" w:cs="Arial"/>
          <w:sz w:val="24"/>
          <w:szCs w:val="24"/>
        </w:rPr>
        <w:t xml:space="preserve"> транспортні засоби запускаються по одному на напрямок після виїзду </w:t>
      </w:r>
      <w:proofErr w:type="spellStart"/>
      <w:r w:rsidRPr="0063275D">
        <w:rPr>
          <w:rFonts w:ascii="Arial" w:hAnsi="Arial" w:cs="Arial"/>
          <w:sz w:val="24"/>
          <w:szCs w:val="24"/>
        </w:rPr>
        <w:t>ТЗ</w:t>
      </w:r>
      <w:proofErr w:type="spellEnd"/>
      <w:r w:rsidRPr="0063275D">
        <w:rPr>
          <w:rFonts w:ascii="Arial" w:hAnsi="Arial" w:cs="Arial"/>
          <w:sz w:val="24"/>
          <w:szCs w:val="24"/>
        </w:rPr>
        <w:t>, який пройшов контроль;</w:t>
      </w:r>
    </w:p>
    <w:p w:rsidR="0063275D" w:rsidRPr="0063275D" w:rsidRDefault="0063275D" w:rsidP="0063275D">
      <w:pPr>
        <w:spacing w:line="360" w:lineRule="auto"/>
        <w:ind w:firstLine="709"/>
        <w:rPr>
          <w:rFonts w:ascii="Arial" w:hAnsi="Arial" w:cs="Arial"/>
          <w:sz w:val="24"/>
          <w:szCs w:val="24"/>
        </w:rPr>
      </w:pPr>
      <w:r w:rsidRPr="0063275D">
        <w:rPr>
          <w:rFonts w:ascii="Arial" w:hAnsi="Arial" w:cs="Arial"/>
          <w:sz w:val="24"/>
          <w:szCs w:val="24"/>
        </w:rPr>
        <w:lastRenderedPageBreak/>
        <w:t xml:space="preserve">- в’їзд </w:t>
      </w:r>
      <w:proofErr w:type="spellStart"/>
      <w:r w:rsidRPr="0063275D">
        <w:rPr>
          <w:rFonts w:ascii="Arial" w:hAnsi="Arial" w:cs="Arial"/>
          <w:sz w:val="24"/>
          <w:szCs w:val="24"/>
        </w:rPr>
        <w:t>ТЗ</w:t>
      </w:r>
      <w:proofErr w:type="spellEnd"/>
      <w:r w:rsidRPr="0063275D">
        <w:rPr>
          <w:rFonts w:ascii="Arial" w:hAnsi="Arial" w:cs="Arial"/>
          <w:sz w:val="24"/>
          <w:szCs w:val="24"/>
        </w:rPr>
        <w:t xml:space="preserve"> контролює </w:t>
      </w:r>
      <w:proofErr w:type="spellStart"/>
      <w:r w:rsidRPr="0063275D">
        <w:rPr>
          <w:rFonts w:ascii="Arial" w:hAnsi="Arial" w:cs="Arial"/>
          <w:sz w:val="24"/>
          <w:szCs w:val="24"/>
        </w:rPr>
        <w:t>ВШ</w:t>
      </w:r>
      <w:proofErr w:type="spellEnd"/>
      <w:r w:rsidRPr="0063275D">
        <w:rPr>
          <w:rFonts w:ascii="Arial" w:hAnsi="Arial" w:cs="Arial"/>
          <w:sz w:val="24"/>
          <w:szCs w:val="24"/>
        </w:rPr>
        <w:t xml:space="preserve">, всі вікна транспортного засобу опущені, особи без команди не виходять із </w:t>
      </w:r>
      <w:proofErr w:type="spellStart"/>
      <w:r w:rsidRPr="0063275D">
        <w:rPr>
          <w:rFonts w:ascii="Arial" w:hAnsi="Arial" w:cs="Arial"/>
          <w:sz w:val="24"/>
          <w:szCs w:val="24"/>
        </w:rPr>
        <w:t>ТЗ</w:t>
      </w:r>
      <w:proofErr w:type="spellEnd"/>
      <w:r w:rsidRPr="0063275D">
        <w:rPr>
          <w:rFonts w:ascii="Arial" w:hAnsi="Arial" w:cs="Arial"/>
          <w:sz w:val="24"/>
          <w:szCs w:val="24"/>
        </w:rPr>
        <w:t>;</w:t>
      </w:r>
    </w:p>
    <w:p w:rsidR="0063275D" w:rsidRPr="0063275D" w:rsidRDefault="0063275D" w:rsidP="0063275D">
      <w:pPr>
        <w:spacing w:line="360" w:lineRule="auto"/>
        <w:ind w:firstLine="709"/>
        <w:rPr>
          <w:rFonts w:ascii="Arial" w:hAnsi="Arial" w:cs="Arial"/>
          <w:sz w:val="24"/>
          <w:szCs w:val="24"/>
        </w:rPr>
      </w:pPr>
      <w:r w:rsidRPr="0063275D">
        <w:rPr>
          <w:rFonts w:ascii="Arial" w:hAnsi="Arial" w:cs="Arial"/>
          <w:sz w:val="24"/>
          <w:szCs w:val="24"/>
        </w:rPr>
        <w:t xml:space="preserve">- зупиняється </w:t>
      </w:r>
      <w:proofErr w:type="spellStart"/>
      <w:r w:rsidRPr="0063275D">
        <w:rPr>
          <w:rFonts w:ascii="Arial" w:hAnsi="Arial" w:cs="Arial"/>
          <w:sz w:val="24"/>
          <w:szCs w:val="24"/>
        </w:rPr>
        <w:t>ТЗ</w:t>
      </w:r>
      <w:proofErr w:type="spellEnd"/>
      <w:r w:rsidRPr="0063275D">
        <w:rPr>
          <w:rFonts w:ascii="Arial" w:hAnsi="Arial" w:cs="Arial"/>
          <w:sz w:val="24"/>
          <w:szCs w:val="24"/>
        </w:rPr>
        <w:t xml:space="preserve"> на лінії </w:t>
      </w:r>
      <w:r w:rsidRPr="0063275D">
        <w:rPr>
          <w:rFonts w:ascii="Arial" w:hAnsi="Arial" w:cs="Arial"/>
          <w:sz w:val="24"/>
          <w:szCs w:val="24"/>
          <w:lang w:val="ru-RU"/>
        </w:rPr>
        <w:t>“</w:t>
      </w:r>
      <w:r w:rsidRPr="0063275D">
        <w:rPr>
          <w:rFonts w:ascii="Arial" w:hAnsi="Arial" w:cs="Arial"/>
          <w:sz w:val="24"/>
          <w:szCs w:val="24"/>
        </w:rPr>
        <w:t>стоп</w:t>
      </w:r>
      <w:r w:rsidRPr="0063275D">
        <w:rPr>
          <w:rFonts w:ascii="Arial" w:hAnsi="Arial" w:cs="Arial"/>
          <w:sz w:val="24"/>
          <w:szCs w:val="24"/>
          <w:lang w:val="ru-RU"/>
        </w:rPr>
        <w:t>”</w:t>
      </w:r>
      <w:r w:rsidRPr="0063275D">
        <w:rPr>
          <w:rFonts w:ascii="Arial" w:hAnsi="Arial" w:cs="Arial"/>
          <w:sz w:val="24"/>
          <w:szCs w:val="24"/>
        </w:rPr>
        <w:t xml:space="preserve"> для огляду (за потреби поглибленого огляду застосовуються технічні засоби прикордонного контролю, службові собаки);</w:t>
      </w:r>
    </w:p>
    <w:p w:rsidR="0063275D" w:rsidRPr="0063275D" w:rsidRDefault="0063275D" w:rsidP="0063275D">
      <w:pPr>
        <w:spacing w:line="360" w:lineRule="auto"/>
        <w:ind w:firstLine="709"/>
        <w:rPr>
          <w:rFonts w:ascii="Arial" w:hAnsi="Arial" w:cs="Arial"/>
          <w:sz w:val="24"/>
          <w:szCs w:val="24"/>
        </w:rPr>
      </w:pPr>
      <w:r w:rsidRPr="0063275D">
        <w:rPr>
          <w:rFonts w:ascii="Arial" w:hAnsi="Arial" w:cs="Arial"/>
          <w:sz w:val="24"/>
          <w:szCs w:val="24"/>
        </w:rPr>
        <w:t>- перевірка документів;</w:t>
      </w:r>
    </w:p>
    <w:p w:rsidR="0063275D" w:rsidRPr="0063275D" w:rsidRDefault="0063275D" w:rsidP="0063275D">
      <w:pPr>
        <w:spacing w:line="360" w:lineRule="auto"/>
        <w:ind w:firstLine="709"/>
        <w:rPr>
          <w:rFonts w:ascii="Arial" w:hAnsi="Arial" w:cs="Arial"/>
          <w:sz w:val="24"/>
          <w:szCs w:val="24"/>
        </w:rPr>
      </w:pPr>
      <w:r w:rsidRPr="0063275D">
        <w:rPr>
          <w:rFonts w:ascii="Arial" w:hAnsi="Arial" w:cs="Arial"/>
          <w:sz w:val="24"/>
          <w:szCs w:val="24"/>
        </w:rPr>
        <w:t xml:space="preserve">- виїзд </w:t>
      </w:r>
      <w:proofErr w:type="spellStart"/>
      <w:r w:rsidRPr="0063275D">
        <w:rPr>
          <w:rFonts w:ascii="Arial" w:hAnsi="Arial" w:cs="Arial"/>
          <w:sz w:val="24"/>
          <w:szCs w:val="24"/>
        </w:rPr>
        <w:t>ТЗ</w:t>
      </w:r>
      <w:proofErr w:type="spellEnd"/>
      <w:r w:rsidRPr="0063275D">
        <w:rPr>
          <w:rFonts w:ascii="Arial" w:hAnsi="Arial" w:cs="Arial"/>
          <w:sz w:val="24"/>
          <w:szCs w:val="24"/>
        </w:rPr>
        <w:t xml:space="preserve"> з </w:t>
      </w:r>
      <w:proofErr w:type="spellStart"/>
      <w:r w:rsidRPr="0063275D">
        <w:rPr>
          <w:rFonts w:ascii="Arial" w:hAnsi="Arial" w:cs="Arial"/>
          <w:sz w:val="24"/>
          <w:szCs w:val="24"/>
        </w:rPr>
        <w:t>КПВВ</w:t>
      </w:r>
      <w:proofErr w:type="spellEnd"/>
      <w:r w:rsidRPr="0063275D">
        <w:rPr>
          <w:rFonts w:ascii="Arial" w:hAnsi="Arial" w:cs="Arial"/>
          <w:sz w:val="24"/>
          <w:szCs w:val="24"/>
        </w:rPr>
        <w:t>;</w:t>
      </w:r>
    </w:p>
    <w:p w:rsidR="0063275D" w:rsidRPr="0063275D" w:rsidRDefault="0063275D" w:rsidP="0063275D">
      <w:pPr>
        <w:spacing w:line="360" w:lineRule="auto"/>
        <w:ind w:firstLine="709"/>
        <w:rPr>
          <w:rFonts w:ascii="Arial" w:hAnsi="Arial" w:cs="Arial"/>
          <w:spacing w:val="-8"/>
          <w:sz w:val="24"/>
          <w:szCs w:val="24"/>
        </w:rPr>
      </w:pPr>
      <w:r w:rsidRPr="0063275D">
        <w:rPr>
          <w:rFonts w:ascii="Arial" w:hAnsi="Arial" w:cs="Arial"/>
          <w:spacing w:val="-8"/>
          <w:sz w:val="24"/>
          <w:szCs w:val="24"/>
        </w:rPr>
        <w:t xml:space="preserve">- транспортні засоби, що пройшли контроль, не повинні зупинятися біля </w:t>
      </w:r>
      <w:proofErr w:type="spellStart"/>
      <w:r w:rsidRPr="0063275D">
        <w:rPr>
          <w:rFonts w:ascii="Arial" w:hAnsi="Arial" w:cs="Arial"/>
          <w:spacing w:val="-8"/>
          <w:sz w:val="24"/>
          <w:szCs w:val="24"/>
        </w:rPr>
        <w:t>КПВВ</w:t>
      </w:r>
      <w:proofErr w:type="spellEnd"/>
      <w:r w:rsidRPr="0063275D">
        <w:rPr>
          <w:rFonts w:ascii="Arial" w:hAnsi="Arial" w:cs="Arial"/>
          <w:spacing w:val="-8"/>
          <w:sz w:val="24"/>
          <w:szCs w:val="24"/>
        </w:rPr>
        <w:t>.</w:t>
      </w:r>
    </w:p>
    <w:p w:rsidR="0063275D" w:rsidRPr="0063275D" w:rsidRDefault="0063275D" w:rsidP="0063275D">
      <w:pPr>
        <w:pStyle w:val="21"/>
        <w:shd w:val="clear" w:color="auto" w:fill="auto"/>
        <w:spacing w:before="60" w:after="0" w:line="360" w:lineRule="auto"/>
        <w:ind w:firstLine="709"/>
        <w:rPr>
          <w:rFonts w:ascii="Arial" w:hAnsi="Arial" w:cs="Arial"/>
          <w:spacing w:val="-4"/>
          <w:sz w:val="24"/>
          <w:szCs w:val="24"/>
          <w:lang w:val="uk-UA"/>
        </w:rPr>
      </w:pPr>
      <w:r w:rsidRPr="0063275D">
        <w:rPr>
          <w:rFonts w:ascii="Arial" w:hAnsi="Arial" w:cs="Arial"/>
          <w:spacing w:val="-4"/>
          <w:sz w:val="24"/>
          <w:szCs w:val="24"/>
          <w:lang w:val="uk-UA"/>
        </w:rPr>
        <w:t>При під’їзді (підході) до блокпоста транспортного засобу (пішохода) старший групи огляду зупиняє транспортний засіб (пішохода) та  звертається до водія і пасажирів, наприклад: “Добрий день. Молодший сержант Петренко. Блокпост. Прошу пред’явити документи і машину (у разі наявності вантаж) до огляду. Водію і пасажирам вий</w:t>
      </w:r>
      <w:r w:rsidRPr="0063275D">
        <w:rPr>
          <w:rFonts w:ascii="Arial" w:hAnsi="Arial" w:cs="Arial"/>
          <w:spacing w:val="-4"/>
          <w:sz w:val="24"/>
          <w:szCs w:val="24"/>
          <w:lang w:val="uk-UA"/>
        </w:rPr>
        <w:softHyphen/>
        <w:t>ти з машини”.</w:t>
      </w:r>
    </w:p>
    <w:p w:rsidR="0063275D" w:rsidRPr="0063275D" w:rsidRDefault="0063275D" w:rsidP="0063275D">
      <w:pPr>
        <w:pStyle w:val="21"/>
        <w:shd w:val="clear" w:color="auto" w:fill="auto"/>
        <w:tabs>
          <w:tab w:val="left" w:pos="1200"/>
        </w:tabs>
        <w:spacing w:before="60" w:after="0" w:line="360" w:lineRule="auto"/>
        <w:ind w:firstLine="720"/>
        <w:rPr>
          <w:rFonts w:ascii="Arial" w:hAnsi="Arial" w:cs="Arial"/>
          <w:spacing w:val="-4"/>
          <w:sz w:val="24"/>
          <w:szCs w:val="24"/>
          <w:lang w:val="uk-UA"/>
        </w:rPr>
      </w:pPr>
      <w:r w:rsidRPr="0063275D">
        <w:rPr>
          <w:rFonts w:ascii="Arial" w:hAnsi="Arial" w:cs="Arial"/>
          <w:spacing w:val="-4"/>
          <w:sz w:val="24"/>
          <w:szCs w:val="24"/>
          <w:lang w:val="uk-UA"/>
        </w:rPr>
        <w:t>Зупинившись, водій повинен вимкнути двигун, вийти із авто і пред’явити документи, що посвідчують особу, посвідчення водія і документи на транспортний засіб, а  також перепустку на право проїзду в район (з району) блокування.</w:t>
      </w:r>
    </w:p>
    <w:p w:rsidR="0063275D" w:rsidRPr="0063275D" w:rsidRDefault="0063275D" w:rsidP="0063275D">
      <w:pPr>
        <w:pStyle w:val="21"/>
        <w:shd w:val="clear" w:color="auto" w:fill="auto"/>
        <w:tabs>
          <w:tab w:val="left" w:pos="1200"/>
        </w:tabs>
        <w:spacing w:after="0" w:line="360" w:lineRule="auto"/>
        <w:ind w:firstLine="720"/>
        <w:rPr>
          <w:rFonts w:ascii="Arial" w:hAnsi="Arial" w:cs="Arial"/>
          <w:spacing w:val="-4"/>
          <w:sz w:val="24"/>
          <w:szCs w:val="24"/>
          <w:lang w:val="uk-UA"/>
        </w:rPr>
      </w:pPr>
      <w:r w:rsidRPr="0063275D">
        <w:rPr>
          <w:rFonts w:ascii="Arial" w:hAnsi="Arial" w:cs="Arial"/>
          <w:spacing w:val="-4"/>
          <w:sz w:val="24"/>
          <w:szCs w:val="24"/>
          <w:lang w:val="uk-UA"/>
        </w:rPr>
        <w:t>Після перевірки документів старший групи огляду вимагає від водія відкрити капот і багажник. Пасажири виходять і розташовуються в 10-</w:t>
      </w:r>
      <w:smartTag w:uri="urn:schemas-microsoft-com:office:smarttags" w:element="metricconverter">
        <w:smartTagPr>
          <w:attr w:name="ProductID" w:val="15 м"/>
        </w:smartTagPr>
        <w:r w:rsidRPr="0063275D">
          <w:rPr>
            <w:rFonts w:ascii="Arial" w:hAnsi="Arial" w:cs="Arial"/>
            <w:spacing w:val="-4"/>
            <w:sz w:val="24"/>
            <w:szCs w:val="24"/>
            <w:lang w:val="uk-UA"/>
          </w:rPr>
          <w:t>15 м</w:t>
        </w:r>
      </w:smartTag>
      <w:r w:rsidRPr="0063275D">
        <w:rPr>
          <w:rFonts w:ascii="Arial" w:hAnsi="Arial" w:cs="Arial"/>
          <w:spacing w:val="-4"/>
          <w:sz w:val="24"/>
          <w:szCs w:val="24"/>
          <w:lang w:val="uk-UA"/>
        </w:rPr>
        <w:t xml:space="preserve">. від машини. За командою старшого особовий склад оглядає машину, а старший уважно спостерігає за діями водія і пасажирів. </w:t>
      </w:r>
      <w:r w:rsidRPr="0063275D">
        <w:rPr>
          <w:rFonts w:ascii="Arial" w:hAnsi="Arial" w:cs="Arial"/>
          <w:b/>
          <w:i/>
          <w:spacing w:val="-4"/>
          <w:sz w:val="24"/>
          <w:szCs w:val="24"/>
          <w:lang w:val="uk-UA"/>
        </w:rPr>
        <w:t>Огляд транспортного засобу проходить у наступній послідовності:</w:t>
      </w:r>
    </w:p>
    <w:p w:rsidR="0063275D" w:rsidRPr="0063275D" w:rsidRDefault="0063275D" w:rsidP="0063275D">
      <w:pPr>
        <w:pStyle w:val="21"/>
        <w:numPr>
          <w:ilvl w:val="0"/>
          <w:numId w:val="2"/>
        </w:numPr>
        <w:shd w:val="clear" w:color="auto" w:fill="auto"/>
        <w:tabs>
          <w:tab w:val="left" w:pos="993"/>
        </w:tabs>
        <w:spacing w:after="0" w:line="360" w:lineRule="auto"/>
        <w:ind w:left="0" w:firstLine="709"/>
        <w:rPr>
          <w:rFonts w:ascii="Arial" w:hAnsi="Arial" w:cs="Arial"/>
          <w:spacing w:val="0"/>
          <w:sz w:val="24"/>
          <w:szCs w:val="24"/>
          <w:lang w:val="uk-UA"/>
        </w:rPr>
      </w:pPr>
      <w:r w:rsidRPr="0063275D">
        <w:rPr>
          <w:rFonts w:ascii="Arial" w:hAnsi="Arial" w:cs="Arial"/>
          <w:spacing w:val="0"/>
          <w:sz w:val="24"/>
          <w:szCs w:val="24"/>
          <w:lang w:val="uk-UA"/>
        </w:rPr>
        <w:t>оглядається кабіна (ящик для інструментів, зворотні боки си</w:t>
      </w:r>
      <w:r w:rsidRPr="0063275D">
        <w:rPr>
          <w:rFonts w:ascii="Arial" w:hAnsi="Arial" w:cs="Arial"/>
          <w:spacing w:val="0"/>
          <w:sz w:val="24"/>
          <w:szCs w:val="24"/>
          <w:lang w:val="uk-UA"/>
        </w:rPr>
        <w:softHyphen/>
        <w:t>дінь, прокладка стелі, двері та ін.);</w:t>
      </w:r>
    </w:p>
    <w:p w:rsidR="0063275D" w:rsidRPr="0063275D" w:rsidRDefault="0063275D" w:rsidP="0063275D">
      <w:pPr>
        <w:pStyle w:val="21"/>
        <w:numPr>
          <w:ilvl w:val="0"/>
          <w:numId w:val="2"/>
        </w:numPr>
        <w:shd w:val="clear" w:color="auto" w:fill="auto"/>
        <w:tabs>
          <w:tab w:val="left" w:pos="993"/>
        </w:tabs>
        <w:spacing w:after="0" w:line="360" w:lineRule="auto"/>
        <w:ind w:left="0" w:firstLine="709"/>
        <w:rPr>
          <w:rFonts w:ascii="Arial" w:hAnsi="Arial" w:cs="Arial"/>
          <w:spacing w:val="0"/>
          <w:sz w:val="24"/>
          <w:szCs w:val="24"/>
          <w:lang w:val="uk-UA"/>
        </w:rPr>
      </w:pPr>
      <w:r w:rsidRPr="0063275D">
        <w:rPr>
          <w:rFonts w:ascii="Arial" w:hAnsi="Arial" w:cs="Arial"/>
          <w:spacing w:val="0"/>
          <w:sz w:val="24"/>
          <w:szCs w:val="24"/>
          <w:lang w:val="uk-UA"/>
        </w:rPr>
        <w:t>перевіряється горловина бака і спеціальним щупом наявність сто</w:t>
      </w:r>
      <w:r w:rsidRPr="0063275D">
        <w:rPr>
          <w:rFonts w:ascii="Arial" w:hAnsi="Arial" w:cs="Arial"/>
          <w:spacing w:val="0"/>
          <w:sz w:val="24"/>
          <w:szCs w:val="24"/>
          <w:lang w:val="uk-UA"/>
        </w:rPr>
        <w:softHyphen/>
        <w:t>ронніх предметів у ньому, запасне колесо, багажник, дно кузова та ін.;</w:t>
      </w:r>
    </w:p>
    <w:p w:rsidR="0063275D" w:rsidRPr="0063275D" w:rsidRDefault="0063275D" w:rsidP="0063275D">
      <w:pPr>
        <w:pStyle w:val="21"/>
        <w:numPr>
          <w:ilvl w:val="0"/>
          <w:numId w:val="2"/>
        </w:numPr>
        <w:shd w:val="clear" w:color="auto" w:fill="auto"/>
        <w:tabs>
          <w:tab w:val="left" w:pos="993"/>
        </w:tabs>
        <w:spacing w:after="0" w:line="360" w:lineRule="auto"/>
        <w:ind w:left="0" w:firstLine="709"/>
        <w:rPr>
          <w:rFonts w:ascii="Arial" w:hAnsi="Arial" w:cs="Arial"/>
          <w:spacing w:val="0"/>
          <w:sz w:val="24"/>
          <w:szCs w:val="24"/>
          <w:lang w:val="uk-UA"/>
        </w:rPr>
      </w:pPr>
      <w:r w:rsidRPr="0063275D">
        <w:rPr>
          <w:rFonts w:ascii="Arial" w:hAnsi="Arial" w:cs="Arial"/>
          <w:spacing w:val="0"/>
          <w:sz w:val="24"/>
          <w:szCs w:val="24"/>
          <w:lang w:val="uk-UA"/>
        </w:rPr>
        <w:t>перевіряється моторна частина (двигун, масляний і повітряний фільтри, простір між запобіжною сіткою та радіатором, внутрішня частина і ін.).</w:t>
      </w:r>
    </w:p>
    <w:p w:rsidR="0063275D" w:rsidRPr="0063275D" w:rsidRDefault="0063275D" w:rsidP="0063275D">
      <w:pPr>
        <w:pStyle w:val="21"/>
        <w:shd w:val="clear" w:color="auto" w:fill="auto"/>
        <w:tabs>
          <w:tab w:val="left" w:pos="1200"/>
        </w:tabs>
        <w:spacing w:after="0" w:line="360" w:lineRule="auto"/>
        <w:ind w:firstLine="720"/>
        <w:rPr>
          <w:rFonts w:ascii="Arial" w:hAnsi="Arial" w:cs="Arial"/>
          <w:spacing w:val="-4"/>
          <w:sz w:val="24"/>
          <w:szCs w:val="24"/>
          <w:lang w:val="uk-UA"/>
        </w:rPr>
      </w:pPr>
      <w:r w:rsidRPr="0063275D">
        <w:rPr>
          <w:rFonts w:ascii="Arial" w:hAnsi="Arial" w:cs="Arial"/>
          <w:spacing w:val="0"/>
          <w:sz w:val="24"/>
          <w:szCs w:val="24"/>
          <w:lang w:val="uk-UA"/>
        </w:rPr>
        <w:t>При огляді спецмашин (автокран, фургон, автоцистерна та ін.), крім того, перевіряється машинне відділення.</w:t>
      </w:r>
    </w:p>
    <w:p w:rsidR="0063275D" w:rsidRPr="0063275D" w:rsidRDefault="0063275D" w:rsidP="0063275D">
      <w:pPr>
        <w:pStyle w:val="21"/>
        <w:shd w:val="clear" w:color="auto" w:fill="auto"/>
        <w:tabs>
          <w:tab w:val="left" w:pos="1200"/>
        </w:tabs>
        <w:spacing w:before="60" w:after="0" w:line="360" w:lineRule="auto"/>
        <w:ind w:firstLine="720"/>
        <w:rPr>
          <w:rFonts w:ascii="Arial" w:hAnsi="Arial" w:cs="Arial"/>
          <w:spacing w:val="-4"/>
          <w:sz w:val="24"/>
          <w:szCs w:val="24"/>
          <w:lang w:val="uk-UA"/>
        </w:rPr>
      </w:pPr>
      <w:r w:rsidRPr="0063275D">
        <w:rPr>
          <w:rFonts w:ascii="Arial" w:hAnsi="Arial" w:cs="Arial"/>
          <w:spacing w:val="-4"/>
          <w:sz w:val="24"/>
          <w:szCs w:val="24"/>
          <w:lang w:val="uk-UA"/>
        </w:rPr>
        <w:t xml:space="preserve">Особовий склад групи, використовуючи технічні прилади прикордонного контролю (ОАД-2, ДІКСІ-06, </w:t>
      </w:r>
      <w:proofErr w:type="spellStart"/>
      <w:r w:rsidRPr="0063275D">
        <w:rPr>
          <w:rFonts w:ascii="Arial" w:hAnsi="Arial" w:cs="Arial"/>
          <w:spacing w:val="-4"/>
          <w:sz w:val="24"/>
          <w:szCs w:val="24"/>
          <w:lang w:val="uk-UA"/>
        </w:rPr>
        <w:t>т.д</w:t>
      </w:r>
      <w:proofErr w:type="spellEnd"/>
      <w:r w:rsidRPr="0063275D">
        <w:rPr>
          <w:rFonts w:ascii="Arial" w:hAnsi="Arial" w:cs="Arial"/>
          <w:spacing w:val="-4"/>
          <w:sz w:val="24"/>
          <w:szCs w:val="24"/>
          <w:lang w:val="uk-UA"/>
        </w:rPr>
        <w:t xml:space="preserve">. ) для перевірки </w:t>
      </w:r>
      <w:proofErr w:type="spellStart"/>
      <w:r w:rsidRPr="0063275D">
        <w:rPr>
          <w:rFonts w:ascii="Arial" w:hAnsi="Arial" w:cs="Arial"/>
          <w:spacing w:val="-4"/>
          <w:sz w:val="24"/>
          <w:szCs w:val="24"/>
          <w:lang w:val="uk-UA"/>
        </w:rPr>
        <w:t>дна</w:t>
      </w:r>
      <w:proofErr w:type="spellEnd"/>
      <w:r w:rsidRPr="0063275D">
        <w:rPr>
          <w:rFonts w:ascii="Arial" w:hAnsi="Arial" w:cs="Arial"/>
          <w:spacing w:val="-4"/>
          <w:sz w:val="24"/>
          <w:szCs w:val="24"/>
          <w:lang w:val="uk-UA"/>
        </w:rPr>
        <w:t xml:space="preserve"> автомобіля, оглядає місця можливого укриття заборонених речей.</w:t>
      </w:r>
    </w:p>
    <w:p w:rsidR="0063275D" w:rsidRPr="0063275D" w:rsidRDefault="0063275D" w:rsidP="0063275D">
      <w:pPr>
        <w:pStyle w:val="21"/>
        <w:shd w:val="clear" w:color="auto" w:fill="auto"/>
        <w:tabs>
          <w:tab w:val="left" w:pos="1200"/>
        </w:tabs>
        <w:spacing w:before="60" w:after="0" w:line="360" w:lineRule="auto"/>
        <w:ind w:firstLine="720"/>
        <w:rPr>
          <w:rFonts w:ascii="Arial" w:hAnsi="Arial" w:cs="Arial"/>
          <w:spacing w:val="-4"/>
          <w:sz w:val="24"/>
          <w:szCs w:val="24"/>
          <w:lang w:val="uk-UA"/>
        </w:rPr>
      </w:pPr>
      <w:r w:rsidRPr="0063275D">
        <w:rPr>
          <w:rFonts w:ascii="Arial" w:hAnsi="Arial" w:cs="Arial"/>
          <w:spacing w:val="-4"/>
          <w:sz w:val="24"/>
          <w:szCs w:val="24"/>
          <w:lang w:val="uk-UA"/>
        </w:rPr>
        <w:t>Проводиться зовнішній огляд водія, пасажирів та їх речей.</w:t>
      </w:r>
    </w:p>
    <w:p w:rsidR="0063275D" w:rsidRPr="0063275D" w:rsidRDefault="0063275D" w:rsidP="0063275D">
      <w:pPr>
        <w:pStyle w:val="21"/>
        <w:shd w:val="clear" w:color="auto" w:fill="auto"/>
        <w:tabs>
          <w:tab w:val="left" w:pos="-1985"/>
        </w:tabs>
        <w:spacing w:before="60" w:after="0" w:line="360" w:lineRule="auto"/>
        <w:ind w:firstLine="720"/>
        <w:rPr>
          <w:rFonts w:ascii="Arial" w:hAnsi="Arial" w:cs="Arial"/>
          <w:spacing w:val="-4"/>
          <w:sz w:val="24"/>
          <w:szCs w:val="24"/>
          <w:lang w:val="uk-UA"/>
        </w:rPr>
      </w:pPr>
      <w:r w:rsidRPr="0063275D">
        <w:rPr>
          <w:rFonts w:ascii="Arial" w:hAnsi="Arial" w:cs="Arial"/>
          <w:spacing w:val="-4"/>
          <w:sz w:val="24"/>
          <w:szCs w:val="24"/>
          <w:lang w:val="uk-UA"/>
        </w:rPr>
        <w:t>При виявленні заборонених предметів вони вилучаються і пе</w:t>
      </w:r>
      <w:r w:rsidRPr="0063275D">
        <w:rPr>
          <w:rFonts w:ascii="Arial" w:hAnsi="Arial" w:cs="Arial"/>
          <w:spacing w:val="-4"/>
          <w:sz w:val="24"/>
          <w:szCs w:val="24"/>
          <w:lang w:val="uk-UA"/>
        </w:rPr>
        <w:softHyphen/>
        <w:t xml:space="preserve">редаються старшому блокпоста. У такому випадку транспортний засіб розміщується на </w:t>
      </w:r>
      <w:r w:rsidRPr="0063275D">
        <w:rPr>
          <w:rFonts w:ascii="Arial" w:hAnsi="Arial" w:cs="Arial"/>
          <w:spacing w:val="-4"/>
          <w:sz w:val="24"/>
          <w:szCs w:val="24"/>
          <w:lang w:val="uk-UA"/>
        </w:rPr>
        <w:lastRenderedPageBreak/>
        <w:t>обладнаній для цих цілей стоянці, яку охороняє група військовослужбовців із складу резерву, а особи, що їх пе</w:t>
      </w:r>
      <w:r w:rsidRPr="0063275D">
        <w:rPr>
          <w:rFonts w:ascii="Arial" w:hAnsi="Arial" w:cs="Arial"/>
          <w:spacing w:val="-4"/>
          <w:sz w:val="24"/>
          <w:szCs w:val="24"/>
          <w:lang w:val="uk-UA"/>
        </w:rPr>
        <w:softHyphen/>
        <w:t xml:space="preserve">ревозили, затримуються до прибуття представників </w:t>
      </w:r>
      <w:proofErr w:type="spellStart"/>
      <w:r w:rsidRPr="0063275D">
        <w:rPr>
          <w:rFonts w:ascii="Arial" w:hAnsi="Arial" w:cs="Arial"/>
          <w:spacing w:val="-4"/>
          <w:sz w:val="24"/>
          <w:szCs w:val="24"/>
          <w:lang w:val="uk-UA"/>
        </w:rPr>
        <w:t>МВС</w:t>
      </w:r>
      <w:proofErr w:type="spellEnd"/>
      <w:r w:rsidRPr="0063275D">
        <w:rPr>
          <w:rFonts w:ascii="Arial" w:hAnsi="Arial" w:cs="Arial"/>
          <w:spacing w:val="-4"/>
          <w:sz w:val="24"/>
          <w:szCs w:val="24"/>
          <w:lang w:val="uk-UA"/>
        </w:rPr>
        <w:t xml:space="preserve"> та </w:t>
      </w:r>
      <w:proofErr w:type="spellStart"/>
      <w:r w:rsidRPr="0063275D">
        <w:rPr>
          <w:rFonts w:ascii="Arial" w:hAnsi="Arial" w:cs="Arial"/>
          <w:spacing w:val="-4"/>
          <w:sz w:val="24"/>
          <w:szCs w:val="24"/>
          <w:lang w:val="uk-UA"/>
        </w:rPr>
        <w:t>СБУ</w:t>
      </w:r>
      <w:proofErr w:type="spellEnd"/>
      <w:r w:rsidRPr="0063275D">
        <w:rPr>
          <w:rFonts w:ascii="Arial" w:hAnsi="Arial" w:cs="Arial"/>
          <w:spacing w:val="-4"/>
          <w:sz w:val="24"/>
          <w:szCs w:val="24"/>
          <w:lang w:val="uk-UA"/>
        </w:rPr>
        <w:t>. У разі виявлення предметів, схожих на вибухові пристрої, їх вилучення чи ізоляція проводиться відповідними фахівцями.</w:t>
      </w:r>
    </w:p>
    <w:p w:rsidR="0063275D" w:rsidRPr="0063275D" w:rsidRDefault="0063275D" w:rsidP="0063275D">
      <w:pPr>
        <w:pStyle w:val="21"/>
        <w:tabs>
          <w:tab w:val="left" w:pos="1200"/>
        </w:tabs>
        <w:spacing w:before="60" w:after="0" w:line="360" w:lineRule="auto"/>
        <w:ind w:firstLine="720"/>
        <w:rPr>
          <w:rFonts w:ascii="Arial" w:hAnsi="Arial" w:cs="Arial"/>
          <w:spacing w:val="-4"/>
          <w:sz w:val="24"/>
          <w:szCs w:val="24"/>
          <w:lang w:val="uk-UA"/>
        </w:rPr>
      </w:pPr>
      <w:r w:rsidRPr="0063275D">
        <w:rPr>
          <w:rFonts w:ascii="Arial" w:hAnsi="Arial" w:cs="Arial"/>
          <w:spacing w:val="-4"/>
          <w:sz w:val="24"/>
          <w:szCs w:val="24"/>
          <w:lang w:val="uk-UA"/>
        </w:rPr>
        <w:t>Перевірка (огляд) людей</w:t>
      </w:r>
    </w:p>
    <w:p w:rsidR="0063275D" w:rsidRPr="0063275D" w:rsidRDefault="0063275D" w:rsidP="0063275D">
      <w:pPr>
        <w:pStyle w:val="21"/>
        <w:shd w:val="clear" w:color="auto" w:fill="auto"/>
        <w:tabs>
          <w:tab w:val="left" w:pos="-1985"/>
        </w:tabs>
        <w:spacing w:before="60" w:after="0" w:line="360" w:lineRule="auto"/>
        <w:ind w:firstLine="720"/>
        <w:rPr>
          <w:rFonts w:ascii="Arial" w:hAnsi="Arial" w:cs="Arial"/>
          <w:spacing w:val="-4"/>
          <w:sz w:val="24"/>
          <w:szCs w:val="24"/>
          <w:lang w:val="uk-UA"/>
        </w:rPr>
      </w:pPr>
      <w:r w:rsidRPr="0063275D">
        <w:rPr>
          <w:rFonts w:ascii="Arial" w:hAnsi="Arial" w:cs="Arial"/>
          <w:spacing w:val="-4"/>
          <w:sz w:val="24"/>
          <w:szCs w:val="24"/>
          <w:lang w:val="uk-UA"/>
        </w:rPr>
        <w:t xml:space="preserve">Під час несення служби на блокпостах перевіряється не тільки транспорт, але й громадяни. Особовий огляд громадян жіночої статі здійснюється з залученням персоналу жіночої статі у відповідності до чинного законодавства. </w:t>
      </w:r>
    </w:p>
    <w:p w:rsidR="0063275D" w:rsidRPr="0063275D" w:rsidRDefault="0063275D" w:rsidP="0063275D">
      <w:pPr>
        <w:pStyle w:val="21"/>
        <w:shd w:val="clear" w:color="auto" w:fill="auto"/>
        <w:tabs>
          <w:tab w:val="left" w:pos="-1985"/>
        </w:tabs>
        <w:spacing w:before="60" w:after="0" w:line="360" w:lineRule="auto"/>
        <w:ind w:firstLine="720"/>
        <w:rPr>
          <w:rFonts w:ascii="Arial" w:hAnsi="Arial" w:cs="Arial"/>
          <w:spacing w:val="-4"/>
          <w:sz w:val="24"/>
          <w:szCs w:val="24"/>
          <w:lang w:val="uk-UA"/>
        </w:rPr>
      </w:pPr>
      <w:bookmarkStart w:id="1" w:name="o67"/>
      <w:bookmarkEnd w:id="1"/>
      <w:r w:rsidRPr="0063275D">
        <w:rPr>
          <w:rFonts w:ascii="Arial" w:hAnsi="Arial" w:cs="Arial"/>
          <w:spacing w:val="-4"/>
          <w:sz w:val="24"/>
          <w:szCs w:val="24"/>
          <w:lang w:val="uk-UA"/>
        </w:rPr>
        <w:t>Забороняється виконувати обшук або огляд способом, який принижує людську гідність.</w:t>
      </w:r>
    </w:p>
    <w:p w:rsidR="0063275D" w:rsidRPr="0063275D" w:rsidRDefault="0063275D" w:rsidP="0063275D">
      <w:pPr>
        <w:pStyle w:val="21"/>
        <w:shd w:val="clear" w:color="auto" w:fill="auto"/>
        <w:tabs>
          <w:tab w:val="left" w:pos="1200"/>
        </w:tabs>
        <w:spacing w:before="60" w:after="0" w:line="360" w:lineRule="auto"/>
        <w:ind w:firstLine="709"/>
        <w:rPr>
          <w:rFonts w:ascii="Arial" w:hAnsi="Arial" w:cs="Arial"/>
          <w:spacing w:val="-4"/>
          <w:sz w:val="24"/>
          <w:szCs w:val="24"/>
          <w:lang w:val="uk-UA"/>
        </w:rPr>
      </w:pPr>
      <w:r w:rsidRPr="0063275D">
        <w:rPr>
          <w:rFonts w:ascii="Arial" w:hAnsi="Arial" w:cs="Arial"/>
          <w:spacing w:val="-4"/>
          <w:sz w:val="24"/>
          <w:szCs w:val="24"/>
          <w:lang w:val="uk-UA"/>
        </w:rPr>
        <w:t>При перевірці документів, що посвідчують особу громадян, старший групи особливу увагу звертає на справжність документів, відповідність фотокартки зовнішності особи, відмітку про реєстрацію та інші дані.</w:t>
      </w:r>
    </w:p>
    <w:p w:rsidR="0063275D" w:rsidRPr="0063275D" w:rsidRDefault="0063275D" w:rsidP="0063275D">
      <w:pPr>
        <w:pStyle w:val="21"/>
        <w:shd w:val="clear" w:color="auto" w:fill="auto"/>
        <w:tabs>
          <w:tab w:val="left" w:pos="1200"/>
        </w:tabs>
        <w:spacing w:before="60" w:after="0" w:line="360" w:lineRule="auto"/>
        <w:ind w:firstLine="720"/>
        <w:rPr>
          <w:rFonts w:ascii="Arial" w:hAnsi="Arial" w:cs="Arial"/>
          <w:spacing w:val="-4"/>
          <w:sz w:val="24"/>
          <w:szCs w:val="24"/>
          <w:lang w:val="uk-UA"/>
        </w:rPr>
      </w:pPr>
      <w:r w:rsidRPr="0063275D">
        <w:rPr>
          <w:rFonts w:ascii="Arial" w:hAnsi="Arial" w:cs="Arial"/>
          <w:spacing w:val="-4"/>
          <w:sz w:val="24"/>
          <w:szCs w:val="24"/>
          <w:lang w:val="uk-UA"/>
        </w:rPr>
        <w:t>Рекомендується в ході перевірки задавати власникові документів контрольні питання, звіряючи відповіді з даними документів. Якщо відповіді неточні або виявлені підробки, громадяни затримуються, проводиться огляд його одягу і речей. Старший групи доповідає старшому блокпоста про затримання і передає правопорушника під охорону.</w:t>
      </w:r>
    </w:p>
    <w:p w:rsidR="0063275D" w:rsidRPr="0063275D" w:rsidRDefault="0063275D" w:rsidP="0063275D">
      <w:pPr>
        <w:pStyle w:val="21"/>
        <w:shd w:val="clear" w:color="auto" w:fill="auto"/>
        <w:tabs>
          <w:tab w:val="left" w:pos="1200"/>
        </w:tabs>
        <w:spacing w:before="60" w:after="0" w:line="360" w:lineRule="auto"/>
        <w:ind w:firstLine="720"/>
        <w:rPr>
          <w:rFonts w:ascii="Arial" w:hAnsi="Arial" w:cs="Arial"/>
          <w:b/>
          <w:spacing w:val="-4"/>
          <w:sz w:val="24"/>
          <w:szCs w:val="24"/>
          <w:lang w:val="uk-UA"/>
        </w:rPr>
      </w:pPr>
      <w:r w:rsidRPr="0063275D">
        <w:rPr>
          <w:rFonts w:ascii="Arial" w:hAnsi="Arial" w:cs="Arial"/>
          <w:b/>
          <w:spacing w:val="-4"/>
          <w:sz w:val="24"/>
          <w:szCs w:val="24"/>
          <w:lang w:val="uk-UA"/>
        </w:rPr>
        <w:t>Дії під час нападу на блокпост:</w:t>
      </w:r>
    </w:p>
    <w:p w:rsidR="0063275D" w:rsidRPr="0063275D" w:rsidRDefault="0063275D" w:rsidP="0063275D">
      <w:pPr>
        <w:pStyle w:val="21"/>
        <w:shd w:val="clear" w:color="auto" w:fill="auto"/>
        <w:tabs>
          <w:tab w:val="left" w:pos="1200"/>
        </w:tabs>
        <w:spacing w:before="60" w:after="0" w:line="360" w:lineRule="auto"/>
        <w:ind w:firstLine="720"/>
        <w:rPr>
          <w:rFonts w:ascii="Arial" w:hAnsi="Arial" w:cs="Arial"/>
          <w:spacing w:val="-4"/>
          <w:sz w:val="24"/>
          <w:szCs w:val="24"/>
          <w:lang w:val="uk-UA"/>
        </w:rPr>
      </w:pPr>
      <w:r w:rsidRPr="0063275D">
        <w:rPr>
          <w:rFonts w:ascii="Arial" w:hAnsi="Arial" w:cs="Arial"/>
          <w:spacing w:val="-4"/>
          <w:sz w:val="24"/>
          <w:szCs w:val="24"/>
          <w:lang w:val="uk-UA"/>
        </w:rPr>
        <w:t>При спрацюванні сигнальних мін або доповіді спостерігача про виявлення біля блокпоста або на блокпосту озброєних людей, яких неможливо ідентифікувати за розпізнавальними знаками та сигналами чи при встановленні їх неналежності шляхом відповіді пароля до сил та засобів АТО, старший блокпоста подає команду “До бою”, особовий склад займає вогневі позиції згідно з бойовим розрахунком, група огляду під прикриттям відходить на заздалегідь підготовлені вогневі позиції та діє в складі підрозділу.</w:t>
      </w:r>
    </w:p>
    <w:p w:rsidR="0063275D" w:rsidRPr="0063275D" w:rsidRDefault="0063275D" w:rsidP="0063275D">
      <w:pPr>
        <w:pStyle w:val="21"/>
        <w:shd w:val="clear" w:color="auto" w:fill="auto"/>
        <w:tabs>
          <w:tab w:val="left" w:pos="1200"/>
        </w:tabs>
        <w:spacing w:before="60" w:after="0" w:line="360" w:lineRule="auto"/>
        <w:ind w:firstLine="720"/>
        <w:rPr>
          <w:rFonts w:ascii="Arial" w:hAnsi="Arial" w:cs="Arial"/>
          <w:b/>
          <w:spacing w:val="-4"/>
          <w:sz w:val="24"/>
          <w:szCs w:val="24"/>
          <w:lang w:val="uk-UA"/>
        </w:rPr>
      </w:pPr>
      <w:r w:rsidRPr="0063275D">
        <w:rPr>
          <w:rFonts w:ascii="Arial" w:hAnsi="Arial" w:cs="Arial"/>
          <w:b/>
          <w:spacing w:val="-4"/>
          <w:sz w:val="24"/>
          <w:szCs w:val="24"/>
          <w:lang w:val="uk-UA"/>
        </w:rPr>
        <w:t>Дії при прориві транспортного засобу через блокпост:</w:t>
      </w:r>
    </w:p>
    <w:p w:rsidR="0063275D" w:rsidRPr="0063275D" w:rsidRDefault="0063275D" w:rsidP="0063275D">
      <w:pPr>
        <w:pStyle w:val="21"/>
        <w:shd w:val="clear" w:color="auto" w:fill="auto"/>
        <w:tabs>
          <w:tab w:val="left" w:pos="1200"/>
        </w:tabs>
        <w:spacing w:before="60" w:after="0" w:line="360" w:lineRule="auto"/>
        <w:ind w:firstLine="720"/>
        <w:rPr>
          <w:rFonts w:ascii="Arial" w:hAnsi="Arial" w:cs="Arial"/>
          <w:spacing w:val="-4"/>
          <w:sz w:val="24"/>
          <w:szCs w:val="24"/>
          <w:lang w:val="uk-UA"/>
        </w:rPr>
      </w:pPr>
      <w:r w:rsidRPr="0063275D">
        <w:rPr>
          <w:rFonts w:ascii="Arial" w:hAnsi="Arial" w:cs="Arial"/>
          <w:spacing w:val="-4"/>
          <w:sz w:val="24"/>
          <w:szCs w:val="24"/>
          <w:lang w:val="uk-UA"/>
        </w:rPr>
        <w:t>При повідомленні, що машина, яка наближається до блокпоста, не зупиняється біля знаку “Стоп” і продовжує рух старший групи подає команду “Прорив” і керує діями групи згідно з бойовим розрахунком.</w:t>
      </w:r>
    </w:p>
    <w:p w:rsidR="0063275D" w:rsidRPr="0063275D" w:rsidRDefault="0063275D" w:rsidP="0063275D">
      <w:pPr>
        <w:pStyle w:val="21"/>
        <w:shd w:val="clear" w:color="auto" w:fill="auto"/>
        <w:tabs>
          <w:tab w:val="left" w:pos="1200"/>
        </w:tabs>
        <w:spacing w:before="60" w:after="0" w:line="360" w:lineRule="auto"/>
        <w:ind w:firstLine="720"/>
        <w:rPr>
          <w:rFonts w:ascii="Arial" w:hAnsi="Arial" w:cs="Arial"/>
          <w:spacing w:val="-4"/>
          <w:sz w:val="24"/>
          <w:szCs w:val="24"/>
          <w:lang w:val="uk-UA"/>
        </w:rPr>
      </w:pPr>
      <w:r w:rsidRPr="0063275D">
        <w:rPr>
          <w:rFonts w:ascii="Arial" w:hAnsi="Arial" w:cs="Arial"/>
          <w:spacing w:val="-4"/>
          <w:sz w:val="24"/>
          <w:szCs w:val="24"/>
          <w:lang w:val="uk-UA"/>
        </w:rPr>
        <w:t xml:space="preserve">Військовослужбовці із групи прикриття швидко встановлюють за ходом переміщення транспортного засобу засіб примусової зупинки. Призначені військовослужбовці цієї групи проводять попереджувальні постріли і ведуть вогонь по колесах автомобіля. </w:t>
      </w:r>
    </w:p>
    <w:p w:rsidR="0063275D" w:rsidRPr="0063275D" w:rsidRDefault="0063275D" w:rsidP="0063275D">
      <w:pPr>
        <w:pStyle w:val="21"/>
        <w:shd w:val="clear" w:color="auto" w:fill="auto"/>
        <w:spacing w:before="80" w:after="0" w:line="360" w:lineRule="auto"/>
        <w:ind w:firstLine="709"/>
        <w:rPr>
          <w:rFonts w:ascii="Arial" w:hAnsi="Arial" w:cs="Arial"/>
          <w:i/>
          <w:spacing w:val="-4"/>
          <w:sz w:val="24"/>
          <w:szCs w:val="24"/>
          <w:lang w:val="uk-UA"/>
        </w:rPr>
      </w:pPr>
      <w:r w:rsidRPr="0063275D">
        <w:rPr>
          <w:rFonts w:ascii="Arial" w:hAnsi="Arial" w:cs="Arial"/>
          <w:spacing w:val="-4"/>
          <w:sz w:val="24"/>
          <w:szCs w:val="24"/>
          <w:lang w:val="uk-UA"/>
        </w:rPr>
        <w:lastRenderedPageBreak/>
        <w:t>Особовий склад групи огляду забороняє рух транспорту і громадян в обох напрямках, перекриває можливі шляхи відходу во</w:t>
      </w:r>
      <w:r w:rsidRPr="0063275D">
        <w:rPr>
          <w:rFonts w:ascii="Arial" w:hAnsi="Arial" w:cs="Arial"/>
          <w:spacing w:val="-4"/>
          <w:sz w:val="24"/>
          <w:szCs w:val="24"/>
          <w:lang w:val="uk-UA"/>
        </w:rPr>
        <w:softHyphen/>
        <w:t>дія (пасажирів) при зупинці транспортного засобу і знаходиться в готовності провести затримання порушника або застосувати зброю у випадку озброєного нападу. За необхідності старший групи проводить попереджувальний постріл</w:t>
      </w:r>
      <w:r w:rsidRPr="0063275D">
        <w:rPr>
          <w:rFonts w:ascii="Arial" w:hAnsi="Arial" w:cs="Arial"/>
          <w:i/>
          <w:spacing w:val="-4"/>
          <w:sz w:val="24"/>
          <w:szCs w:val="24"/>
          <w:lang w:val="uk-UA"/>
        </w:rPr>
        <w:t>.</w:t>
      </w:r>
    </w:p>
    <w:p w:rsidR="0063275D" w:rsidRPr="0063275D" w:rsidRDefault="0063275D" w:rsidP="0063275D">
      <w:pPr>
        <w:pStyle w:val="21"/>
        <w:shd w:val="clear" w:color="auto" w:fill="auto"/>
        <w:tabs>
          <w:tab w:val="left" w:pos="1200"/>
        </w:tabs>
        <w:spacing w:before="60" w:after="0" w:line="360" w:lineRule="auto"/>
        <w:ind w:firstLine="720"/>
        <w:rPr>
          <w:rFonts w:ascii="Arial" w:hAnsi="Arial" w:cs="Arial"/>
          <w:spacing w:val="-4"/>
          <w:sz w:val="24"/>
          <w:szCs w:val="24"/>
          <w:lang w:val="uk-UA"/>
        </w:rPr>
      </w:pPr>
      <w:r w:rsidRPr="0063275D">
        <w:rPr>
          <w:rFonts w:ascii="Arial" w:hAnsi="Arial" w:cs="Arial"/>
          <w:spacing w:val="-4"/>
          <w:sz w:val="24"/>
          <w:szCs w:val="24"/>
          <w:lang w:val="uk-UA"/>
        </w:rPr>
        <w:t>При отриманні сигналу про прорив старший блокпоста викликає особовий склад “До бою” і організовує його дії згідно з бойовим розрахунком. При цьому група прикриття веде спостереження за діями групи огляду і правопорушника в готовності застосувати зброю. Резерв займає місця згідно з бойовим розрахунком (підсилює групу огляду), забезпечує прикриття шляхів відходу.</w:t>
      </w:r>
    </w:p>
    <w:p w:rsidR="00E2127A" w:rsidRPr="0063275D" w:rsidRDefault="0063275D">
      <w:pPr>
        <w:rPr>
          <w:rFonts w:ascii="Arial" w:hAnsi="Arial" w:cs="Arial"/>
        </w:rPr>
      </w:pPr>
    </w:p>
    <w:sectPr w:rsidR="00E2127A" w:rsidRPr="006327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F3C3D"/>
    <w:multiLevelType w:val="hybridMultilevel"/>
    <w:tmpl w:val="4AAE7EE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45669D"/>
    <w:multiLevelType w:val="hybridMultilevel"/>
    <w:tmpl w:val="AB348F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75D"/>
    <w:rsid w:val="0019423D"/>
    <w:rsid w:val="0036597B"/>
    <w:rsid w:val="006327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5B6E547"/>
  <w15:chartTrackingRefBased/>
  <w15:docId w15:val="{4F1D3EF8-ACB2-48B0-9284-4A6492CD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75D"/>
    <w:pPr>
      <w:spacing w:after="0" w:line="240" w:lineRule="auto"/>
      <w:jc w:val="both"/>
    </w:pPr>
    <w:rPr>
      <w:rFonts w:ascii="Times New Roman" w:eastAsia="Times New Roman" w:hAnsi="Times New Roman" w:cs="Times New Roman"/>
      <w:sz w:val="20"/>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63275D"/>
    <w:pPr>
      <w:spacing w:after="120" w:line="480" w:lineRule="auto"/>
    </w:pPr>
  </w:style>
  <w:style w:type="character" w:customStyle="1" w:styleId="20">
    <w:name w:val="Основной текст 2 Знак"/>
    <w:basedOn w:val="a0"/>
    <w:link w:val="2"/>
    <w:rsid w:val="0063275D"/>
    <w:rPr>
      <w:rFonts w:ascii="Times New Roman" w:eastAsia="Times New Roman" w:hAnsi="Times New Roman" w:cs="Times New Roman"/>
      <w:sz w:val="20"/>
      <w:szCs w:val="20"/>
      <w:lang w:val="uk-UA" w:eastAsia="ru-RU"/>
    </w:rPr>
  </w:style>
  <w:style w:type="character" w:customStyle="1" w:styleId="a3">
    <w:name w:val="Основной текст_"/>
    <w:link w:val="21"/>
    <w:locked/>
    <w:rsid w:val="0063275D"/>
    <w:rPr>
      <w:rFonts w:ascii="Arial Narrow" w:hAnsi="Arial Narrow" w:cs="Arial Narrow"/>
      <w:spacing w:val="5"/>
      <w:sz w:val="15"/>
      <w:szCs w:val="15"/>
      <w:shd w:val="clear" w:color="auto" w:fill="FFFFFF"/>
    </w:rPr>
  </w:style>
  <w:style w:type="paragraph" w:customStyle="1" w:styleId="21">
    <w:name w:val="Основной текст2"/>
    <w:basedOn w:val="a"/>
    <w:link w:val="a3"/>
    <w:rsid w:val="0063275D"/>
    <w:pPr>
      <w:widowControl w:val="0"/>
      <w:shd w:val="clear" w:color="auto" w:fill="FFFFFF"/>
      <w:spacing w:after="660" w:line="238" w:lineRule="exact"/>
    </w:pPr>
    <w:rPr>
      <w:rFonts w:ascii="Arial Narrow" w:eastAsiaTheme="minorHAnsi" w:hAnsi="Arial Narrow" w:cs="Arial Narrow"/>
      <w:spacing w:val="5"/>
      <w:sz w:val="15"/>
      <w:szCs w:val="15"/>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1</cp:revision>
  <dcterms:created xsi:type="dcterms:W3CDTF">2018-01-23T07:11:00Z</dcterms:created>
  <dcterms:modified xsi:type="dcterms:W3CDTF">2018-01-23T07:14:00Z</dcterms:modified>
</cp:coreProperties>
</file>