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4.png" ContentType="image/png"/>
  <Override PartName="/word/media/rId62.png" ContentType="image/png"/>
  <Override PartName="/word/media/rId58.png" ContentType="image/png"/>
  <Override PartName="/word/media/rId66.png" ContentType="image/png"/>
  <Override PartName="/word/media/rId70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индивидуальному проекту №4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Бондарь Татьяна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добавить к сайту ссылки на научные и библиометрические ресурсы, сделать пост по выбору и по прошедшей неделе.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соответствующих ресурсах и разместить на них ссылки на сайте: eLibrary : https://elibrary.ru/; Google Scholar : https://scholar.google.com/; ORCID : https://orcid.org/; Mendeley : https://www.mendeley.com/; ResearchGate : https://www.researchgate.net/; Academia.edu : https://www.academia.edu/; arXiv : https://arxiv.org/; github : https://github.com/.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Оформление отчёта. Создание презентаций. Работа с библиографией.</w:t>
      </w:r>
    </w:p>
    <w:bookmarkEnd w:id="21"/>
    <w:bookmarkStart w:id="74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pStyle w:val="Compact"/>
        <w:numPr>
          <w:ilvl w:val="0"/>
          <w:numId w:val="1002"/>
        </w:numPr>
      </w:pPr>
      <w:r>
        <w:t xml:space="preserve">Регистрируюсь на ресурсах, указанных в задании. (рис. fig. 1). (рис. fig. 2). (рис. fig. 3). (рис. fig. 4). (рис. fig. 5). (рис. fig. 6). (рис. fig. 7).</w:t>
      </w:r>
    </w:p>
    <w:bookmarkStart w:id="25" w:name="fig:001"/>
    <w:p>
      <w:pPr>
        <w:pStyle w:val="CaptionedFigure"/>
      </w:pPr>
      <w:r>
        <w:drawing>
          <wp:inline>
            <wp:extent cx="3733800" cy="2141919"/>
            <wp:effectExtent b="0" l="0" r="0" t="0"/>
            <wp:docPr descr="Рис. 1: E-library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1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E-library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095976"/>
            <wp:effectExtent b="0" l="0" r="0" t="0"/>
            <wp:docPr descr="Рис. 2: Google Academy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5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Google Academy</w:t>
      </w:r>
    </w:p>
    <w:bookmarkEnd w:id="29"/>
    <w:bookmarkStart w:id="33" w:name="fig:003"/>
    <w:p>
      <w:pPr>
        <w:pStyle w:val="CaptionedFigure"/>
      </w:pPr>
      <w:r>
        <w:drawing>
          <wp:inline>
            <wp:extent cx="3733800" cy="4042378"/>
            <wp:effectExtent b="0" l="0" r="0" t="0"/>
            <wp:docPr descr="Рис. 3: Orcid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2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Orcid</w:t>
      </w:r>
    </w:p>
    <w:bookmarkEnd w:id="33"/>
    <w:bookmarkStart w:id="37" w:name="fig:004"/>
    <w:p>
      <w:pPr>
        <w:pStyle w:val="CaptionedFigure"/>
      </w:pPr>
      <w:r>
        <w:drawing>
          <wp:inline>
            <wp:extent cx="3733800" cy="4042378"/>
            <wp:effectExtent b="0" l="0" r="0" t="0"/>
            <wp:docPr descr="Рис. 4: Mendeley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2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Mendeley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4042378"/>
            <wp:effectExtent b="0" l="0" r="0" t="0"/>
            <wp:docPr descr="Рис. 5: Researchgate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2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Researchgate</w:t>
      </w:r>
    </w:p>
    <w:bookmarkEnd w:id="41"/>
    <w:bookmarkStart w:id="45" w:name="fig:006"/>
    <w:p>
      <w:pPr>
        <w:pStyle w:val="CaptionedFigure"/>
      </w:pPr>
      <w:r>
        <w:drawing>
          <wp:inline>
            <wp:extent cx="3517900" cy="8445500"/>
            <wp:effectExtent b="0" l="0" r="0" t="0"/>
            <wp:docPr descr="Рис. 6: Academia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844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Academia</w:t>
      </w:r>
    </w:p>
    <w:bookmarkEnd w:id="45"/>
    <w:bookmarkStart w:id="49" w:name="fig:007"/>
    <w:p>
      <w:pPr>
        <w:pStyle w:val="CaptionedFigure"/>
      </w:pPr>
      <w:r>
        <w:drawing>
          <wp:inline>
            <wp:extent cx="3733800" cy="3126266"/>
            <wp:effectExtent b="0" l="0" r="0" t="0"/>
            <wp:docPr descr="Рис. 7: arxiv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arxiv</w:t>
      </w:r>
    </w:p>
    <w:bookmarkEnd w:id="49"/>
    <w:p>
      <w:pPr>
        <w:pStyle w:val="Compact"/>
        <w:numPr>
          <w:ilvl w:val="0"/>
          <w:numId w:val="1003"/>
        </w:numPr>
      </w:pPr>
      <w:r>
        <w:t xml:space="preserve">Размещаю ссылки на ресурсы на своем сайте (рис. fig. 8). (рис. fig. 9).</w:t>
      </w:r>
    </w:p>
    <w:bookmarkStart w:id="53" w:name="fig:008"/>
    <w:p>
      <w:pPr>
        <w:pStyle w:val="CaptionedFigure"/>
      </w:pPr>
      <w:r>
        <w:drawing>
          <wp:inline>
            <wp:extent cx="3733800" cy="2206528"/>
            <wp:effectExtent b="0" l="0" r="0" t="0"/>
            <wp:docPr descr="Рис. 8: Внесение изменений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6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Внесение изменений</w:t>
      </w:r>
    </w:p>
    <w:bookmarkEnd w:id="53"/>
    <w:bookmarkStart w:id="57" w:name="fig:009"/>
    <w:p>
      <w:pPr>
        <w:pStyle w:val="CaptionedFigure"/>
      </w:pPr>
      <w:r>
        <w:drawing>
          <wp:inline>
            <wp:extent cx="3733800" cy="2170403"/>
            <wp:effectExtent b="0" l="0" r="0" t="0"/>
            <wp:docPr descr="Рис. 9: Внешний вид сайта" title="" id="55" name="Picture"/>
            <a:graphic>
              <a:graphicData uri="http://schemas.openxmlformats.org/drawingml/2006/picture">
                <pic:pic>
                  <pic:nvPicPr>
                    <pic:cNvPr descr="image/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0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Внешний вид сайта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Пишу пост по прошедшей неделе (рис. fig. 10). (рис. fig. 11).</w:t>
      </w:r>
    </w:p>
    <w:bookmarkStart w:id="61" w:name="fig:010"/>
    <w:p>
      <w:pPr>
        <w:pStyle w:val="CaptionedFigure"/>
      </w:pPr>
      <w:r>
        <w:drawing>
          <wp:inline>
            <wp:extent cx="3733800" cy="909590"/>
            <wp:effectExtent b="0" l="0" r="0" t="0"/>
            <wp:docPr descr="Рис. 10: Пост по прошедшей неделе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9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Пост по прошедшей неделе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170403"/>
            <wp:effectExtent b="0" l="0" r="0" t="0"/>
            <wp:docPr descr="Рис. 11: Внешний вид сайта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0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Внешний вид сайта</w:t>
      </w:r>
    </w:p>
    <w:bookmarkEnd w:id="65"/>
    <w:p>
      <w:pPr>
        <w:pStyle w:val="Compact"/>
        <w:numPr>
          <w:ilvl w:val="0"/>
          <w:numId w:val="1005"/>
        </w:numPr>
      </w:pPr>
      <w:r>
        <w:t xml:space="preserve">Пишу пост на тему по выбору. (рис. fig. 12). (рис. fig. 13).</w:t>
      </w:r>
    </w:p>
    <w:bookmarkStart w:id="69" w:name="fig:012"/>
    <w:p>
      <w:pPr>
        <w:pStyle w:val="CaptionedFigure"/>
      </w:pPr>
      <w:r>
        <w:drawing>
          <wp:inline>
            <wp:extent cx="3733800" cy="909590"/>
            <wp:effectExtent b="0" l="0" r="0" t="0"/>
            <wp:docPr descr="Рис. 12: Пост по выбору" title="" id="67" name="Picture"/>
            <a:graphic>
              <a:graphicData uri="http://schemas.openxmlformats.org/drawingml/2006/picture">
                <pic:pic>
                  <pic:nvPicPr>
                    <pic:cNvPr descr="image/13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9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Пост по выбору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713072"/>
            <wp:effectExtent b="0" l="0" r="0" t="0"/>
            <wp:docPr descr="Рис. 13: Внешний вид сайта" title="" id="71" name="Picture"/>
            <a:graphic>
              <a:graphicData uri="http://schemas.openxmlformats.org/drawingml/2006/picture">
                <pic:pic>
                  <pic:nvPicPr>
                    <pic:cNvPr descr="image/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3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Внешний вид сайта</w:t>
      </w:r>
    </w:p>
    <w:bookmarkEnd w:id="73"/>
    <w:bookmarkEnd w:id="74"/>
    <w:bookmarkStart w:id="7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продолжили работу с сайтом, добавили к сайту ссылки на научные и библиометрические ресурсы, сделали пост по выбору и по прошедшей неделе.</w:t>
      </w:r>
    </w:p>
    <w:bookmarkEnd w:id="75"/>
    <w:bookmarkStart w:id="77" w:name="список-литературы"/>
    <w:p>
      <w:pPr>
        <w:pStyle w:val="Heading1"/>
      </w:pPr>
      <w:r>
        <w:t xml:space="preserve">Список литературы</w:t>
      </w:r>
    </w:p>
    <w:bookmarkStart w:id="76" w:name="refs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58" Target="media/rId58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индивидуальному проекту №4</dc:title>
  <dc:creator>Бондарь Татьяна Владимировна</dc:creator>
  <dc:language>ru-RU</dc:language>
  <cp:keywords/>
  <dcterms:created xsi:type="dcterms:W3CDTF">2025-03-03T12:06:26Z</dcterms:created>
  <dcterms:modified xsi:type="dcterms:W3CDTF">2025-03-03T12:06:26Z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