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TripHelper UML-диагарммы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Регистрация и вход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114300" distR="114300">
            <wp:extent cx="6400800" cy="21272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2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Поездки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114300" distR="114300">
            <wp:extent cx="6400800" cy="195889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58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Транспорт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114300" distR="114300">
            <wp:extent cx="6400800" cy="57509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Жилье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114300" distR="114300">
            <wp:extent cx="6400800" cy="65755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7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Активности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114300" distR="114300">
            <wp:extent cx="6400800" cy="87454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74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Сообщения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6400800" cy="112457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24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AIChat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114300" distR="114300">
            <wp:extent cx="6400800" cy="30027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Статистика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114300" distR="114300">
            <wp:extent cx="6400800" cy="107920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