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प्रोफाइल सारांश</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लंबे समय के प्रोग्रामर के रूप में अनुभव के साथ, मैं सॉफ़्टवेयर को बेहतर बनाने और वैश्विक आईटी टीमों को मार्गदर्शन देने पर ध्यान केंद्रित करता हूँ। एक पुल-निर्माता के रूप में, मैं प्रभावी आईटी समाधान और सहयोग के माध्यम से व्यवसायों को बदलने का प्रयास करता हूँ।</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भाषाएँ</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डच</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अंग्रेज़ी</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जर्मन</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व्यक्तिगत रुचियां</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घर स्वचालन</w:t>
            </w:r>
            <w:r>
              <w:rPr>
                <w:rFonts w:ascii="Century Gothic" w:hAnsi="Century Gothic"/>
                <w:sz w:val="18"/>
                <w:szCs w:val="18"/>
                <w:lang w:val="en-US"/>
              </w:rPr>
              <w:br/>
            </w:r>
            <w:r>
              <w:rPr>
                <w:rFonts w:ascii="Century Gothic" w:hAnsi="Century Gothic"/>
                <w:sz w:val="18"/>
                <w:szCs w:val="18"/>
                <w:lang w:val="en-US"/>
              </w:rPr>
              <w:t>रास्पबेरी पाई / लिनक्स / डॉकर</w:t>
            </w:r>
            <w:r>
              <w:rPr>
                <w:rFonts w:ascii="Century Gothic" w:hAnsi="Century Gothic"/>
                <w:sz w:val="18"/>
                <w:szCs w:val="18"/>
                <w:lang w:val="en-US"/>
              </w:rPr>
              <w:br/>
            </w:r>
            <w:r>
              <w:rPr>
                <w:rFonts w:ascii="Century Gothic" w:hAnsi="Century Gothic"/>
                <w:sz w:val="18"/>
                <w:szCs w:val="18"/>
                <w:lang w:val="en-US"/>
              </w:rPr>
              <w:t>पायथन विकास </w:t>
            </w:r>
            <w:r>
              <w:rPr>
                <w:rFonts w:ascii="Century Gothic" w:hAnsi="Century Gothic"/>
                <w:sz w:val="18"/>
                <w:szCs w:val="18"/>
                <w:lang w:val="en-US"/>
              </w:rPr>
              <w:br/>
            </w:r>
            <w:r>
              <w:rPr>
                <w:rFonts w:ascii="Century Gothic" w:hAnsi="Century Gothic"/>
                <w:sz w:val="18"/>
                <w:szCs w:val="18"/>
                <w:lang w:val="en-US"/>
              </w:rPr>
              <w:t>ओपन-सोर्स योगदान</w:t>
            </w:r>
            <w:r>
              <w:rPr>
                <w:rFonts w:ascii="Century Gothic" w:hAnsi="Century Gothic"/>
                <w:sz w:val="18"/>
                <w:szCs w:val="18"/>
                <w:lang w:val="en-US"/>
              </w:rPr>
              <w:br/>
            </w:r>
            <w:r>
              <w:rPr>
                <w:rFonts w:ascii="Century Gothic" w:hAnsi="Century Gothic"/>
                <w:sz w:val="18"/>
                <w:szCs w:val="18"/>
                <w:lang w:val="en-US"/>
              </w:rPr>
              <w:t>नवीकरणीय ऊर्जा एवं स्थिरता</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व्यक्तिगत गतिविधियां</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लंबी पैदल यात्रा</w:t>
            </w:r>
            <w:r>
              <w:rPr>
                <w:rFonts w:ascii="Century Gothic" w:hAnsi="Century Gothic"/>
                <w:sz w:val="18"/>
                <w:szCs w:val="18"/>
                <w:lang w:val="en-US"/>
              </w:rPr>
              <w:br/>
            </w:r>
            <w:r>
              <w:rPr>
                <w:rFonts w:ascii="Century Gothic" w:hAnsi="Century Gothic"/>
                <w:sz w:val="18"/>
                <w:szCs w:val="18"/>
                <w:lang w:val="en-US"/>
              </w:rPr>
              <w:t>इनडोर रोइंग</w:t>
            </w:r>
            <w:r>
              <w:rPr>
                <w:rFonts w:ascii="Century Gothic" w:hAnsi="Century Gothic"/>
                <w:sz w:val="18"/>
                <w:szCs w:val="18"/>
                <w:lang w:val="en-US"/>
              </w:rPr>
              <w:br/>
            </w:r>
            <w:r>
              <w:rPr>
                <w:rFonts w:ascii="Century Gothic" w:hAnsi="Century Gothic"/>
                <w:sz w:val="18"/>
                <w:szCs w:val="18"/>
                <w:lang w:val="en-US"/>
              </w:rPr>
              <w:t>ऊर्जा कोच स्वयंसेवक</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संपर्क</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प्रोडक्ट मैनेजर / ओनर | एजाइल कोच | पायथन डेवलपर | सस्टेनेबिलिटी सलाहकार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प्रोफाइल</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लंबे समय के प्रोग्रामर के रूप में अनुभव के साथ मैंने डिजिटल दुनिया को अंदर से जाना है। प्रोडक्ट ओनर / प्रोडक्ट और टीम मैनेजर के रूप में मेरा ध्यान सॉफ़्टवेयर को बेहतर बनाने और दुनिया भर में आईटी टीमों को मार्गदर्शन देने पर है, विशेष रूप से भारत पर जोर देते हुए। यह देखना आश्चर्यजनक है कि कैसे तकनीक हमें दूरियों को पाटने और सांस्कृतिक अंतर को स्वीकारने में मदद करती है जबकि हम एक साथ नवाचारी समाधान पर काम करते हैं।</w:t>
                    <w:br/>
                    <w:t/>
                    <w:br/>
                    <w:t>यह यात्रा मुझे एक और जुनून की ओर भी ले गई: आईटी और उसके बाहर की स्थिरता। एक महत्वपूर्ण प्रोजेक्ट मेरा एनर्जी प्राइस प्लेटफॉर्म है, जिसमें मैंने डिजिटल ओशन सर्वर का उपयोग किया है, डेबियन के साथ, विभिन्न डॉकटर-कंटेनर्स के साथ जो लिनक्स-आधारित ऑपरेटिंग सिस्टम और पायथन एनवायरमेंट को होस्ट करते हैं। यह एपीआई-आधारित सिस्टम लगभग 15,000 उपयोगकर्ताओं को दैनिक गैस और बिजली की घंटा-दरें प्रदान करता है। मैंने सभी सेटिंग्स, कॉन्फ़िगरेशन और समस्या निवारण स्वयं किया है ताकि यह सुनिश्चित किया जा सके कि ये सिस्टम सर्वोत्तम प्रदर्शन और विश्वसनीयता प्रदान करें। मुझे दृढ़ विश्वास है कि हम अपनी तकनीकी विशेषज्ञता का उपयोग कर सकते हैं, न केवल अधिक कुशल सॉफ़्टवेयर और हार्डवेयर विकसित करने के लिए, बल्कि कंपनियों को हरित भविष्य की ओर ले जाने के लिए भी। यही एक ऐसा क्षेत्र है जहां मेरा जुनून है: तकनीकी और पर्यावरणीय पहल को जोड़कर सकारात्मक प्रभाव डालना।</w:t>
                    <w:br/>
                    <w:t/>
                    <w:br/>
                    <w:t>मेरे अनुभवों के माध्यम से मैंने सीखा है कि सफलता को केवल कोड की लाइनों या प्रोजेक्ट की समय सीमाओं में नहीं मापा जाता है, बल्कि उन सकारात्मक परिवर्तनों में भी जो हम लाते हैं। व्यावसायिक और टीम प्रक्रियाओं को अनुकूलित करने से लेकर कंपनी के पर्यावरणीय पदचिह्न को कम करने तक: यह एक चुनौतीपूर्ण लेकिन अत्यधिक संतोषजनक संतुलन है।</w:t>
                    <w:br/>
                    <w:t/>
                    <w:br/>
                    <w:t>मेरे दिल में, मैं एक पुल-निर्माता हूं – टीमों और ग्राहकों के बीच, और यहाँ वहाँ एक अधिक स्थायी भविष्य की ओर एक कदम। एक साथ हम आईटी की शक्ति का उपयोग कर सकते हैं न केवल अपने व्यवसायों को, बल्कि अपनी दुनिया को भी बदलने के लिए।</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काम का अनुभव</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वर्तमान</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मिडलबर्ग, NL / पुणे,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Maxxton में प्रोडक्ट ओनर के रूप में, मैं 18 बैकएंड और फ्रंटएंड डेवलपर्स, डिज़ाइनर्स और QA प्रोफेशनल्स की टीम का नेतृत्व करता हूँ। मैं नियमित रूप से भारत जाता हूँ और सुनिश्चित करता हूँ कि संचार सुचारू और कार्यप्रवाह प्रभावी हों। मैं Roompot, Landal और Farmcamps जैसे ग्राहकों के साथ काम करता हूँ और अनुकूलित समाधान प्रदान करता हूँ। मेरा ध्यान सुरक्षित, अच्छी तरह से परीक्षण किए गए वित्तीय मॉड्यूल को विकसित करने पर है जो व्यवसाय संचालन को सुव्यवस्थित करते हैं और उपयोगकर्ता अनुभव में सुधार करते हैं।</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टीम नेतृत्व, सॉफ़्टवेयर विकास, एजाइल विधियाँ, प्रोडक्ट ओनर</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स्पिकेनीसे, NL / एन्सचेडे,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Pay में, मैं प्रोडक्ट मैनेजर/प्रोडक्ट ओनर था और 8 डेवलपर्स की टीम का नेतृत्व किया। मेरी भूमिका में मजबूत और सुरक्षित भुगतान प्रक्रिया सॉफ़्टवेयर का निर्माण शामिल था। विश्लेषणात्मक सोच, व्यवसाय विश्लेषण, एजाइल विधियाँ और प्रोजेक्ट योजना में कौशल के साथ, मैंने सुनिश्चित किया कि हमारे समाधान उच्च मानकों पर खरे उतरें। मैंने iDeal, IN3 और ING जैसी प्रमुख बैंकों और संगठनों के साथ सहयोग किया ताकि विश्वसनीय और सुरक्षित भुगतान प्रणालियाँ प्रदान की जा सकें।</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प्रोजेक्ट योजना, प्रोडक्ट ओनर, विश्लेषणात्मक कौशल, व्यवसाय विश्लेषण, टीम नेतृत्व, एजाइल विधियाँ</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प्रोजेक्ट मैनेजर / ऑपरेशनल लीड</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मिडेलहरनिस,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XSARUS में प्रोजेक्ट मैनेजर/ऑपरेशनल लीड के रूप में, मैंने 8 डेवलपर्स की टीम का नेतृत्व किया और बड़े फैशन ब्रांड्स जैसे Bomont और Nora के लिए सुरक्षित वेबशॉप्स का निर्माण किया। मैगेंटो ई-कॉमर्स में विशेषज्ञता के साथ, मैंने सहयोग, नवाचार और लचीली विधियों को बढ़ावा दिया ताकि मजबूत ऑनलाइन खरीदारी अनुभव प्रदान किए जा सकें। मैंने सुनिश्चित किया कि परियोजनाएँ समयसीमा, बजट और गुणवत्ता अपेक्षाओं पर पूरी हों, जबकि स्पष्ट ग्राहक संचार बनाए रखा।</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टीम नेतृत्व, प्रोजेक्ट मैनेजमेंट, ऑपरेशन्स मैनेजमेंट, एजाइल विधियाँ, प्रोडक्ट ओनर</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आईटी डेवलपमेंट मैनेजर</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रॉटरडैम, NL / चेन्नई,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Viterra/Glencore में, मैं कार्यवाहक CTO और आईटी डेवलपमेंट मैनेजर था और 150 डेवलपर्स का नेतृत्व किया। Cognizant की मदद से, हमने पावरबिल्डर से जावा/सी# और एंगुलर में महत्वपूर्ण सॉफ़्टवेयर का माइग्रेशन किया, जिससे मजबूत और कुशल समाधान प्राप्त हुए। मेरी भूमिका में रणनीतिक योजना, संसाधन आवंटन और नवाचार और निरंतर सुधार की संस्कृति को बढ़ावा देना शामिल था।</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आईटी मैनेजमेंट, प्रोजेक्ट मैनेजमेंट, प्रोजेक्ट योजना, आईटी ऑपरेशन्स, टीम नेतृत्व, सॉफ़्टवेयर विकास, एजाइल विधियाँ</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अधिक कार्य अनुभव मेरे लिंक्डइन पेज पर पाया जा सकता है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शिक्षा</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हाagse हॉगेस्कोल/टीएच रीजविज्क</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फॉर्मगेविंग एन ओंटवर्प वैन इंटरैक्ट</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ओउड टोंगे</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इन्फोर्मेटिका और बेड्रिजफ्सैडमिनिस्ट्रेटी</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विलेम वैन ओरेन्ज</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तकनीकी कौशल</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पेशेवर रुचियां और गतिविधियां</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वैश्विक सॉफ़्टवेयर परियोजनाओं के लिए क्रॉस-फंक्शनल आईटी टीमों का नेतृत्व करना।</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कोचिंग और टीम मैनेजमेंट।</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विधियों पर वर्कशॉप और प्रशिक्षण सत्र देना।</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विचार से लॉन्च तक उत्पाद जीवन चक्र का प्रबंधन करना।</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नवाचार को प्रोत्साहित करने के लिए अंतरराष्ट्रीय टीमों के साथ सहयोग करना।</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विकास प्रक्रियाओं को दक्षता के लिए अनुकूलित करना।</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आईटी परियोजनाओं में साइबर सुरक्षा उपायों को लागू करना और प्रबंधित करना।</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सिस्टम के लिए सुरक्षा ऑडिट और जोखिम मूल्यांकन करना।</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सस्टेनेबिलिटी या टेक पर (उद्योग) सम्मेलनों में प्रस्तुत करना।</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प्रमाणपत्र</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मास्टर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प्रोडक्ट ओनर™ स्तर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सीनियर एक्जीक्यूटिव मैनेजमेंट</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 परियोजनाएँ</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पायथन-इंस्टॉलेशन प्रोग्राम</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रास्पबेरी पाई और उबंटू जैसे सिस्टम पर पायथन को अपडेट करना अक्सर एक जटिल और समस्याग्रस्त कार्य हो सकता है। इस प्रक्रिया में आमतौर पर विभिन्न निर्भरताओं के नेविगेट करना, संभावित संघर्षों से निपटना और मौजूदा अनुप्रयोगों के साथ संगतता सुनिश्चित करना शामिल है। यह उपयोगकर्ताओं के लिए विशेष रूप से कठिन हो सकता है जो सिस्टम प्रशासन के साथ गहराई से परिचित नहीं हैं। इस चुनौती के प्रकाश में, मेरी स्क्रिप्ट एक सुव्यवस्थित समाधान प्रदान करती है। केवल एक कमांड लाइन के साथ, आप अपनी पायथन संस्करण को किसी भी वांछित रिलीज़ में आसानी से अपडेट कर सकते हैं। यह सरल स्क्रिप्ट सामान्य समस्याओं और जटिलताओं को समाप्त करती है जो पायथन अपडेट के साथ आती हैं, जिससे यह सभी के लिए, चाहे उनकी तकनीकी विशेषज्ञता कुछ भी हो, सुलभ और बिना किसी समस्या के होता है।</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एनर्जी प्राइसिंग प्रोजेक्ट</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2021 की शुरुआत में, जब ऊर्जा की कीमतें बढ़ रही थीं, मैंने एक दोस्त के साथ नकारात्मक बिजली की कीमतों के लाभों की खोज की। इसने ePrijzen को जन्म दिया, एक प्लेटफॉर्म जो गतिशील ऊर्जा की कीमतों की निगरानी करता है। मैंने एक पायथन स्क्रिप्ट लिखी जो टेलीग्राम के माध्यम से कम कीमतों पर अलर्ट करती है। जो एक व्यक्तिगत प्रोजेक्ट के रूप में शुरू हुआ था, वह हजारों उपयोगकर्ताओं के लिए एक सेवा में बदल गया। मैंने Docker और Digital Ocean का उपयोग करके स्केलेबिलिटी और स्थिरता सुनिश्चित की। 2023 के अंत तक ePrijzen ने 13,000 उपयोगकर्ताओं को प्राप्त किया।</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होम असिस्टेंट कॉन्फ़िगरेशन GitHub पर</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यह रेपो मेरी व्यक्तिगत होम असिस्टेंट कॉन्फ़िगरेशन को शामिल करता है, जिसका उद्देश्य मेरे घर के वातावरण को सुधारना और स्वचालित करना है। यह YAML फाइलें, स्क्रिप्ट और अन्य आवश्यक कॉन्फ़िगरेशन का एक सिंहावलोकन प्रदान करता है। यह सेटअप विशेष रूप से मेरी जरूरतों के लिए तैयार है, लेकिन यह अन्य लोगों के लिए प्रेरणा या प्रारंभिक बिंदु के रूप में काम कर सकता है। उद्देश्य मेरे सिस्टम में अंतर्दृष्टि प्रदान करना और अन्य लोगों को उनके अपने होम असिस्टेंट वातावरण को बनाने के लिए विचार और मार्गदर्शन प्रदान करना है।</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गैर काम संबंधित भूमिकाएँ</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एनर्जी ट्रांजिशन वर्कग्रुप निसे</w:t>
                        </w:r>
                        <w:r>
                          <w:rPr>
                            <w:rFonts w:ascii="Century Gothic" w:hAnsi="Century Gothic"/>
                            <w:b/>
                            <w:bCs/>
                            <w:noProof/>
                            <w:sz w:val="18"/>
                            <w:szCs w:val="18"/>
                          </w:rPr>
                          <w:t xml:space="preserve"> - </w:t>
                        </w:r>
                        <w:r>
                          <w:rPr>
                            <w:rFonts w:ascii="Century Gothic" w:hAnsi="Century Gothic"/>
                            <w:b/>
                            <w:bCs/>
                            <w:noProof/>
                            <w:sz w:val="18"/>
                            <w:szCs w:val="18"/>
                          </w:rPr>
                          <w:t>अध्यक्ष</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सस्टेनेबिलिटी वर्क ग्रुप के अध्यक्ष के रूप में, मैं बोर्सले नगर पालिका के एल्डरमेन के साथ सहयोग करता हूँ। हमारे समूह में एक प्रमुख ऊर्जा कंपनी के पूर्व सीईओ, एक भवन निर्माता और एक रासायनिक वैज्ञानिक शामिल हैं। हम मिलकर निसे के निवासियों को स्थिर आवास समाधान बनाने में मदद करते हैं।</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स्टिचिंग डॉर्पस्राड निसे, बोर्सले नगर पालिका</w:t>
                        </w:r>
                        <w:r>
                          <w:rPr>
                            <w:rFonts w:ascii="Century Gothic" w:hAnsi="Century Gothic"/>
                            <w:b/>
                            <w:bCs/>
                            <w:noProof/>
                            <w:sz w:val="18"/>
                            <w:szCs w:val="18"/>
                          </w:rPr>
                          <w:t xml:space="preserve"> - </w:t>
                        </w:r>
                        <w:r>
                          <w:rPr>
                            <w:rFonts w:ascii="Century Gothic" w:hAnsi="Century Gothic"/>
                            <w:b/>
                            <w:bCs/>
                            <w:noProof/>
                            <w:sz w:val="18"/>
                            <w:szCs w:val="18"/>
                          </w:rPr>
                          <w:t>अध्यक्ष</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गाँव परिषद के अध्यक्ष के रूप में, मैं बोर्सले नगर पालिका के परिषद सदस्यों के साथ मिलकर काम करता हूँ ताकि निसे में जीवन की गुणवत्ता बनाए रखी और बेहतर की जा सके। मेरी भूमिका में रणनीतिक योजना और सामुदायिक सगाई शामिल है ताकि हमारा शहर रहने के लिए एक महान और सुखद स्थान बना रहे।</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