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>ASP.NET Web Forms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 xml:space="preserve">a </w:t>
      </w:r>
      <w:r w:rsidR="00923ED4" w:rsidRPr="00923ED4">
        <w:rPr>
          <w:b/>
          <w:lang w:val="en-US"/>
        </w:rPr>
        <w:t xml:space="preserve">data-driven ASP.NET Web Forms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AE0FB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F674CE">
        <w:rPr>
          <w:b/>
          <w:lang w:val="en-US"/>
        </w:rPr>
        <w:t xml:space="preserve">ASP.NET </w:t>
      </w:r>
      <w:r w:rsidRPr="00F674CE">
        <w:rPr>
          <w:b/>
          <w:lang w:val="en-US"/>
        </w:rPr>
        <w:t>4.5</w:t>
      </w:r>
      <w:r>
        <w:rPr>
          <w:lang w:val="en-US"/>
        </w:rPr>
        <w:t xml:space="preserve"> </w:t>
      </w:r>
      <w:r w:rsidR="00AE0FB7">
        <w:rPr>
          <w:lang w:val="en-US"/>
        </w:rPr>
        <w:t xml:space="preserve">Web Forms </w:t>
      </w:r>
      <w:r>
        <w:rPr>
          <w:lang w:val="en-US"/>
        </w:rPr>
        <w:t xml:space="preserve">and </w:t>
      </w:r>
      <w:r w:rsidRPr="00F674CE">
        <w:rPr>
          <w:b/>
          <w:lang w:val="en-US"/>
        </w:rPr>
        <w:t>Visual Studio 2013</w:t>
      </w:r>
    </w:p>
    <w:p w:rsidR="00AE0FB7" w:rsidRDefault="00AE0FB7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UI should use </w:t>
      </w:r>
      <w:r w:rsidRPr="00F1411B">
        <w:rPr>
          <w:b/>
          <w:lang w:val="en-US"/>
        </w:rPr>
        <w:t>server-side Web Forms</w:t>
      </w:r>
      <w:r w:rsidRPr="00F1411B">
        <w:rPr>
          <w:lang w:val="en-US"/>
        </w:rPr>
        <w:t xml:space="preserve"> UI rendering</w:t>
      </w:r>
      <w:r>
        <w:rPr>
          <w:lang w:val="en-US"/>
        </w:rPr>
        <w:t xml:space="preserve"> (ASPX pages and ASCX controls)</w:t>
      </w:r>
    </w:p>
    <w:p w:rsidR="00AE0FB7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ASP.NET MVC and JavaScript UI controls are not allowed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r w:rsidRPr="00AE0FB7">
        <w:rPr>
          <w:b/>
          <w:lang w:val="en-US"/>
        </w:rPr>
        <w:t>MS SQL Server</w:t>
      </w:r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AE0FB7">
        <w:rPr>
          <w:b/>
          <w:lang w:val="en-US"/>
        </w:rPr>
        <w:t>Entity Framework</w:t>
      </w:r>
      <w:r>
        <w:rPr>
          <w:lang w:val="en-US"/>
        </w:rPr>
        <w:t xml:space="preserve"> to access your database</w:t>
      </w:r>
    </w:p>
    <w:p w:rsidR="00AE0FB7" w:rsidRDefault="00AE0FB7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AE0FB7">
        <w:rPr>
          <w:b/>
          <w:lang w:val="en-US"/>
        </w:rPr>
        <w:t>data-binding</w:t>
      </w:r>
      <w:r>
        <w:rPr>
          <w:lang w:val="en-US"/>
        </w:rPr>
        <w:t xml:space="preserve"> </w:t>
      </w:r>
      <w:r>
        <w:rPr>
          <w:lang w:val="en-US"/>
        </w:rPr>
        <w:t xml:space="preserve">technique </w:t>
      </w:r>
      <w:r>
        <w:rPr>
          <w:lang w:val="en-US"/>
        </w:rPr>
        <w:t>by choice</w:t>
      </w:r>
      <w:r>
        <w:rPr>
          <w:lang w:val="en-US"/>
        </w:rPr>
        <w:t xml:space="preserve">. You are free to use data-source controls (like </w:t>
      </w:r>
      <w:r w:rsidRPr="00AE0FB7">
        <w:rPr>
          <w:rFonts w:ascii="Consolas" w:hAnsi="Consolas" w:cs="Consolas"/>
          <w:b/>
          <w:noProof/>
          <w:lang w:val="en-US"/>
        </w:rPr>
        <w:t>EntityDataSource</w:t>
      </w:r>
      <w:r>
        <w:rPr>
          <w:lang w:val="en-US"/>
        </w:rPr>
        <w:t xml:space="preserve"> and </w:t>
      </w:r>
      <w:r w:rsidRPr="00AE0FB7">
        <w:rPr>
          <w:rFonts w:ascii="Consolas" w:hAnsi="Consolas" w:cs="Consolas"/>
          <w:b/>
          <w:noProof/>
          <w:lang w:val="en-US"/>
        </w:rPr>
        <w:t>ObjectDataSource</w:t>
      </w:r>
      <w:r>
        <w:rPr>
          <w:lang w:val="en-US"/>
        </w:rPr>
        <w:t>), model binding or manual binding in the C# code behind pages.</w:t>
      </w:r>
    </w:p>
    <w:p w:rsidR="00E47E4D" w:rsidRDefault="00E47E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at least</w:t>
      </w:r>
      <w:r w:rsidRPr="00E47E4D">
        <w:rPr>
          <w:b/>
          <w:lang w:val="en-US"/>
        </w:rPr>
        <w:t xml:space="preserve"> two </w:t>
      </w:r>
      <w:r>
        <w:rPr>
          <w:b/>
          <w:lang w:val="en-US"/>
        </w:rPr>
        <w:t xml:space="preserve">data </w:t>
      </w:r>
      <w:r w:rsidRPr="00E47E4D">
        <w:rPr>
          <w:b/>
          <w:lang w:val="en-US"/>
        </w:rPr>
        <w:t>grids</w:t>
      </w:r>
      <w:r>
        <w:rPr>
          <w:lang w:val="en-US"/>
        </w:rPr>
        <w:t xml:space="preserve"> (table-like data UI components) with </w:t>
      </w:r>
      <w:r w:rsidRPr="00E47E4D">
        <w:rPr>
          <w:b/>
          <w:lang w:val="en-US"/>
        </w:rPr>
        <w:t>server-side paging</w:t>
      </w:r>
      <w:r>
        <w:rPr>
          <w:lang w:val="en-US"/>
        </w:rPr>
        <w:t xml:space="preserve"> and </w:t>
      </w:r>
      <w:r w:rsidRPr="00E47E4D">
        <w:rPr>
          <w:b/>
          <w:lang w:val="en-US"/>
        </w:rPr>
        <w:t>sorting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>default ASP.NET Web site template</w:t>
      </w:r>
      <w:r>
        <w:rPr>
          <w:lang w:val="en-US"/>
        </w:rPr>
        <w:t xml:space="preserve"> from Visual Studio 2013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 </w:t>
      </w:r>
      <w:r w:rsidRPr="00923ED4">
        <w:rPr>
          <w:b/>
          <w:lang w:val="en-US"/>
        </w:rPr>
        <w:t>Master page</w:t>
      </w:r>
      <w:r>
        <w:rPr>
          <w:lang w:val="en-US"/>
        </w:rPr>
        <w:t xml:space="preserve"> to define the common UI for the public, private and administrative parts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923ED4">
        <w:rPr>
          <w:b/>
          <w:lang w:val="en-US"/>
        </w:rPr>
        <w:t>Sitemap</w:t>
      </w:r>
      <w:r>
        <w:rPr>
          <w:lang w:val="en-US"/>
        </w:rPr>
        <w:t xml:space="preserve"> and navigational UI controls to implement site navigation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</w:t>
      </w:r>
      <w:r w:rsidRPr="00923ED4">
        <w:rPr>
          <w:b/>
          <w:lang w:val="en-US"/>
        </w:rPr>
        <w:t>ASP.NET Identity System</w:t>
      </w:r>
      <w:r>
        <w:rPr>
          <w:lang w:val="en-US"/>
        </w:rPr>
        <w:t xml:space="preserve"> for managing </w:t>
      </w:r>
      <w:r w:rsidRPr="00696EE0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>users should have are least 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2D22B0" w:rsidRDefault="002D22B0" w:rsidP="002D22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ASP.NET Web Forms controls (from </w:t>
      </w:r>
      <w:r w:rsidRPr="00AE0FB7">
        <w:rPr>
          <w:rFonts w:ascii="Consolas" w:hAnsi="Consolas" w:cs="Consolas"/>
          <w:b/>
          <w:noProof/>
          <w:lang w:val="en-US"/>
        </w:rPr>
        <w:t>System.Web.UI</w:t>
      </w:r>
      <w:r>
        <w:rPr>
          <w:lang w:val="en-US"/>
        </w:rPr>
        <w:t>)</w:t>
      </w:r>
    </w:p>
    <w:p w:rsidR="002D22B0" w:rsidRDefault="002D22B0" w:rsidP="002D22B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External UI controls from </w:t>
      </w:r>
      <w:r>
        <w:rPr>
          <w:noProof/>
          <w:lang w:val="en-US"/>
        </w:rPr>
        <w:t>Telerik / Infragistics / DevExpress</w:t>
      </w:r>
      <w:r>
        <w:rPr>
          <w:lang w:val="en-US"/>
        </w:rPr>
        <w:t xml:space="preserve"> / etc. are not allowed</w:t>
      </w:r>
    </w:p>
    <w:p w:rsidR="00923ED4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F674CE">
        <w:rPr>
          <w:b/>
          <w:noProof/>
          <w:lang w:val="en-US"/>
        </w:rPr>
        <w:t>UpdatePanel</w:t>
      </w:r>
      <w:r w:rsidR="00F1411B">
        <w:rPr>
          <w:noProof/>
          <w:lang w:val="en-US"/>
        </w:rPr>
        <w:t>s</w:t>
      </w:r>
      <w:r w:rsidR="00F1411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F674CE">
        <w:rPr>
          <w:b/>
          <w:lang w:val="en-US"/>
        </w:rPr>
        <w:t>AJAX</w:t>
      </w:r>
      <w:r>
        <w:rPr>
          <w:lang w:val="en-US"/>
        </w:rPr>
        <w:t xml:space="preserve"> where applicable</w:t>
      </w:r>
      <w:r w:rsidR="002D22B0">
        <w:t xml:space="preserve"> </w:t>
      </w:r>
      <w:r w:rsidR="002D22B0">
        <w:rPr>
          <w:lang w:val="en-US"/>
        </w:rPr>
        <w:t>to avoid full postbacks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</w:p>
    <w:p w:rsidR="0050000F" w:rsidRPr="0050000F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AE0FB7" w:rsidRDefault="002D22B0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E47E4D">
        <w:rPr>
          <w:b/>
          <w:lang w:val="en-US"/>
        </w:rPr>
        <w:t xml:space="preserve">two ASCX </w:t>
      </w:r>
      <w:r w:rsidR="00E47E4D">
        <w:rPr>
          <w:b/>
          <w:lang w:val="en-US"/>
        </w:rPr>
        <w:t xml:space="preserve">user </w:t>
      </w:r>
      <w:r w:rsidRPr="00E47E4D">
        <w:rPr>
          <w:b/>
          <w:lang w:val="en-US"/>
        </w:rPr>
        <w:t>controls</w:t>
      </w:r>
      <w:r w:rsidR="00BF34BE">
        <w:rPr>
          <w:lang w:val="en-US"/>
        </w:rPr>
        <w:t xml:space="preserve"> that encapsulate some functionality</w:t>
      </w:r>
    </w:p>
    <w:p w:rsidR="00BC2DEF" w:rsidRDefault="00BC2DEF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one </w:t>
      </w:r>
      <w:r w:rsidRPr="00BC2DEF">
        <w:rPr>
          <w:b/>
          <w:lang w:val="en-US"/>
        </w:rPr>
        <w:t>file upload</w:t>
      </w:r>
      <w:r w:rsidR="00BF34BE">
        <w:rPr>
          <w:lang w:val="en-US"/>
        </w:rPr>
        <w:t xml:space="preserve"> form to send files at the server side (e.g. profile photos for your users)</w:t>
      </w:r>
    </w:p>
    <w:p w:rsidR="0094354D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Pr="005A194F">
        <w:rPr>
          <w:lang w:val="en-US"/>
        </w:rPr>
        <w:t>se</w:t>
      </w:r>
      <w:r>
        <w:rPr>
          <w:lang w:val="en-US"/>
        </w:rPr>
        <w:t xml:space="preserve"> a </w:t>
      </w:r>
      <w:r w:rsidRPr="0094354D">
        <w:rPr>
          <w:b/>
          <w:lang w:val="en-US"/>
        </w:rPr>
        <w:t>source control system</w:t>
      </w:r>
      <w:r>
        <w:rPr>
          <w:lang w:val="en-US"/>
        </w:rPr>
        <w:t xml:space="preserve"> by choice</w:t>
      </w:r>
      <w:r>
        <w:rPr>
          <w:lang w:val="en-US"/>
        </w:rPr>
        <w:t xml:space="preserve"> for team collaboration</w:t>
      </w:r>
      <w:r>
        <w:rPr>
          <w:lang w:val="en-US"/>
        </w:rPr>
        <w:t>.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and old Web browsers</w:t>
      </w:r>
    </w:p>
    <w:p w:rsidR="008C02C7" w:rsidRP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8C02C7">
        <w:rPr>
          <w:lang w:val="en-US"/>
        </w:rPr>
        <w:t>ASPX pages, 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10-15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>: ASPX pages, C# code, data-bindings, ASCX controls,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3D" w:rsidRDefault="00A15C3D" w:rsidP="008068A2">
      <w:pPr>
        <w:spacing w:after="0" w:line="240" w:lineRule="auto"/>
      </w:pPr>
      <w:r>
        <w:separator/>
      </w:r>
    </w:p>
  </w:endnote>
  <w:endnote w:type="continuationSeparator" w:id="0">
    <w:p w:rsidR="00A15C3D" w:rsidRDefault="00A15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E05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E05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E05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E05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3D" w:rsidRDefault="00A15C3D" w:rsidP="008068A2">
      <w:pPr>
        <w:spacing w:after="0" w:line="240" w:lineRule="auto"/>
      </w:pPr>
      <w:r>
        <w:separator/>
      </w:r>
    </w:p>
  </w:footnote>
  <w:footnote w:type="continuationSeparator" w:id="0">
    <w:p w:rsidR="00A15C3D" w:rsidRDefault="00A15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58BA"/>
    <w:rsid w:val="000C4085"/>
    <w:rsid w:val="000C5AB7"/>
    <w:rsid w:val="000D3196"/>
    <w:rsid w:val="000D7572"/>
    <w:rsid w:val="000F27CB"/>
    <w:rsid w:val="000F764B"/>
    <w:rsid w:val="00103906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3649"/>
    <w:rsid w:val="002D22B0"/>
    <w:rsid w:val="002F3E5D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586"/>
    <w:rsid w:val="0044603B"/>
    <w:rsid w:val="00456337"/>
    <w:rsid w:val="00470E2E"/>
    <w:rsid w:val="0047331A"/>
    <w:rsid w:val="004803C6"/>
    <w:rsid w:val="00483216"/>
    <w:rsid w:val="004A1610"/>
    <w:rsid w:val="004A7E77"/>
    <w:rsid w:val="004B22A3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527D"/>
    <w:rsid w:val="005743A8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604363"/>
    <w:rsid w:val="00613C08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2D20"/>
    <w:rsid w:val="006D170A"/>
    <w:rsid w:val="006D381A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405E"/>
    <w:rsid w:val="007923D7"/>
    <w:rsid w:val="0079324A"/>
    <w:rsid w:val="007934FA"/>
    <w:rsid w:val="007A10CB"/>
    <w:rsid w:val="007A635E"/>
    <w:rsid w:val="007C062D"/>
    <w:rsid w:val="007C4061"/>
    <w:rsid w:val="007D3EDB"/>
    <w:rsid w:val="007E08C8"/>
    <w:rsid w:val="007E0960"/>
    <w:rsid w:val="007E21C8"/>
    <w:rsid w:val="008068A2"/>
    <w:rsid w:val="008105A0"/>
    <w:rsid w:val="008109E3"/>
    <w:rsid w:val="00824FB5"/>
    <w:rsid w:val="008326ED"/>
    <w:rsid w:val="00845E15"/>
    <w:rsid w:val="0085198C"/>
    <w:rsid w:val="008617B5"/>
    <w:rsid w:val="00870828"/>
    <w:rsid w:val="00873013"/>
    <w:rsid w:val="0088080B"/>
    <w:rsid w:val="008A5B29"/>
    <w:rsid w:val="008A611D"/>
    <w:rsid w:val="008B2F4C"/>
    <w:rsid w:val="008B4A6C"/>
    <w:rsid w:val="008B57F0"/>
    <w:rsid w:val="008C02C7"/>
    <w:rsid w:val="008C11D3"/>
    <w:rsid w:val="008D1F1A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15C3D"/>
    <w:rsid w:val="00A40936"/>
    <w:rsid w:val="00A45A89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39E5"/>
    <w:rsid w:val="00B148DD"/>
    <w:rsid w:val="00B159B4"/>
    <w:rsid w:val="00B24ED0"/>
    <w:rsid w:val="00B279FF"/>
    <w:rsid w:val="00B36A87"/>
    <w:rsid w:val="00B5140D"/>
    <w:rsid w:val="00B51DB0"/>
    <w:rsid w:val="00B85E0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60811"/>
    <w:rsid w:val="00C62A0F"/>
    <w:rsid w:val="00C64ECF"/>
    <w:rsid w:val="00C67C6F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17630"/>
    <w:rsid w:val="00E1788A"/>
    <w:rsid w:val="00E239D8"/>
    <w:rsid w:val="00E318AB"/>
    <w:rsid w:val="00E37380"/>
    <w:rsid w:val="00E465C4"/>
    <w:rsid w:val="00E47E4D"/>
    <w:rsid w:val="00E52258"/>
    <w:rsid w:val="00E7027C"/>
    <w:rsid w:val="00E71905"/>
    <w:rsid w:val="00E8587F"/>
    <w:rsid w:val="00E85C34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434E"/>
    <w:rsid w:val="00F433CD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BCD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15B3C-EB5E-4D6C-9FA3-13A84139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Svetlin Nakov</cp:lastModifiedBy>
  <cp:revision>133</cp:revision>
  <cp:lastPrinted>2013-01-16T08:38:00Z</cp:lastPrinted>
  <dcterms:created xsi:type="dcterms:W3CDTF">2013-08-13T14:49:00Z</dcterms:created>
  <dcterms:modified xsi:type="dcterms:W3CDTF">2013-09-16T16:58:00Z</dcterms:modified>
</cp:coreProperties>
</file>