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861441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00000A"/>
          <w:sz w:val="22"/>
          <w:szCs w:val="22"/>
          <w:lang w:eastAsia="en-US"/>
        </w:rPr>
      </w:sdtEndPr>
      <w:sdtContent>
        <w:p w:rsidR="00CF7A26" w:rsidRDefault="00CF7A26">
          <w:pPr>
            <w:pStyle w:val="ab"/>
          </w:pPr>
          <w:r>
            <w:t>Оглавление</w:t>
          </w:r>
          <w:bookmarkStart w:id="0" w:name="_GoBack"/>
          <w:bookmarkEnd w:id="0"/>
        </w:p>
        <w:p w:rsidR="000238B6" w:rsidRDefault="00CF7A2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02191" w:history="1">
            <w:r w:rsidR="000238B6" w:rsidRPr="00E65EF7">
              <w:rPr>
                <w:rStyle w:val="aa"/>
                <w:i/>
                <w:noProof/>
              </w:rPr>
              <w:t>Случайные события</w:t>
            </w:r>
            <w:r w:rsidR="000238B6">
              <w:rPr>
                <w:noProof/>
                <w:webHidden/>
              </w:rPr>
              <w:tab/>
            </w:r>
            <w:r w:rsidR="000238B6">
              <w:rPr>
                <w:noProof/>
                <w:webHidden/>
              </w:rPr>
              <w:fldChar w:fldCharType="begin"/>
            </w:r>
            <w:r w:rsidR="000238B6">
              <w:rPr>
                <w:noProof/>
                <w:webHidden/>
              </w:rPr>
              <w:instrText xml:space="preserve"> PAGEREF _Toc516102191 \h </w:instrText>
            </w:r>
            <w:r w:rsidR="000238B6">
              <w:rPr>
                <w:noProof/>
                <w:webHidden/>
              </w:rPr>
            </w:r>
            <w:r w:rsidR="000238B6">
              <w:rPr>
                <w:noProof/>
                <w:webHidden/>
              </w:rPr>
              <w:fldChar w:fldCharType="separate"/>
            </w:r>
            <w:r w:rsidR="000238B6">
              <w:rPr>
                <w:noProof/>
                <w:webHidden/>
              </w:rPr>
              <w:t>4</w:t>
            </w:r>
            <w:r w:rsid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2" w:history="1">
            <w:r w:rsidRPr="000238B6">
              <w:rPr>
                <w:rStyle w:val="aa"/>
                <w:noProof/>
              </w:rPr>
              <w:t>Несовместные, достоверные, невозможные события. Пространство элементарных событий.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_Toc516102192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3" w:history="1">
            <w:r w:rsidRPr="000238B6">
              <w:rPr>
                <w:rStyle w:val="aa"/>
                <w:noProof/>
              </w:rPr>
              <w:t>Сумма, произведение событий. Противоположные события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_Toc516102193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4" w:history="1">
            <w:r w:rsidRPr="000238B6">
              <w:rPr>
                <w:rStyle w:val="aa"/>
                <w:noProof/>
              </w:rPr>
              <w:t>Классическое</w:t>
            </w:r>
            <w:r w:rsidRPr="000238B6">
              <w:rPr>
                <w:rStyle w:val="aa"/>
                <w:bCs/>
                <w:smallCaps/>
                <w:noProof/>
                <w:spacing w:val="5"/>
              </w:rPr>
              <w:t xml:space="preserve"> определение вероятности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_Toc516102194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5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Геометрическая вероятность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_Toc516102195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6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 xml:space="preserve">Теорема </w:t>
            </w:r>
            <w:r w:rsidRPr="000238B6">
              <w:rPr>
                <w:rStyle w:val="aa"/>
                <w:noProof/>
              </w:rPr>
              <w:t>сложения</w:t>
            </w:r>
            <w:r w:rsidRPr="000238B6">
              <w:rPr>
                <w:rStyle w:val="aa"/>
                <w:bCs/>
                <w:smallCaps/>
                <w:noProof/>
                <w:spacing w:val="5"/>
              </w:rPr>
              <w:t>: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_Toc516102196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7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Условная вероятность. Теорема умножения.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_Toc516102197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4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8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Независимое событие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_Toc516102198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199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Теорема о полной вероятности: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_Toc516102199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0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Теорема Байеса: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_Toc516102200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1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Повторные независимые испытания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_Toc516102201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02" w:history="1">
            <w:r w:rsidRPr="000238B6">
              <w:rPr>
                <w:rStyle w:val="aa"/>
                <w:i/>
                <w:noProof/>
              </w:rPr>
              <w:t>Случайные величины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_Toc516102202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3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Дискретная (прерывная) случайная величина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_Toc516102203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5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4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Непрерывная случайная величина. Плотность распределения.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_Toc516102204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6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5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Функция распределения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_Toc516102205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6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6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Математическое ожидание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_Toc516102206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6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7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Дисперсия (рассеяние)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_Toc516102207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6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8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Мода, медиана, квантиль.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_Toc516102208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7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09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Биномиальное распределение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_Toc516102209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7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0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Равномерное распределение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_Toc516102210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7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1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Нормальное распределение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_Toc516102211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7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2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Функция Лапласа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_Toc516102212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7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3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Вычисление вероятностей для нормального распределения с помощью функции Лапласа: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_Toc516102213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8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14" w:history="1">
            <w:r w:rsidRPr="000238B6">
              <w:rPr>
                <w:rStyle w:val="aa"/>
                <w:rFonts w:eastAsia="Ubuntu"/>
                <w:i/>
                <w:noProof/>
              </w:rPr>
              <w:t>Системы случайных величин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_Toc516102214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8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P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5" w:history="1">
            <w:r w:rsidRPr="000238B6">
              <w:rPr>
                <w:rStyle w:val="aa"/>
                <w:bCs/>
                <w:smallCaps/>
                <w:noProof/>
                <w:spacing w:val="5"/>
              </w:rPr>
              <w:t>Дискретная двумерная СВ. Матрица распределения</w:t>
            </w:r>
            <w:r w:rsidRPr="000238B6">
              <w:rPr>
                <w:noProof/>
                <w:webHidden/>
              </w:rPr>
              <w:tab/>
            </w:r>
            <w:r w:rsidRPr="000238B6">
              <w:rPr>
                <w:noProof/>
                <w:webHidden/>
              </w:rPr>
              <w:fldChar w:fldCharType="begin"/>
            </w:r>
            <w:r w:rsidRPr="000238B6">
              <w:rPr>
                <w:noProof/>
                <w:webHidden/>
              </w:rPr>
              <w:instrText xml:space="preserve"> PAGEREF _Toc516102215 \h </w:instrText>
            </w:r>
            <w:r w:rsidRPr="000238B6">
              <w:rPr>
                <w:noProof/>
                <w:webHidden/>
              </w:rPr>
            </w:r>
            <w:r w:rsidRPr="000238B6">
              <w:rPr>
                <w:noProof/>
                <w:webHidden/>
              </w:rPr>
              <w:fldChar w:fldCharType="separate"/>
            </w:r>
            <w:r w:rsidRPr="000238B6">
              <w:rPr>
                <w:noProof/>
                <w:webHidden/>
              </w:rPr>
              <w:t>8</w:t>
            </w:r>
            <w:r w:rsidRPr="000238B6"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6" w:history="1">
            <w:r w:rsidRPr="00E65EF7">
              <w:rPr>
                <w:rStyle w:val="aa"/>
                <w:rFonts w:eastAsia="Ubuntu"/>
                <w:noProof/>
              </w:rPr>
              <w:t>Критерий независимости компонент ДССВ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7" w:history="1">
            <w:r w:rsidRPr="00E65EF7">
              <w:rPr>
                <w:rStyle w:val="aa"/>
                <w:rFonts w:eastAsia="Ubuntu"/>
                <w:noProof/>
              </w:rPr>
              <w:t>Непрерывная двумерная СВ. Плотность распределения и её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8" w:history="1">
            <w:r w:rsidRPr="00E65EF7">
              <w:rPr>
                <w:rStyle w:val="aa"/>
                <w:rFonts w:eastAsia="Ubuntu"/>
                <w:noProof/>
              </w:rPr>
              <w:t>Функция 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19" w:history="1">
            <w:r w:rsidRPr="00E65EF7">
              <w:rPr>
                <w:rStyle w:val="aa"/>
                <w:rFonts w:eastAsia="Ubuntu"/>
                <w:noProof/>
              </w:rPr>
              <w:t>Распределения компонент двумерной НСВ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0" w:history="1">
            <w:r w:rsidRPr="00E65EF7">
              <w:rPr>
                <w:rStyle w:val="aa"/>
                <w:rFonts w:eastAsia="Ubuntu"/>
                <w:noProof/>
              </w:rPr>
              <w:t>Критерий независимости компонент НССВ: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1" w:history="1">
            <w:r w:rsidRPr="00E65EF7">
              <w:rPr>
                <w:rStyle w:val="aa"/>
                <w:rFonts w:eastAsia="Ubuntu"/>
                <w:noProof/>
              </w:rPr>
              <w:t>Ковариация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2" w:history="1">
            <w:r w:rsidRPr="00E65EF7">
              <w:rPr>
                <w:rStyle w:val="aa"/>
                <w:rFonts w:eastAsia="Ubuntu"/>
                <w:noProof/>
              </w:rPr>
              <w:t>Независимость, некоррелированность ССВ: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3" w:history="1">
            <w:r w:rsidRPr="00E65EF7">
              <w:rPr>
                <w:rStyle w:val="aa"/>
                <w:rFonts w:eastAsia="Ubuntu"/>
                <w:noProof/>
              </w:rPr>
              <w:t>Свойства математического ожидания</w:t>
            </w:r>
            <w:r w:rsidRPr="00E65EF7">
              <w:rPr>
                <w:rStyle w:val="aa"/>
                <w:rFonts w:eastAsia="Ubuntu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4" w:history="1">
            <w:r w:rsidRPr="00E65EF7">
              <w:rPr>
                <w:rStyle w:val="aa"/>
                <w:rFonts w:eastAsia="Ubuntu"/>
                <w:noProof/>
              </w:rPr>
              <w:t>Свойства дисперсии</w:t>
            </w:r>
            <w:r w:rsidRPr="00E65EF7">
              <w:rPr>
                <w:rStyle w:val="aa"/>
                <w:rFonts w:eastAsia="Ubuntu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5" w:history="1">
            <w:r w:rsidRPr="00E65EF7">
              <w:rPr>
                <w:rStyle w:val="aa"/>
                <w:rFonts w:eastAsia="Ubuntu"/>
                <w:noProof/>
              </w:rPr>
              <w:t>Свойства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6" w:history="1">
            <w:r w:rsidRPr="00E65EF7">
              <w:rPr>
                <w:rStyle w:val="aa"/>
                <w:rFonts w:eastAsia="Ubuntu"/>
                <w:noProof/>
              </w:rPr>
              <w:t>Функция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27" w:history="1">
            <w:r w:rsidRPr="00E65EF7">
              <w:rPr>
                <w:rStyle w:val="aa"/>
                <w:i/>
                <w:noProof/>
              </w:rPr>
              <w:t>Предельные теоремы теории вероятности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8" w:history="1">
            <w:r w:rsidRPr="00E65EF7">
              <w:rPr>
                <w:rStyle w:val="aa"/>
                <w:rFonts w:eastAsia="Ubuntu"/>
                <w:noProof/>
              </w:rPr>
              <w:t>Асимптотически нормальная СВ. Центральная предельная теорема.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29" w:history="1">
            <w:r w:rsidRPr="00E65EF7">
              <w:rPr>
                <w:rStyle w:val="aa"/>
                <w:rFonts w:eastAsia="Ubuntu"/>
                <w:noProof/>
              </w:rPr>
              <w:t>Предельные теоремы Муавра-Лапласа как следствия ЦПТ: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0" w:history="1">
            <w:r w:rsidRPr="00E65EF7">
              <w:rPr>
                <w:rStyle w:val="aa"/>
                <w:rFonts w:eastAsia="Ubuntu"/>
                <w:noProof/>
              </w:rPr>
              <w:t>Закон больших чисел (теорема Чебышева):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1" w:history="1">
            <w:r w:rsidRPr="00E65EF7">
              <w:rPr>
                <w:rStyle w:val="aa"/>
                <w:rFonts w:eastAsia="Ubuntu"/>
                <w:noProof/>
              </w:rPr>
              <w:t>Закон больших чисел (теорема Бернулли)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32" w:history="1">
            <w:r w:rsidRPr="00E65EF7">
              <w:rPr>
                <w:rStyle w:val="aa"/>
                <w:i/>
                <w:noProof/>
              </w:rPr>
              <w:t>Оценки и методы оценивания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3" w:history="1">
            <w:r w:rsidRPr="00E65EF7">
              <w:rPr>
                <w:rStyle w:val="aa"/>
                <w:rFonts w:eastAsia="Ubuntu"/>
                <w:noProof/>
              </w:rPr>
              <w:t>Оценки основных параметров генеральной совокупности по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4" w:history="1">
            <w:r w:rsidRPr="00E65EF7">
              <w:rPr>
                <w:rStyle w:val="aa"/>
                <w:rFonts w:eastAsia="Ubuntu"/>
                <w:noProof/>
              </w:rPr>
              <w:t>Оценки основных параметров генеральной совокупности по вариационному ряду.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5" w:history="1">
            <w:r w:rsidRPr="00E65EF7">
              <w:rPr>
                <w:rStyle w:val="aa"/>
                <w:rFonts w:eastAsia="Ubuntu"/>
                <w:noProof/>
              </w:rPr>
              <w:t>Оценка плотности и функции распределения.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6" w:history="1">
            <w:r w:rsidRPr="00E65EF7">
              <w:rPr>
                <w:rStyle w:val="aa"/>
                <w:rFonts w:eastAsia="Ubuntu"/>
                <w:noProof/>
              </w:rPr>
              <w:t>Распределении, используемые в МатСтате.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7" w:history="1">
            <w:r w:rsidRPr="00E65EF7">
              <w:rPr>
                <w:rStyle w:val="aa"/>
                <w:rFonts w:eastAsia="Ubuntu"/>
                <w:noProof/>
              </w:rPr>
              <w:t>Точечная оценка параметра, несмещённость, состоятельность, сравнение оценок по эффективности.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38" w:history="1">
            <w:r w:rsidRPr="00E65EF7">
              <w:rPr>
                <w:rStyle w:val="aa"/>
                <w:rFonts w:eastAsia="Ubuntu"/>
                <w:noProof/>
              </w:rPr>
              <w:t>Понятие интервальной оценки.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39" w:history="1">
            <w:r w:rsidRPr="00E65EF7">
              <w:rPr>
                <w:rStyle w:val="aa"/>
                <w:i/>
                <w:noProof/>
              </w:rPr>
              <w:t>Статистическая проверка гипотез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0" w:history="1">
            <w:r w:rsidRPr="00E65EF7">
              <w:rPr>
                <w:rStyle w:val="aa"/>
                <w:rFonts w:eastAsia="Ubuntu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1" w:history="1">
            <w:r w:rsidRPr="00E65EF7">
              <w:rPr>
                <w:rStyle w:val="aa"/>
                <w:rFonts w:eastAsia="Ubuntu"/>
                <w:noProof/>
              </w:rPr>
              <w:t>Ошибки первого и второго рода. Форма критической области при проверке простых гипотез о числовых характеристиках НГС.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2" w:history="1">
            <w:r w:rsidRPr="00E65EF7">
              <w:rPr>
                <w:rStyle w:val="aa"/>
                <w:rFonts w:eastAsia="Ubuntu"/>
                <w:noProof/>
              </w:rPr>
              <w:t>Критерии согласия. Критерий Пирсона.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3" w:history="1">
            <w:r w:rsidRPr="00E65EF7">
              <w:rPr>
                <w:rStyle w:val="aa"/>
                <w:rFonts w:eastAsia="Ubuntu"/>
                <w:noProof/>
              </w:rPr>
              <w:t>Критерий однородности. Критерий знаков.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4" w:history="1">
            <w:r w:rsidRPr="00E65EF7">
              <w:rPr>
                <w:rStyle w:val="aa"/>
                <w:rFonts w:eastAsia="Ubuntu"/>
                <w:noProof/>
              </w:rPr>
              <w:t>Критерии однородности. Критерий вилкоксона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45" w:history="1">
            <w:r w:rsidRPr="00E65EF7">
              <w:rPr>
                <w:rStyle w:val="aa"/>
                <w:i/>
                <w:noProof/>
              </w:rPr>
              <w:t>Методы Монте-Карло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6" w:history="1">
            <w:r w:rsidRPr="00E65EF7">
              <w:rPr>
                <w:rStyle w:val="aa"/>
                <w:noProof/>
              </w:rPr>
              <w:t>Какие задачи решаются методом статистических испытаний?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7" w:history="1">
            <w:r w:rsidRPr="00E65EF7">
              <w:rPr>
                <w:rStyle w:val="aa"/>
                <w:noProof/>
              </w:rPr>
              <w:t>На каких теоремах основан метод вычисления числовых характеристик?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8" w:history="1">
            <w:r w:rsidRPr="00E65EF7">
              <w:rPr>
                <w:rStyle w:val="aa"/>
                <w:noProof/>
              </w:rPr>
              <w:t>Общая схема метода, роль доверительной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49" w:history="1">
            <w:r w:rsidRPr="00E65EF7">
              <w:rPr>
                <w:rStyle w:val="aa"/>
                <w:noProof/>
              </w:rPr>
              <w:t>Вычисление интегралов методом Монте-Карло. Простейший метод на примере определенного интеграла.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0" w:history="1">
            <w:r w:rsidRPr="00E65EF7">
              <w:rPr>
                <w:rStyle w:val="aa"/>
                <w:noProof/>
              </w:rPr>
              <w:t>Геометрический метод на примере определенного интеграла.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1" w:history="1">
            <w:r w:rsidRPr="00E65EF7">
              <w:rPr>
                <w:rStyle w:val="aa"/>
                <w:noProof/>
              </w:rPr>
              <w:t>Сравнение методов по точности и по трудоемкости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2" w:history="1">
            <w:r w:rsidRPr="00E65EF7">
              <w:rPr>
                <w:rStyle w:val="aa"/>
                <w:noProof/>
              </w:rPr>
              <w:t>Базовая случайная величина. Метод середин квадратов, метод вычетов.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53" w:history="1">
            <w:r w:rsidRPr="00E65EF7">
              <w:rPr>
                <w:rStyle w:val="aa"/>
                <w:i/>
                <w:noProof/>
              </w:rPr>
              <w:t>Дисперсионный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4" w:history="1">
            <w:r w:rsidRPr="00E65EF7">
              <w:rPr>
                <w:rStyle w:val="aa"/>
                <w:noProof/>
              </w:rPr>
              <w:t>Постановка задачи однофакторного ДА (классическая схема). Требования к экспериментальным данным.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5" w:history="1">
            <w:r w:rsidRPr="00E65EF7">
              <w:rPr>
                <w:rStyle w:val="aa"/>
                <w:noProof/>
              </w:rPr>
              <w:t>Основное дисперсионное тождество. Проверка гипотезы о дисперсиях, обоснование эквивалентности ее первоначальной задаче.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6" w:history="1">
            <w:r w:rsidRPr="00E65EF7">
              <w:rPr>
                <w:rStyle w:val="aa"/>
                <w:noProof/>
              </w:rPr>
              <w:t>Когда применяется непараметрический дисперсионный анализ? Требования к экспериментальным данным, критерий Краскела-Уоллеса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57" w:history="1">
            <w:r w:rsidRPr="00E65EF7">
              <w:rPr>
                <w:rStyle w:val="aa"/>
                <w:i/>
                <w:noProof/>
              </w:rPr>
              <w:t>Корреляционный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8" w:history="1">
            <w:r w:rsidRPr="00E65EF7">
              <w:rPr>
                <w:rStyle w:val="aa"/>
                <w:noProof/>
              </w:rPr>
              <w:t>Какие задачи решает корреляционный анализ?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59" w:history="1">
            <w:r w:rsidRPr="00E65EF7">
              <w:rPr>
                <w:rStyle w:val="aa"/>
                <w:noProof/>
              </w:rPr>
              <w:t>Выборочный коэффициент корреляции, (условия применения, свойства).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0" w:history="1">
            <w:r w:rsidRPr="00E65EF7">
              <w:rPr>
                <w:rStyle w:val="aa"/>
                <w:noProof/>
              </w:rPr>
              <w:t>Корреляционное отношение, его свойства.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1" w:history="1">
            <w:r w:rsidRPr="00E65EF7">
              <w:rPr>
                <w:rStyle w:val="aa"/>
                <w:noProof/>
              </w:rPr>
              <w:t>Коэффициент корреляции Спирмена (условия применения, свойства).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62" w:history="1">
            <w:r w:rsidRPr="00E65EF7">
              <w:rPr>
                <w:rStyle w:val="aa"/>
                <w:i/>
                <w:noProof/>
              </w:rPr>
              <w:t>Регрессионный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3" w:history="1">
            <w:r w:rsidRPr="00E65EF7">
              <w:rPr>
                <w:rStyle w:val="aa"/>
                <w:noProof/>
              </w:rPr>
              <w:t>Основные задачи регрессионного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4" w:history="1">
            <w:r w:rsidRPr="00E65EF7">
              <w:rPr>
                <w:rStyle w:val="aa"/>
                <w:noProof/>
              </w:rPr>
              <w:t>Паpная линейная pегpессия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5" w:history="1">
            <w:r w:rsidRPr="00E65EF7">
              <w:rPr>
                <w:rStyle w:val="aa"/>
                <w:noProof/>
              </w:rPr>
              <w:t>Метод наименьших квадpатов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6" w:history="1">
            <w:r w:rsidRPr="00E65EF7">
              <w:rPr>
                <w:rStyle w:val="aa"/>
                <w:noProof/>
              </w:rPr>
              <w:t>Проверка адекватности модели (три способа).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7" w:history="1">
            <w:r w:rsidRPr="00E65EF7">
              <w:rPr>
                <w:rStyle w:val="aa"/>
                <w:noProof/>
              </w:rPr>
              <w:t>Множественная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8" w:history="1">
            <w:r w:rsidRPr="00E65EF7">
              <w:rPr>
                <w:rStyle w:val="aa"/>
                <w:noProof/>
              </w:rPr>
              <w:t>Условия применимости МНК</w:t>
            </w:r>
            <w:r w:rsidRPr="00E65EF7">
              <w:rPr>
                <w:rStyle w:val="aa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69" w:history="1">
            <w:r w:rsidRPr="00E65EF7">
              <w:rPr>
                <w:rStyle w:val="aa"/>
                <w:noProof/>
              </w:rPr>
              <w:t>Свойства оценок коэффициентов: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70" w:history="1">
            <w:r w:rsidRPr="00E65EF7">
              <w:rPr>
                <w:rStyle w:val="aa"/>
                <w:i/>
                <w:noProof/>
              </w:rPr>
              <w:t>Временные ряды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1" w:history="1">
            <w:r w:rsidRPr="00E65EF7">
              <w:rPr>
                <w:rStyle w:val="aa"/>
                <w:noProof/>
              </w:rPr>
              <w:t>Основные задачи при исследовани ВР. Агрегирование и сглаживание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2" w:history="1">
            <w:r w:rsidRPr="00E65EF7">
              <w:rPr>
                <w:rStyle w:val="aa"/>
                <w:noProof/>
              </w:rPr>
              <w:t>Компоненты модели ВР: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3" w:history="1">
            <w:r w:rsidRPr="00E65EF7">
              <w:rPr>
                <w:rStyle w:val="aa"/>
                <w:noProof/>
              </w:rPr>
              <w:t>Гипотезы о существовании тренда, о наличии периодической составляющей и о случайности остатков ВP (критерии Фостера-Стюарта, поворотных точек, серий, статистика Дарбина-Уотсона).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4" w:history="1">
            <w:r w:rsidRPr="00E65EF7">
              <w:rPr>
                <w:rStyle w:val="aa"/>
                <w:noProof/>
              </w:rPr>
              <w:t>Гетероскедастичность данных. Тест Гольдфельда-Квандта.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5" w:history="1">
            <w:r w:rsidRPr="00E65EF7">
              <w:rPr>
                <w:rStyle w:val="aa"/>
                <w:noProof/>
              </w:rPr>
              <w:t>Взвешенный МНК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6" w:history="1">
            <w:r w:rsidRPr="00E65EF7">
              <w:rPr>
                <w:rStyle w:val="aa"/>
                <w:noProof/>
              </w:rPr>
              <w:t>Коррелированность объясняющих переменных и случайных членов. Метод инструментальных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7" w:history="1">
            <w:r w:rsidRPr="00E65EF7">
              <w:rPr>
                <w:rStyle w:val="aa"/>
                <w:noProof/>
              </w:rPr>
              <w:t>Автокорреляция в остатках. Авторегрессионное преобразование.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16102278" w:history="1">
            <w:r w:rsidRPr="00E65EF7">
              <w:rPr>
                <w:rStyle w:val="aa"/>
                <w:i/>
                <w:noProof/>
              </w:rPr>
              <w:t>Цепи Маркова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79" w:history="1">
            <w:r w:rsidRPr="00E65EF7">
              <w:rPr>
                <w:rStyle w:val="aa"/>
                <w:noProof/>
              </w:rPr>
              <w:t>Матрица перехода системы. Орграф однородной ЦМ. Свойство стохастичности матрицы перехода. Классификация состояний ЦМ.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0" w:history="1">
            <w:r w:rsidRPr="00E65EF7">
              <w:rPr>
                <w:rStyle w:val="aa"/>
                <w:noProof/>
              </w:rPr>
              <w:t>Многошаговый переход в ЦМ. Уравнение Колмогоpова-Чепмена.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1" w:history="1">
            <w:r w:rsidRPr="00E65EF7">
              <w:rPr>
                <w:rStyle w:val="aa"/>
                <w:noProof/>
              </w:rPr>
              <w:t>Теорема о вероятности перехода в эргодическое состояние.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2" w:history="1">
            <w:r w:rsidRPr="00E65EF7">
              <w:rPr>
                <w:rStyle w:val="aa"/>
                <w:noProof/>
              </w:rPr>
              <w:t>Поглощающие ЦМ. Канонический вид матрицы перехода. Теорема о свойствах подматрицы Q.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3" w:history="1">
            <w:r w:rsidRPr="00E65EF7">
              <w:rPr>
                <w:rStyle w:val="aa"/>
                <w:noProof/>
              </w:rPr>
              <w:t>Фундаментальная матрица. Теорема.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4" w:history="1">
            <w:r w:rsidRPr="00E65EF7">
              <w:rPr>
                <w:rStyle w:val="aa"/>
                <w:noProof/>
              </w:rPr>
              <w:t>Теорема о вероятности поглощения в данном поглощающем состоянии: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8B6" w:rsidRDefault="000238B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102285" w:history="1">
            <w:r w:rsidRPr="00E65EF7">
              <w:rPr>
                <w:rStyle w:val="aa"/>
                <w:noProof/>
              </w:rPr>
              <w:t>Эргодические ЦМ. Регулярность. Стационарный режим ЦМ. Предельные вероятности.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A26" w:rsidRDefault="00CF7A26">
          <w:r>
            <w:rPr>
              <w:b/>
              <w:bCs/>
            </w:rPr>
            <w:fldChar w:fldCharType="end"/>
          </w:r>
        </w:p>
      </w:sdtContent>
    </w:sdt>
    <w:p w:rsidR="000100FF" w:rsidRDefault="000100FF">
      <w:pPr>
        <w:rPr>
          <w:rFonts w:ascii="Times New Roman" w:hAnsi="Times New Roman" w:cs="Times New Roman"/>
          <w:b/>
          <w:sz w:val="36"/>
        </w:rPr>
      </w:pPr>
    </w:p>
    <w:p w:rsidR="000100FF" w:rsidRDefault="000100FF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C6335B" w:rsidRPr="005B1A9F" w:rsidRDefault="005B1A9F" w:rsidP="00C633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</w:rPr>
        <w:lastRenderedPageBreak/>
        <w:t>ТЕОРИЯ</w:t>
      </w:r>
    </w:p>
    <w:p w:rsidR="00C6335B" w:rsidRPr="004952C4" w:rsidRDefault="00C6335B" w:rsidP="00C6335B">
      <w:pPr>
        <w:jc w:val="center"/>
        <w:rPr>
          <w:rFonts w:ascii="Times New Roman" w:hAnsi="Times New Roman" w:cs="Times New Roman"/>
        </w:rPr>
      </w:pPr>
      <w:r w:rsidRPr="004952C4">
        <w:rPr>
          <w:rFonts w:ascii="Times New Roman" w:hAnsi="Times New Roman" w:cs="Times New Roman"/>
          <w:b/>
          <w:sz w:val="28"/>
          <w:u w:val="single"/>
        </w:rPr>
        <w:t>ТЕОРИЯ ВЕРОЯТНОСТЕЙ</w:t>
      </w:r>
    </w:p>
    <w:p w:rsidR="00C6335B" w:rsidRPr="00CD37A1" w:rsidRDefault="00C6335B" w:rsidP="00CD37A1">
      <w:pPr>
        <w:pStyle w:val="1"/>
        <w:jc w:val="center"/>
        <w:rPr>
          <w:i/>
          <w:color w:val="000000" w:themeColor="text1"/>
        </w:rPr>
      </w:pPr>
      <w:bookmarkStart w:id="1" w:name="_Toc516102191"/>
      <w:r w:rsidRPr="00CD37A1">
        <w:rPr>
          <w:i/>
          <w:color w:val="000000" w:themeColor="text1"/>
        </w:rPr>
        <w:t>Случайные события</w:t>
      </w:r>
      <w:bookmarkEnd w:id="1"/>
    </w:p>
    <w:p w:rsidR="003256D2" w:rsidRPr="00CD37A1" w:rsidRDefault="003256D2" w:rsidP="00C81A95">
      <w:pPr>
        <w:pStyle w:val="2"/>
        <w:rPr>
          <w:rStyle w:val="af1"/>
          <w:b w:val="0"/>
          <w:bCs w:val="0"/>
          <w:smallCaps w:val="0"/>
          <w:color w:val="2E74B5" w:themeColor="accent1" w:themeShade="BF"/>
          <w:spacing w:val="0"/>
        </w:rPr>
      </w:pPr>
      <w:bookmarkStart w:id="2" w:name="_Toc516102192"/>
      <w:r w:rsidRPr="00C81A95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>Несовместные</w:t>
      </w:r>
      <w:r w:rsidRPr="00CD37A1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>, достоверные, невозможные события. Пространство элементарных событий.</w:t>
      </w:r>
      <w:bookmarkEnd w:id="2"/>
    </w:p>
    <w:p w:rsidR="00C6335B" w:rsidRPr="00C6335B" w:rsidRDefault="00C6335B" w:rsidP="003256D2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b/>
          <w:sz w:val="28"/>
          <w:szCs w:val="28"/>
        </w:rPr>
        <w:t>Несовместные события –</w:t>
      </w:r>
      <w:r w:rsidRPr="00C6335B">
        <w:rPr>
          <w:rFonts w:ascii="Times New Roman" w:hAnsi="Times New Roman" w:cs="Times New Roman"/>
          <w:sz w:val="28"/>
          <w:szCs w:val="28"/>
        </w:rPr>
        <w:t xml:space="preserve"> событие, при появлении которого исключается появление другого события в одном и том же испытании. (# бросание монеты)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t xml:space="preserve">Достоверные события – </w:t>
      </w:r>
      <w:r w:rsidRPr="004952C4">
        <w:rPr>
          <w:rFonts w:ascii="Times New Roman" w:hAnsi="Times New Roman" w:cs="Times New Roman"/>
          <w:sz w:val="28"/>
          <w:szCs w:val="28"/>
        </w:rPr>
        <w:t>события, вероятность появления которых равна единице.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t>Невозможные события –</w:t>
      </w:r>
      <w:r w:rsidRPr="004952C4">
        <w:rPr>
          <w:rFonts w:ascii="Times New Roman" w:hAnsi="Times New Roman" w:cs="Times New Roman"/>
          <w:sz w:val="28"/>
          <w:szCs w:val="28"/>
        </w:rPr>
        <w:t xml:space="preserve"> события, вероятность появления которых равна нулю.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t>Пространство элементарных событий –</w:t>
      </w:r>
      <w:r w:rsidRPr="004952C4">
        <w:rPr>
          <w:rFonts w:ascii="Times New Roman" w:hAnsi="Times New Roman" w:cs="Times New Roman"/>
          <w:sz w:val="28"/>
          <w:szCs w:val="28"/>
        </w:rPr>
        <w:t xml:space="preserve"> множество всех различных исходов некоторого испытания</w:t>
      </w:r>
    </w:p>
    <w:p w:rsidR="003256D2" w:rsidRPr="00CD37A1" w:rsidRDefault="003256D2" w:rsidP="00C81A95">
      <w:pPr>
        <w:pStyle w:val="2"/>
        <w:rPr>
          <w:rStyle w:val="af1"/>
          <w:b w:val="0"/>
          <w:bCs w:val="0"/>
          <w:smallCaps w:val="0"/>
          <w:color w:val="2E74B5" w:themeColor="accent1" w:themeShade="BF"/>
          <w:spacing w:val="0"/>
        </w:rPr>
      </w:pPr>
      <w:bookmarkStart w:id="3" w:name="_Toc516102193"/>
      <w:r w:rsidRPr="00CD37A1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 xml:space="preserve">Сумма, </w:t>
      </w:r>
      <w:r w:rsidRPr="00C81A95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>произведение</w:t>
      </w:r>
      <w:r w:rsidRPr="00CD37A1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 xml:space="preserve"> событий. Противоположные события</w:t>
      </w:r>
      <w:bookmarkEnd w:id="3"/>
    </w:p>
    <w:p w:rsidR="00C6335B" w:rsidRPr="00C6335B" w:rsidRDefault="00C6335B" w:rsidP="003256D2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b/>
          <w:sz w:val="28"/>
          <w:szCs w:val="28"/>
        </w:rPr>
        <w:t xml:space="preserve">Сумма двух событий А и Б – </w:t>
      </w:r>
      <w:r w:rsidRPr="00C6335B">
        <w:rPr>
          <w:rFonts w:ascii="Times New Roman" w:hAnsi="Times New Roman" w:cs="Times New Roman"/>
          <w:sz w:val="28"/>
          <w:szCs w:val="28"/>
        </w:rPr>
        <w:t xml:space="preserve">событие, состоящее в появлении события А, или события Б, или обоих этих событий. 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t>Противоположные события –</w:t>
      </w:r>
      <w:r w:rsidRPr="004952C4">
        <w:rPr>
          <w:rFonts w:ascii="Times New Roman" w:hAnsi="Times New Roman" w:cs="Times New Roman"/>
          <w:sz w:val="28"/>
          <w:szCs w:val="28"/>
        </w:rPr>
        <w:t xml:space="preserve"> два единственно возможных события, образующих полную группу. (Полная группа – события, сумма вероятностей которых равна единице).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t xml:space="preserve">Произведение двух событий А и Б – </w:t>
      </w:r>
      <w:r w:rsidRPr="004952C4">
        <w:rPr>
          <w:rFonts w:ascii="Times New Roman" w:hAnsi="Times New Roman" w:cs="Times New Roman"/>
          <w:sz w:val="28"/>
          <w:szCs w:val="28"/>
        </w:rPr>
        <w:t>событие АБ, состоящее в совместном появлении (совмещении) этих событий.</w:t>
      </w:r>
    </w:p>
    <w:p w:rsidR="00CF7A26" w:rsidRPr="00CF7A26" w:rsidRDefault="00C6335B" w:rsidP="00C81A95">
      <w:pPr>
        <w:pStyle w:val="2"/>
        <w:rPr>
          <w:rStyle w:val="af1"/>
          <w:rFonts w:ascii="Times New Roman" w:eastAsiaTheme="minorHAnsi" w:hAnsi="Times New Roman" w:cs="Times New Roman"/>
          <w:b w:val="0"/>
          <w:bCs w:val="0"/>
          <w:smallCaps w:val="0"/>
          <w:color w:val="00000A"/>
          <w:spacing w:val="0"/>
          <w:sz w:val="28"/>
          <w:szCs w:val="28"/>
        </w:rPr>
      </w:pPr>
      <w:bookmarkStart w:id="4" w:name="_Toc516102194"/>
      <w:r w:rsidRPr="00C81A95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>Классическое</w:t>
      </w:r>
      <w:r w:rsidRPr="00CD37A1">
        <w:rPr>
          <w:rStyle w:val="af1"/>
        </w:rPr>
        <w:t xml:space="preserve"> определение вероятности</w:t>
      </w:r>
      <w:bookmarkEnd w:id="4"/>
    </w:p>
    <w:p w:rsidR="00C6335B" w:rsidRPr="00C6335B" w:rsidRDefault="00CF7A26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C6335B" w:rsidRPr="00C6335B">
        <w:rPr>
          <w:rFonts w:ascii="Times New Roman" w:hAnsi="Times New Roman" w:cs="Times New Roman"/>
          <w:sz w:val="28"/>
          <w:szCs w:val="28"/>
        </w:rPr>
        <w:t>исло, характеризующее степень возможности появления события. Вероятность события А – отношение числа благоприятствующих этому событию исходов к общему числу всех равновозможных несовместных элементарных исходов, образующих полную группу.</w:t>
      </w:r>
    </w:p>
    <w:p w:rsidR="00CF7A26" w:rsidRPr="00CF7A26" w:rsidRDefault="00C6335B" w:rsidP="00C81A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5" w:name="_Toc516102195"/>
      <w:r w:rsidRPr="003256D2">
        <w:rPr>
          <w:rStyle w:val="af1"/>
        </w:rPr>
        <w:t>Геометрическая вероятность</w:t>
      </w:r>
      <w:bookmarkEnd w:id="5"/>
    </w:p>
    <w:p w:rsidR="00C6335B" w:rsidRPr="00C6335B" w:rsidRDefault="00C6335B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sz w:val="28"/>
          <w:szCs w:val="28"/>
        </w:rPr>
        <w:t>вероятности попадания точки в некоторую область (отрезок, часть плоскости и т.д.)</w:t>
      </w:r>
    </w:p>
    <w:p w:rsidR="00CF7A26" w:rsidRDefault="00C6335B" w:rsidP="00C81A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516102196"/>
      <w:r w:rsidRPr="003256D2">
        <w:rPr>
          <w:rStyle w:val="af1"/>
        </w:rPr>
        <w:t xml:space="preserve">Теорема </w:t>
      </w:r>
      <w:r w:rsidRPr="00C81A95">
        <w:rPr>
          <w:rStyle w:val="af1"/>
          <w:b w:val="0"/>
          <w:bCs w:val="0"/>
          <w:smallCaps w:val="0"/>
          <w:color w:val="2E74B5" w:themeColor="accent1" w:themeShade="BF"/>
          <w:spacing w:val="0"/>
        </w:rPr>
        <w:t>сложения</w:t>
      </w:r>
      <w:r w:rsidRPr="003256D2">
        <w:rPr>
          <w:rStyle w:val="af1"/>
        </w:rPr>
        <w:t>:</w:t>
      </w:r>
      <w:bookmarkEnd w:id="6"/>
      <w:r w:rsidRPr="00C633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35B" w:rsidRPr="00C6335B" w:rsidRDefault="00C6335B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sz w:val="28"/>
          <w:szCs w:val="28"/>
        </w:rPr>
        <w:t xml:space="preserve">если события А и Б несовместные, то А + Б – событие, состоящее в появлении одного из этих событий, безразлично какого. Вероятность суммы несовместных событий равна сумме вероятностей этих событий </w:t>
      </w:r>
      <w:r w:rsidRPr="00C6335B">
        <w:rPr>
          <w:rFonts w:ascii="Times New Roman" w:hAnsi="Times New Roman" w:cs="Times New Roman"/>
          <w:i/>
          <w:sz w:val="28"/>
          <w:szCs w:val="28"/>
        </w:rPr>
        <w:t>{ Р(А + Б) = Р(А) + Р(Б) }.</w:t>
      </w:r>
    </w:p>
    <w:p w:rsidR="003256D2" w:rsidRPr="003256D2" w:rsidRDefault="003256D2" w:rsidP="00C81A95">
      <w:pPr>
        <w:pStyle w:val="2"/>
        <w:rPr>
          <w:rStyle w:val="af1"/>
        </w:rPr>
      </w:pPr>
      <w:bookmarkStart w:id="7" w:name="_Toc516102197"/>
      <w:r w:rsidRPr="003256D2">
        <w:rPr>
          <w:rStyle w:val="af1"/>
        </w:rPr>
        <w:t>Условная вероятность. Теорема умножения.</w:t>
      </w:r>
      <w:bookmarkEnd w:id="7"/>
    </w:p>
    <w:p w:rsidR="00C6335B" w:rsidRPr="00C6335B" w:rsidRDefault="00C6335B" w:rsidP="003256D2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b/>
          <w:sz w:val="28"/>
          <w:szCs w:val="28"/>
        </w:rPr>
        <w:t xml:space="preserve">Условной вероятностью </w:t>
      </w:r>
      <w:r w:rsidRPr="00C6335B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C6335B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A</w:t>
      </w:r>
      <w:r w:rsidRPr="00C6335B">
        <w:rPr>
          <w:rFonts w:ascii="Times New Roman" w:hAnsi="Times New Roman" w:cs="Times New Roman"/>
          <w:b/>
          <w:sz w:val="28"/>
          <w:szCs w:val="28"/>
        </w:rPr>
        <w:t>(</w:t>
      </w:r>
      <w:r w:rsidRPr="00C6335B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6335B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C6335B">
        <w:rPr>
          <w:rFonts w:ascii="Times New Roman" w:hAnsi="Times New Roman" w:cs="Times New Roman"/>
          <w:sz w:val="28"/>
          <w:szCs w:val="28"/>
        </w:rPr>
        <w:t xml:space="preserve">называют вероятность события В, вычисленную в предположении, что событие А уже наступило. </w:t>
      </w:r>
      <w:r w:rsidRPr="00C6335B">
        <w:rPr>
          <w:rFonts w:ascii="Times New Roman" w:hAnsi="Times New Roman" w:cs="Times New Roman"/>
          <w:i/>
          <w:sz w:val="28"/>
          <w:szCs w:val="28"/>
        </w:rPr>
        <w:t xml:space="preserve">{ 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6335B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 w:rsidRPr="00C6335B">
        <w:rPr>
          <w:rFonts w:ascii="Times New Roman" w:hAnsi="Times New Roman" w:cs="Times New Roman"/>
          <w:i/>
          <w:sz w:val="28"/>
          <w:szCs w:val="28"/>
        </w:rPr>
        <w:t>(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C6335B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6335B">
        <w:rPr>
          <w:rFonts w:ascii="Times New Roman" w:hAnsi="Times New Roman" w:cs="Times New Roman"/>
          <w:i/>
          <w:sz w:val="28"/>
          <w:szCs w:val="28"/>
        </w:rPr>
        <w:t>(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Pr="00C6335B">
        <w:rPr>
          <w:rFonts w:ascii="Times New Roman" w:hAnsi="Times New Roman" w:cs="Times New Roman"/>
          <w:i/>
          <w:sz w:val="28"/>
          <w:szCs w:val="28"/>
        </w:rPr>
        <w:t xml:space="preserve">) / 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6335B">
        <w:rPr>
          <w:rFonts w:ascii="Times New Roman" w:hAnsi="Times New Roman" w:cs="Times New Roman"/>
          <w:i/>
          <w:sz w:val="28"/>
          <w:szCs w:val="28"/>
        </w:rPr>
        <w:t>(</w:t>
      </w:r>
      <w:r w:rsidRPr="00C6335B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C6335B">
        <w:rPr>
          <w:rFonts w:ascii="Times New Roman" w:hAnsi="Times New Roman" w:cs="Times New Roman"/>
          <w:i/>
          <w:sz w:val="28"/>
          <w:szCs w:val="28"/>
        </w:rPr>
        <w:t>) }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Теорема умножения: </w:t>
      </w:r>
      <w:r w:rsidRPr="004952C4">
        <w:rPr>
          <w:rFonts w:ascii="Times New Roman" w:hAnsi="Times New Roman" w:cs="Times New Roman"/>
          <w:sz w:val="28"/>
          <w:szCs w:val="28"/>
        </w:rPr>
        <w:t xml:space="preserve">вероятность совместного появления двух событий равна произведению вероятности одного из них на условную вероятность другого, вычисленную в предположении, что первое событие уже наступило. </w:t>
      </w:r>
      <w:r w:rsidRPr="006A0116">
        <w:rPr>
          <w:rFonts w:ascii="Times New Roman" w:hAnsi="Times New Roman" w:cs="Times New Roman"/>
          <w:i/>
          <w:sz w:val="28"/>
          <w:szCs w:val="28"/>
        </w:rPr>
        <w:t xml:space="preserve">{ 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6A0116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Pr="006A0116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6A0116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6A0116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952C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 w:rsidRPr="006A0116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6A0116">
        <w:rPr>
          <w:rFonts w:ascii="Times New Roman" w:hAnsi="Times New Roman" w:cs="Times New Roman"/>
          <w:i/>
          <w:sz w:val="28"/>
          <w:szCs w:val="28"/>
        </w:rPr>
        <w:t>) }</w:t>
      </w:r>
    </w:p>
    <w:p w:rsidR="00CF7A26" w:rsidRPr="00C81A95" w:rsidRDefault="00C6335B" w:rsidP="00C81A95">
      <w:pPr>
        <w:pStyle w:val="2"/>
      </w:pPr>
      <w:bookmarkStart w:id="8" w:name="_Toc516102198"/>
      <w:r w:rsidRPr="003256D2">
        <w:rPr>
          <w:rStyle w:val="af1"/>
        </w:rPr>
        <w:t>Независимое событие</w:t>
      </w:r>
      <w:bookmarkEnd w:id="8"/>
    </w:p>
    <w:p w:rsidR="00C6335B" w:rsidRPr="00C6335B" w:rsidRDefault="00C81A95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6335B" w:rsidRPr="00C6335B">
        <w:rPr>
          <w:rFonts w:ascii="Times New Roman" w:hAnsi="Times New Roman" w:cs="Times New Roman"/>
          <w:sz w:val="28"/>
          <w:szCs w:val="28"/>
        </w:rPr>
        <w:t xml:space="preserve">акое событие Б, на вероятность которого не влияет появление события А, т.е. если условная вероятность события Б равное его безусловной вероятности </w:t>
      </w:r>
      <w:r w:rsidR="00C6335B" w:rsidRPr="00C6335B">
        <w:rPr>
          <w:rFonts w:ascii="Times New Roman" w:hAnsi="Times New Roman" w:cs="Times New Roman"/>
          <w:i/>
          <w:sz w:val="28"/>
          <w:szCs w:val="28"/>
        </w:rPr>
        <w:t xml:space="preserve">{ </w:t>
      </w:r>
      <w:r w:rsidR="00C6335B" w:rsidRPr="00C6335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C6335B" w:rsidRPr="00C6335B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 w:rsidR="00C6335B" w:rsidRPr="00C6335B">
        <w:rPr>
          <w:rFonts w:ascii="Times New Roman" w:hAnsi="Times New Roman" w:cs="Times New Roman"/>
          <w:i/>
          <w:sz w:val="28"/>
          <w:szCs w:val="28"/>
        </w:rPr>
        <w:t>(</w:t>
      </w:r>
      <w:r w:rsidR="00C6335B" w:rsidRPr="00C6335B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C6335B" w:rsidRPr="00C6335B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="00C6335B" w:rsidRPr="00C6335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C6335B" w:rsidRPr="00C6335B">
        <w:rPr>
          <w:rFonts w:ascii="Times New Roman" w:hAnsi="Times New Roman" w:cs="Times New Roman"/>
          <w:i/>
          <w:sz w:val="28"/>
          <w:szCs w:val="28"/>
        </w:rPr>
        <w:t>(</w:t>
      </w:r>
      <w:r w:rsidR="00C6335B" w:rsidRPr="00C6335B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C6335B" w:rsidRPr="00C6335B">
        <w:rPr>
          <w:rFonts w:ascii="Times New Roman" w:hAnsi="Times New Roman" w:cs="Times New Roman"/>
          <w:i/>
          <w:sz w:val="28"/>
          <w:szCs w:val="28"/>
        </w:rPr>
        <w:t>) }</w:t>
      </w:r>
    </w:p>
    <w:p w:rsidR="00C6335B" w:rsidRPr="004952C4" w:rsidRDefault="00C6335B" w:rsidP="00C6335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sz w:val="28"/>
          <w:szCs w:val="28"/>
        </w:rPr>
        <w:t xml:space="preserve">Если события независимые, то теорема умножения вероятностей принимает вид:                                </w:t>
      </w:r>
      <w:r w:rsidRPr="004952C4">
        <w:rPr>
          <w:rFonts w:ascii="Times New Roman" w:hAnsi="Times New Roman" w:cs="Times New Roman"/>
          <w:i/>
          <w:sz w:val="28"/>
          <w:szCs w:val="28"/>
        </w:rPr>
        <w:t xml:space="preserve">{ 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952C4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AB</w:t>
      </w:r>
      <w:r w:rsidRPr="004952C4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952C4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952C4">
        <w:rPr>
          <w:rFonts w:ascii="Times New Roman" w:hAnsi="Times New Roman" w:cs="Times New Roman"/>
          <w:i/>
          <w:sz w:val="28"/>
          <w:szCs w:val="28"/>
        </w:rPr>
        <w:t>)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952C4">
        <w:rPr>
          <w:rFonts w:ascii="Times New Roman" w:hAnsi="Times New Roman" w:cs="Times New Roman"/>
          <w:i/>
          <w:sz w:val="28"/>
          <w:szCs w:val="28"/>
        </w:rPr>
        <w:t>(</w:t>
      </w:r>
      <w:r w:rsidRPr="004952C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952C4">
        <w:rPr>
          <w:rFonts w:ascii="Times New Roman" w:hAnsi="Times New Roman" w:cs="Times New Roman"/>
          <w:i/>
          <w:sz w:val="28"/>
          <w:szCs w:val="28"/>
        </w:rPr>
        <w:t xml:space="preserve">) } – </w:t>
      </w:r>
      <w:r w:rsidRPr="004952C4">
        <w:rPr>
          <w:rFonts w:ascii="Times New Roman" w:hAnsi="Times New Roman" w:cs="Times New Roman"/>
          <w:b/>
          <w:sz w:val="28"/>
          <w:szCs w:val="28"/>
        </w:rPr>
        <w:t>критерий независимости событий.</w:t>
      </w:r>
    </w:p>
    <w:p w:rsidR="00CF7A26" w:rsidRPr="00C81A95" w:rsidRDefault="00C6335B" w:rsidP="00C81A95">
      <w:pPr>
        <w:pStyle w:val="2"/>
      </w:pPr>
      <w:bookmarkStart w:id="9" w:name="_Toc516102199"/>
      <w:r w:rsidRPr="003256D2">
        <w:rPr>
          <w:rStyle w:val="af1"/>
        </w:rPr>
        <w:t>Теорема о полной вероятности:</w:t>
      </w:r>
      <w:bookmarkEnd w:id="9"/>
      <w:r w:rsidRPr="00C633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35B" w:rsidRPr="00C6335B" w:rsidRDefault="00C6335B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sz w:val="28"/>
          <w:szCs w:val="28"/>
        </w:rPr>
        <w:t>Вероятность события А, которое может наступить лишь при условии появления одного из несовместных событий Б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6335B">
        <w:rPr>
          <w:rFonts w:ascii="Times New Roman" w:hAnsi="Times New Roman" w:cs="Times New Roman"/>
          <w:sz w:val="28"/>
          <w:szCs w:val="28"/>
        </w:rPr>
        <w:t>, Б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6335B">
        <w:rPr>
          <w:rFonts w:ascii="Times New Roman" w:hAnsi="Times New Roman" w:cs="Times New Roman"/>
          <w:sz w:val="28"/>
          <w:szCs w:val="28"/>
        </w:rPr>
        <w:t>, …, Б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C6335B">
        <w:rPr>
          <w:rFonts w:ascii="Times New Roman" w:hAnsi="Times New Roman" w:cs="Times New Roman"/>
          <w:sz w:val="28"/>
          <w:szCs w:val="28"/>
        </w:rPr>
        <w:t>, образующих полную группу, равна сумме произведений вероятностей каждого из этих событий на соответствующую условную вероятность события А: Р(А) = Р(В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6335B">
        <w:rPr>
          <w:rFonts w:ascii="Times New Roman" w:hAnsi="Times New Roman" w:cs="Times New Roman"/>
          <w:sz w:val="28"/>
          <w:szCs w:val="28"/>
        </w:rPr>
        <w:t>)Р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В1</w:t>
      </w:r>
      <w:r w:rsidRPr="00C6335B">
        <w:rPr>
          <w:rFonts w:ascii="Times New Roman" w:hAnsi="Times New Roman" w:cs="Times New Roman"/>
          <w:sz w:val="28"/>
          <w:szCs w:val="28"/>
        </w:rPr>
        <w:t>(А) + Р(В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C6335B">
        <w:rPr>
          <w:rFonts w:ascii="Times New Roman" w:hAnsi="Times New Roman" w:cs="Times New Roman"/>
          <w:sz w:val="28"/>
          <w:szCs w:val="28"/>
        </w:rPr>
        <w:t>)Р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Вп</w:t>
      </w:r>
      <w:r w:rsidRPr="00C6335B">
        <w:rPr>
          <w:rFonts w:ascii="Times New Roman" w:hAnsi="Times New Roman" w:cs="Times New Roman"/>
          <w:sz w:val="28"/>
          <w:szCs w:val="28"/>
        </w:rPr>
        <w:t>(А) + … + Р(В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C6335B">
        <w:rPr>
          <w:rFonts w:ascii="Times New Roman" w:hAnsi="Times New Roman" w:cs="Times New Roman"/>
          <w:sz w:val="28"/>
          <w:szCs w:val="28"/>
        </w:rPr>
        <w:t>)Р</w:t>
      </w:r>
      <w:r w:rsidRPr="00C6335B">
        <w:rPr>
          <w:rFonts w:ascii="Times New Roman" w:hAnsi="Times New Roman" w:cs="Times New Roman"/>
          <w:sz w:val="28"/>
          <w:szCs w:val="28"/>
          <w:vertAlign w:val="subscript"/>
        </w:rPr>
        <w:t>Вп</w:t>
      </w:r>
      <w:r w:rsidRPr="00C6335B">
        <w:rPr>
          <w:rFonts w:ascii="Times New Roman" w:hAnsi="Times New Roman" w:cs="Times New Roman"/>
          <w:sz w:val="28"/>
          <w:szCs w:val="28"/>
        </w:rPr>
        <w:t>(А)</w:t>
      </w:r>
    </w:p>
    <w:p w:rsidR="00CF7A26" w:rsidRPr="00CF7A26" w:rsidRDefault="00C6335B" w:rsidP="00C81A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516102200"/>
      <w:r w:rsidRPr="003256D2">
        <w:rPr>
          <w:rStyle w:val="af1"/>
        </w:rPr>
        <w:t>Теорема Байеса:</w:t>
      </w:r>
      <w:bookmarkEnd w:id="10"/>
      <w:r w:rsidRPr="00C633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35B" w:rsidRPr="00C6335B" w:rsidRDefault="00C6335B" w:rsidP="00CF7A26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6335B">
        <w:rPr>
          <w:rFonts w:ascii="Times New Roman" w:hAnsi="Times New Roman" w:cs="Times New Roman"/>
          <w:sz w:val="28"/>
          <w:szCs w:val="28"/>
        </w:rPr>
        <w:t xml:space="preserve">теорема, позволяющая определить вероятность какого-либо события при условии, что произошло другое статистически взаимозависимое с ним событие. </w:t>
      </w:r>
      <w:r w:rsidRPr="00C6335B">
        <w:rPr>
          <w:rFonts w:ascii="Times New Roman" w:hAnsi="Times New Roman" w:cs="Times New Roman"/>
          <w:i/>
          <w:iCs/>
          <w:sz w:val="28"/>
          <w:szCs w:val="28"/>
        </w:rPr>
        <w:t xml:space="preserve">{ </w:t>
      </w:r>
      <w:r w:rsidRPr="00C6335B">
        <w:rPr>
          <w:rFonts w:ascii="Times New Roman" w:hAnsi="Times New Roman" w:cs="Times New Roman"/>
          <w:sz w:val="28"/>
          <w:szCs w:val="28"/>
        </w:rPr>
        <w:t xml:space="preserve">P(A|B) = P(B|A) * P(A) / P(B) </w:t>
      </w:r>
      <w:r w:rsidRPr="00C6335B">
        <w:rPr>
          <w:rFonts w:ascii="Times New Roman" w:hAnsi="Times New Roman" w:cs="Times New Roman"/>
          <w:i/>
          <w:iCs/>
          <w:sz w:val="28"/>
          <w:szCs w:val="28"/>
        </w:rPr>
        <w:t>}</w:t>
      </w:r>
    </w:p>
    <w:p w:rsidR="00C81A95" w:rsidRPr="00C81A95" w:rsidRDefault="00C6335B" w:rsidP="00C81A95">
      <w:pPr>
        <w:pStyle w:val="2"/>
        <w:rPr>
          <w:rFonts w:ascii="Times New Roman" w:hAnsi="Times New Roman" w:cs="Times New Roman"/>
          <w:sz w:val="22"/>
          <w:szCs w:val="22"/>
        </w:rPr>
      </w:pPr>
      <w:bookmarkStart w:id="11" w:name="_Toc516102201"/>
      <w:r w:rsidRPr="003256D2">
        <w:rPr>
          <w:rStyle w:val="af1"/>
        </w:rPr>
        <w:t>Повторные независимые испытания</w:t>
      </w:r>
      <w:bookmarkEnd w:id="11"/>
    </w:p>
    <w:p w:rsidR="00C6335B" w:rsidRPr="00C6335B" w:rsidRDefault="00C6335B" w:rsidP="00C81A95">
      <w:pPr>
        <w:pStyle w:val="a7"/>
        <w:ind w:left="0"/>
        <w:jc w:val="both"/>
        <w:rPr>
          <w:rFonts w:ascii="Times New Roman" w:hAnsi="Times New Roman" w:cs="Times New Roman"/>
          <w:b/>
          <w:bCs/>
        </w:rPr>
      </w:pPr>
      <w:r w:rsidRPr="00C6335B">
        <w:rPr>
          <w:rFonts w:ascii="Times New Roman" w:hAnsi="Times New Roman" w:cs="Times New Roman"/>
          <w:sz w:val="28"/>
          <w:szCs w:val="28"/>
        </w:rPr>
        <w:t xml:space="preserve">производятся несколько испытаний, причём вероятность события А в каждом испытании не зависит от исходов других испытаний. Схема испытаний бернули: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k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n!</m:t>
            </m:r>
          </m:num>
          <m:den>
            <m:r>
              <w:rPr>
                <w:rFonts w:ascii="Cambria Math" w:hAnsi="Cambria Math" w:cs="Times New Roman"/>
              </w:rPr>
              <m:t>k!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n-k</m:t>
                </m:r>
              </m:e>
            </m:d>
            <m:r>
              <w:rPr>
                <w:rFonts w:ascii="Cambria Math" w:hAnsi="Cambria Math" w:cs="Times New Roman"/>
              </w:rPr>
              <m:t>!</m:t>
            </m:r>
          </m:den>
        </m:f>
        <m:r>
          <w:rPr>
            <w:rFonts w:ascii="Cambria Math" w:hAnsi="Cambria Math" w:cs="Times New Roman"/>
          </w:rPr>
          <m:t>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k</m:t>
            </m:r>
          </m:sup>
        </m:sSup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q</m:t>
            </m:r>
          </m:e>
          <m:sup>
            <m:r>
              <w:rPr>
                <w:rFonts w:ascii="Cambria Math" w:hAnsi="Cambria Math" w:cs="Times New Roman"/>
              </w:rPr>
              <m:t>n-k</m:t>
            </m:r>
          </m:sup>
        </m:sSup>
      </m:oMath>
      <w:r w:rsidRPr="00C6335B">
        <w:rPr>
          <w:rFonts w:ascii="Times New Roman" w:hAnsi="Times New Roman" w:cs="Times New Roman"/>
          <w:sz w:val="28"/>
          <w:szCs w:val="28"/>
        </w:rPr>
        <w:t>, где к – кол-во испытаний, где событие А выполняется, p – вероятность события А, q = 1 — p.</w:t>
      </w:r>
    </w:p>
    <w:p w:rsidR="00C6335B" w:rsidRPr="004952C4" w:rsidRDefault="00C6335B" w:rsidP="00C6335B">
      <w:pPr>
        <w:jc w:val="center"/>
        <w:rPr>
          <w:rFonts w:ascii="Times New Roman" w:hAnsi="Times New Roman" w:cs="Times New Roman"/>
        </w:rPr>
      </w:pPr>
    </w:p>
    <w:p w:rsidR="00C6335B" w:rsidRPr="00C81A95" w:rsidRDefault="00C6335B" w:rsidP="00C81A95">
      <w:pPr>
        <w:pStyle w:val="1"/>
        <w:jc w:val="center"/>
        <w:rPr>
          <w:b/>
          <w:bCs/>
          <w:i/>
        </w:rPr>
      </w:pPr>
      <w:bookmarkStart w:id="12" w:name="_Toc516102202"/>
      <w:r w:rsidRPr="00C81A95">
        <w:rPr>
          <w:i/>
        </w:rPr>
        <w:t>Случайные величины</w:t>
      </w:r>
      <w:bookmarkEnd w:id="12"/>
    </w:p>
    <w:p w:rsidR="00C81A95" w:rsidRPr="00C81A95" w:rsidRDefault="00C6335B" w:rsidP="00C81A95">
      <w:pPr>
        <w:pStyle w:val="2"/>
        <w:rPr>
          <w:rFonts w:ascii="Times New Roman" w:hAnsi="Times New Roman" w:cs="Times New Roman"/>
          <w:sz w:val="22"/>
          <w:szCs w:val="22"/>
        </w:rPr>
      </w:pPr>
      <w:bookmarkStart w:id="13" w:name="_Toc516102203"/>
      <w:r w:rsidRPr="003256D2">
        <w:rPr>
          <w:rStyle w:val="af1"/>
        </w:rPr>
        <w:t>Дискретная (прерывная) случайная величина</w:t>
      </w:r>
      <w:bookmarkEnd w:id="13"/>
    </w:p>
    <w:p w:rsidR="00C6335B" w:rsidRPr="000278A0" w:rsidRDefault="00C6335B" w:rsidP="00C81A95">
      <w:pPr>
        <w:pStyle w:val="a7"/>
        <w:ind w:left="0"/>
        <w:jc w:val="both"/>
        <w:rPr>
          <w:rFonts w:ascii="Times New Roman" w:hAnsi="Times New Roman" w:cs="Times New Roman"/>
          <w:b/>
          <w:bCs/>
        </w:rPr>
      </w:pPr>
      <w:r w:rsidRPr="000278A0">
        <w:rPr>
          <w:rFonts w:ascii="Times New Roman" w:hAnsi="Times New Roman" w:cs="Times New Roman"/>
          <w:sz w:val="28"/>
          <w:szCs w:val="28"/>
        </w:rPr>
        <w:t>случайная величина, которая принимает отдельные, изолированные возможные значения с определёнными вероятностями. Число возможных значений может быть конечным или бесконечным.</w:t>
      </w:r>
    </w:p>
    <w:p w:rsidR="00C6335B" w:rsidRPr="004952C4" w:rsidRDefault="00C6335B" w:rsidP="00C6335B">
      <w:pPr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hAnsi="Times New Roman" w:cs="Times New Roman"/>
          <w:sz w:val="28"/>
          <w:szCs w:val="28"/>
        </w:rPr>
        <w:t xml:space="preserve">При </w:t>
      </w:r>
      <w:r w:rsidRPr="004952C4">
        <w:rPr>
          <w:rFonts w:ascii="Times New Roman" w:hAnsi="Times New Roman" w:cs="Times New Roman"/>
          <w:b/>
          <w:bCs/>
          <w:sz w:val="28"/>
          <w:szCs w:val="28"/>
        </w:rPr>
        <w:t>табличном</w:t>
      </w:r>
      <w:r w:rsidRPr="004952C4">
        <w:rPr>
          <w:rFonts w:ascii="Times New Roman" w:hAnsi="Times New Roman" w:cs="Times New Roman"/>
          <w:sz w:val="28"/>
          <w:szCs w:val="28"/>
        </w:rPr>
        <w:t xml:space="preserve">  задании закона </w:t>
      </w:r>
      <w:r w:rsidRPr="004952C4">
        <w:rPr>
          <w:rFonts w:ascii="Times New Roman" w:hAnsi="Times New Roman" w:cs="Times New Roman"/>
          <w:b/>
          <w:bCs/>
          <w:sz w:val="28"/>
          <w:szCs w:val="28"/>
        </w:rPr>
        <w:t>распределения</w:t>
      </w:r>
      <w:r w:rsidRPr="004952C4">
        <w:rPr>
          <w:rFonts w:ascii="Times New Roman" w:hAnsi="Times New Roman" w:cs="Times New Roman"/>
          <w:sz w:val="28"/>
          <w:szCs w:val="28"/>
        </w:rPr>
        <w:t xml:space="preserve"> дискретной случайной величины первая строка таблицы содержит возможные значения, а вторая их вероятности.</w:t>
      </w:r>
    </w:p>
    <w:tbl>
      <w:tblPr>
        <w:tblW w:w="283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69"/>
        <w:gridCol w:w="570"/>
        <w:gridCol w:w="555"/>
        <w:gridCol w:w="570"/>
        <w:gridCol w:w="571"/>
      </w:tblGrid>
      <w:tr w:rsidR="00C6335B" w:rsidRPr="004952C4" w:rsidTr="004E0AD9">
        <w:trPr>
          <w:trHeight w:val="345"/>
        </w:trPr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</w:tc>
        <w:tc>
          <w:tcPr>
            <w:tcW w:w="5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</w:tr>
      <w:tr w:rsidR="00C6335B" w:rsidRPr="004952C4" w:rsidTr="004E0AD9">
        <w:tc>
          <w:tcPr>
            <w:tcW w:w="56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</w:t>
            </w:r>
          </w:p>
        </w:tc>
        <w:tc>
          <w:tcPr>
            <w:tcW w:w="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5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</w:tc>
        <w:tc>
          <w:tcPr>
            <w:tcW w:w="5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6335B" w:rsidRPr="004952C4" w:rsidRDefault="00C6335B" w:rsidP="004E0AD9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4952C4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4952C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</w:tr>
    </w:tbl>
    <w:p w:rsidR="003256D2" w:rsidRPr="000278A0" w:rsidRDefault="000278A0" w:rsidP="00C81A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4" w:name="_Toc516102204"/>
      <w:r w:rsidRPr="000278A0">
        <w:rPr>
          <w:rStyle w:val="af1"/>
        </w:rPr>
        <w:t>Непрерывная случайная величина. Плотность распределения.</w:t>
      </w:r>
      <w:bookmarkEnd w:id="14"/>
    </w:p>
    <w:p w:rsidR="00C6335B" w:rsidRPr="004952C4" w:rsidRDefault="00C6335B" w:rsidP="000278A0">
      <w:pPr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hAnsi="Times New Roman" w:cs="Times New Roman"/>
          <w:b/>
          <w:bCs/>
          <w:sz w:val="28"/>
          <w:szCs w:val="28"/>
        </w:rPr>
        <w:t xml:space="preserve">Непрерывная случайная величина – </w:t>
      </w:r>
      <w:r w:rsidRPr="004952C4">
        <w:rPr>
          <w:rFonts w:ascii="Times New Roman" w:hAnsi="Times New Roman" w:cs="Times New Roman"/>
          <w:sz w:val="28"/>
          <w:szCs w:val="28"/>
        </w:rPr>
        <w:t>случайная величина, которая может принимать все значения из некоторого конечного или бесконечного промежутка. Число возможных значений бесконечно.</w:t>
      </w:r>
    </w:p>
    <w:p w:rsidR="00C6335B" w:rsidRPr="004952C4" w:rsidRDefault="00C6335B" w:rsidP="00C6335B">
      <w:pPr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b/>
          <w:bCs/>
          <w:sz w:val="28"/>
          <w:szCs w:val="28"/>
        </w:rPr>
        <w:t>Плотность распределения –</w:t>
      </w:r>
      <w:r w:rsidRPr="004952C4">
        <w:rPr>
          <w:rFonts w:ascii="Times New Roman" w:hAnsi="Times New Roman" w:cs="Times New Roman"/>
          <w:sz w:val="28"/>
          <w:szCs w:val="28"/>
        </w:rPr>
        <w:t xml:space="preserve"> функция f(x) – первую производную от функции распределения F(x), </w:t>
      </w:r>
      <w:r w:rsidRPr="004952C4">
        <w:rPr>
          <w:rFonts w:ascii="Times New Roman" w:hAnsi="Times New Roman" w:cs="Times New Roman"/>
          <w:color w:val="000000"/>
          <w:sz w:val="28"/>
          <w:szCs w:val="28"/>
        </w:rPr>
        <w:t>т.е. предел отношения вероятности того, что значение случайной величины попадет в промежуток (x, x + Δx) к длине этого промежутка.</w:t>
      </w:r>
    </w:p>
    <w:p w:rsidR="00C81A95" w:rsidRPr="00C81A95" w:rsidRDefault="00C6335B" w:rsidP="00C81A95">
      <w:pPr>
        <w:pStyle w:val="2"/>
        <w:rPr>
          <w:rFonts w:ascii="Times New Roman" w:hAnsi="Times New Roman" w:cs="Times New Roman"/>
          <w:color w:val="00000A"/>
          <w:sz w:val="28"/>
          <w:szCs w:val="28"/>
        </w:rPr>
      </w:pPr>
      <w:bookmarkStart w:id="15" w:name="_Toc516102205"/>
      <w:r w:rsidRPr="000278A0">
        <w:rPr>
          <w:rStyle w:val="af1"/>
        </w:rPr>
        <w:t>Функция распределения</w:t>
      </w:r>
      <w:bookmarkEnd w:id="15"/>
    </w:p>
    <w:p w:rsidR="00C6335B" w:rsidRPr="000278A0" w:rsidRDefault="00C81A95" w:rsidP="00C81A95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C6335B" w:rsidRPr="000278A0">
        <w:rPr>
          <w:rFonts w:ascii="Times New Roman" w:hAnsi="Times New Roman" w:cs="Times New Roman"/>
          <w:color w:val="000000"/>
          <w:sz w:val="28"/>
          <w:szCs w:val="28"/>
        </w:rPr>
        <w:t xml:space="preserve">ункция F(x), определяющая вероятность того, что случайная величина Х в результате испытания примет значение, меньшее х, т.е.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X&lt;x</m:t>
            </m:r>
          </m:e>
        </m:d>
      </m:oMath>
    </w:p>
    <w:p w:rsidR="00C6335B" w:rsidRPr="004952C4" w:rsidRDefault="00C6335B" w:rsidP="00C6335B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4952C4" w:rsidRDefault="00C6335B" w:rsidP="00C633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color w:val="000000"/>
          <w:sz w:val="28"/>
          <w:szCs w:val="28"/>
        </w:rPr>
        <w:t xml:space="preserve">1) Значения функции распределения принадлежат отрезку [0, 1]: 0 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≤ F(x) ≤ 1.</w:t>
      </w:r>
    </w:p>
    <w:p w:rsidR="00C6335B" w:rsidRPr="004952C4" w:rsidRDefault="00C6335B" w:rsidP="00C6335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2) F(x) – неубывающая функция, т.е. F(x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bscript"/>
        </w:rPr>
        <w:t>2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) ≥ F(x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bscript"/>
        </w:rPr>
        <w:t>1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), если х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bscript"/>
        </w:rPr>
        <w:t xml:space="preserve">2 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&gt;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х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bscript"/>
        </w:rPr>
        <w:t>1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.</w:t>
      </w:r>
    </w:p>
    <w:p w:rsidR="00C6335B" w:rsidRPr="004952C4" w:rsidRDefault="00C6335B" w:rsidP="00C81A95">
      <w:pPr>
        <w:spacing w:after="240" w:line="240" w:lineRule="auto"/>
        <w:ind w:left="283" w:hanging="283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3) Если возможные значения случайной величины принадлежат интервалу (a, b), то 1) F(x) = 0 при х ≤ а; 2) F(x) = 1 при х ≥ b.</w:t>
      </w:r>
    </w:p>
    <w:p w:rsidR="00C81A95" w:rsidRPr="00C81A95" w:rsidRDefault="00C6335B" w:rsidP="00C81A95">
      <w:pPr>
        <w:pStyle w:val="2"/>
        <w:rPr>
          <w:rFonts w:ascii="Times New Roman" w:eastAsiaTheme="minorHAnsi" w:hAnsi="Times New Roman" w:cs="Times New Roman"/>
          <w:color w:val="00000A"/>
          <w:sz w:val="22"/>
          <w:szCs w:val="22"/>
        </w:rPr>
      </w:pPr>
      <w:bookmarkStart w:id="16" w:name="_Toc516102206"/>
      <w:r w:rsidRPr="000278A0">
        <w:rPr>
          <w:rStyle w:val="af1"/>
        </w:rPr>
        <w:t>Математическое ожидание</w:t>
      </w:r>
      <w:bookmarkEnd w:id="16"/>
    </w:p>
    <w:p w:rsidR="00C6335B" w:rsidRPr="000278A0" w:rsidRDefault="00C81A95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С</w:t>
      </w:r>
      <w:r w:rsidR="00C6335B"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умма произведений всех её возможных значений на их вероятности </w:t>
      </w:r>
      <m:oMath>
        <m:r>
          <w:rPr>
            <w:rFonts w:ascii="Cambria Math" w:hAnsi="Cambria Math" w:cs="Times New Roman"/>
          </w:rPr>
          <m:t>M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+...+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</w:p>
    <w:p w:rsidR="00C6335B" w:rsidRPr="004952C4" w:rsidRDefault="00C6335B" w:rsidP="00C6335B">
      <w:pPr>
        <w:spacing w:after="0" w:line="240" w:lineRule="auto"/>
        <w:ind w:left="397" w:hanging="397"/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4952C4" w:rsidRDefault="00C6335B" w:rsidP="00C6335B">
      <w:pPr>
        <w:spacing w:after="0" w:line="240" w:lineRule="auto"/>
        <w:ind w:left="397" w:hanging="39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1) М.о. постоянной величины равно самой постоянной М(С) = С.</w:t>
      </w:r>
    </w:p>
    <w:p w:rsidR="00C6335B" w:rsidRPr="004952C4" w:rsidRDefault="00C6335B" w:rsidP="00C6335B">
      <w:pPr>
        <w:spacing w:after="0" w:line="240" w:lineRule="auto"/>
        <w:ind w:left="397" w:hanging="39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2) Постоянный множитель можно выносить за знак м.о.: М(СХ) = СМ(Х).</w:t>
      </w:r>
    </w:p>
    <w:p w:rsidR="00C6335B" w:rsidRPr="004952C4" w:rsidRDefault="00C6335B" w:rsidP="00C6335B">
      <w:pPr>
        <w:spacing w:after="0" w:line="240" w:lineRule="auto"/>
        <w:ind w:left="397" w:hanging="39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3) Математическое ожидание произведения двух независимых случайных величин равно произведению из м.о.:  М(ХУ) = М(Х)М(У).</w:t>
      </w:r>
    </w:p>
    <w:p w:rsidR="00C6335B" w:rsidRPr="004952C4" w:rsidRDefault="00C6335B" w:rsidP="00C6335B">
      <w:pPr>
        <w:spacing w:after="0" w:line="240" w:lineRule="auto"/>
        <w:ind w:left="397" w:hanging="39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4) М.о. суммы двух случайных величин равно сумме м.о. слагаемых: М(Х + У) = М(Х) + М(У).</w:t>
      </w:r>
    </w:p>
    <w:p w:rsidR="00C81A95" w:rsidRPr="00C81A95" w:rsidRDefault="00C6335B" w:rsidP="00C81A95">
      <w:pPr>
        <w:pStyle w:val="2"/>
        <w:rPr>
          <w:rFonts w:ascii="Times New Roman" w:eastAsiaTheme="minorHAnsi" w:hAnsi="Times New Roman" w:cs="Times New Roman"/>
          <w:color w:val="00000A"/>
          <w:sz w:val="22"/>
          <w:szCs w:val="22"/>
        </w:rPr>
      </w:pPr>
      <w:bookmarkStart w:id="17" w:name="_Toc516102207"/>
      <w:r w:rsidRPr="000278A0">
        <w:rPr>
          <w:rStyle w:val="af1"/>
        </w:rPr>
        <w:t>Дисперсия (рассеяние)</w:t>
      </w:r>
      <w:bookmarkEnd w:id="17"/>
    </w:p>
    <w:p w:rsidR="00C6335B" w:rsidRPr="000278A0" w:rsidRDefault="00C6335B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м.о. квадрата отклонения случайной величины от её математического ожидания: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=M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X-M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>.</w:t>
      </w:r>
    </w:p>
    <w:p w:rsidR="00C6335B" w:rsidRPr="004952C4" w:rsidRDefault="00C6335B" w:rsidP="00C6335B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4952C4" w:rsidRDefault="00C6335B" w:rsidP="00C6335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1) Дисперсия постоянной величины С равна нулю: D(C) = 0.</w:t>
      </w:r>
    </w:p>
    <w:p w:rsidR="00C6335B" w:rsidRPr="004952C4" w:rsidRDefault="00C6335B" w:rsidP="00C6335B">
      <w:pPr>
        <w:spacing w:before="57" w:after="57" w:line="240" w:lineRule="auto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2) Постоянный множитель можно выносить за знак дисперсии, возводя его в квадрат: D(CX) = C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  <w:vertAlign w:val="superscript"/>
        </w:rPr>
        <w:t>2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D(X).</w:t>
      </w:r>
    </w:p>
    <w:p w:rsidR="00C6335B" w:rsidRPr="004952C4" w:rsidRDefault="00C6335B" w:rsidP="00C6335B">
      <w:pPr>
        <w:spacing w:before="57" w:after="57" w:line="240" w:lineRule="auto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3) Дисперсия суммы двух независимых случайный величин равна сумме дисперсий этих величин: D(X + Y) = D(X) + D(Y)</w:t>
      </w:r>
    </w:p>
    <w:p w:rsidR="00C6335B" w:rsidRPr="004952C4" w:rsidRDefault="00C6335B" w:rsidP="00C6335B">
      <w:pPr>
        <w:spacing w:before="57" w:after="57" w:line="240" w:lineRule="auto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4)  Дисперсия разности двух независимых случайных величин равна сумме этих дисперсий: D(X – Y) = D(X) + D(Y).</w:t>
      </w:r>
    </w:p>
    <w:p w:rsidR="00C6335B" w:rsidRPr="004952C4" w:rsidRDefault="00C6335B" w:rsidP="00C6335B">
      <w:pPr>
        <w:spacing w:before="171" w:after="171" w:line="240" w:lineRule="auto"/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lastRenderedPageBreak/>
        <w:t xml:space="preserve">Вычисление дисперсии: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=M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C6335B" w:rsidRPr="004952C4" w:rsidRDefault="00C6335B" w:rsidP="00C6335B">
      <w:pPr>
        <w:spacing w:before="171" w:after="171" w:line="240" w:lineRule="auto"/>
        <w:jc w:val="both"/>
        <w:rPr>
          <w:rFonts w:ascii="Times New Roman" w:hAnsi="Times New Roman" w:cs="Times New Roman"/>
          <w:b/>
          <w:bCs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Среднее квадратичное отклонение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 – квадратный корень из дисперсии.</w:t>
      </w:r>
    </w:p>
    <w:p w:rsidR="000278A0" w:rsidRPr="000278A0" w:rsidRDefault="000278A0" w:rsidP="00C81A95">
      <w:pPr>
        <w:pStyle w:val="2"/>
        <w:rPr>
          <w:rStyle w:val="af1"/>
        </w:rPr>
      </w:pPr>
      <w:bookmarkStart w:id="18" w:name="_Toc516102208"/>
      <w:r w:rsidRPr="000278A0">
        <w:rPr>
          <w:rStyle w:val="af1"/>
        </w:rPr>
        <w:t>Мода, медиана, квантиль.</w:t>
      </w:r>
      <w:bookmarkEnd w:id="18"/>
    </w:p>
    <w:p w:rsidR="00C6335B" w:rsidRPr="004952C4" w:rsidRDefault="00C6335B" w:rsidP="000278A0">
      <w:pPr>
        <w:spacing w:before="171" w:after="17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Модой </w:t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дискретной случайной величины </w:t>
      </w:r>
      <w:r w:rsidRPr="004952C4"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9F48589" wp14:editId="54B39AC8">
            <wp:extent cx="85725" cy="171450"/>
            <wp:effectExtent l="0" t="0" r="0" b="0"/>
            <wp:docPr id="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называется ее значение</w:t>
      </w:r>
      <w:r w:rsidRPr="004952C4"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945C579" wp14:editId="54B56C20">
            <wp:extent cx="419100" cy="190500"/>
            <wp:effectExtent l="0" t="0" r="0" b="0"/>
            <wp:docPr id="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, имеющее наибольшую вероятность</w:t>
      </w:r>
    </w:p>
    <w:p w:rsidR="00C6335B" w:rsidRPr="004952C4" w:rsidRDefault="00C6335B" w:rsidP="00C6335B">
      <w:pPr>
        <w:pStyle w:val="a5"/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b/>
          <w:bCs/>
          <w:i/>
          <w:color w:val="000000"/>
          <w:sz w:val="28"/>
          <w:szCs w:val="28"/>
        </w:rPr>
        <w:t xml:space="preserve">Медиана </w:t>
      </w:r>
      <w:r w:rsidRPr="004952C4"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F01F82B" wp14:editId="199A5CB8">
            <wp:extent cx="247650" cy="200025"/>
            <wp:effectExtent l="0" t="0" r="0" b="0"/>
            <wp:docPr id="3" name="Object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60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является значением случайной величины</w:t>
      </w:r>
      <w:r w:rsidRPr="004952C4"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1E3C32D" wp14:editId="29C3885D">
            <wp:extent cx="161925" cy="171450"/>
            <wp:effectExtent l="0" t="0" r="0" b="0"/>
            <wp:docPr id="4" name="Object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6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. Вероятность того, что случайная величина принимает значение меньше медианы, равна 0,5:</w:t>
      </w:r>
      <w:r w:rsidRPr="004952C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532AA8" wp14:editId="0A9844D4">
            <wp:extent cx="952500" cy="228600"/>
            <wp:effectExtent l="0" t="0" r="0" b="0"/>
            <wp:docPr id="5" name="Object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6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C4">
        <w:rPr>
          <w:rFonts w:ascii="Times New Roman" w:hAnsi="Times New Roman" w:cs="Times New Roman"/>
          <w:color w:val="000000"/>
          <w:sz w:val="28"/>
          <w:szCs w:val="28"/>
        </w:rPr>
        <w:t xml:space="preserve"> Не все дискретные случайные величины имеют медиану.</w:t>
      </w:r>
    </w:p>
    <w:p w:rsidR="00C6335B" w:rsidRPr="004952C4" w:rsidRDefault="00C6335B" w:rsidP="00C6335B">
      <w:pPr>
        <w:pStyle w:val="a5"/>
        <w:rPr>
          <w:rFonts w:ascii="Times New Roman" w:hAnsi="Times New Roman" w:cs="Times New Roman"/>
        </w:rPr>
      </w:pPr>
      <w:r w:rsidRPr="004952C4">
        <w:rPr>
          <w:rStyle w:val="a3"/>
          <w:rFonts w:ascii="Times New Roman" w:hAnsi="Times New Roman" w:cs="Times New Roman"/>
          <w:sz w:val="28"/>
          <w:szCs w:val="28"/>
        </w:rPr>
        <w:t>Кванти́ль</w:t>
      </w:r>
      <w:r w:rsidRPr="004952C4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 – число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</m:oMath>
      <w:r w:rsidRPr="004952C4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такое, что заданная случайная величина </w:t>
      </w:r>
      <w:r w:rsidRPr="004952C4">
        <w:rPr>
          <w:rStyle w:val="a4"/>
          <w:rFonts w:ascii="Times New Roman" w:hAnsi="Times New Roman" w:cs="Times New Roman"/>
          <w:sz w:val="28"/>
          <w:szCs w:val="28"/>
        </w:rPr>
        <w:t>X  </w:t>
      </w:r>
      <w:r w:rsidRPr="004952C4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превышает его лишь с фиксированной вероятностью </w:t>
      </w:r>
      <w:r w:rsidRPr="004952C4">
        <w:rPr>
          <w:rStyle w:val="a4"/>
          <w:rFonts w:ascii="Times New Roman" w:hAnsi="Times New Roman" w:cs="Times New Roman"/>
          <w:sz w:val="28"/>
          <w:szCs w:val="28"/>
        </w:rPr>
        <w:t>p</w:t>
      </w:r>
      <w:r w:rsidRPr="004952C4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:rsidR="00C81A95" w:rsidRPr="00C81A95" w:rsidRDefault="00C81A95" w:rsidP="00C81A95">
      <w:pPr>
        <w:pStyle w:val="2"/>
        <w:rPr>
          <w:rStyle w:val="af1"/>
          <w:rFonts w:ascii="Times New Roman" w:hAnsi="Times New Roman" w:cs="Times New Roman"/>
          <w:b w:val="0"/>
          <w:bCs w:val="0"/>
          <w:smallCaps w:val="0"/>
          <w:color w:val="00000A"/>
          <w:spacing w:val="0"/>
          <w:sz w:val="28"/>
          <w:szCs w:val="28"/>
        </w:rPr>
      </w:pPr>
      <w:bookmarkStart w:id="19" w:name="_Toc516102209"/>
      <w:r>
        <w:rPr>
          <w:rStyle w:val="af1"/>
        </w:rPr>
        <w:t>Биномиальное распределение</w:t>
      </w:r>
      <w:bookmarkEnd w:id="19"/>
    </w:p>
    <w:p w:rsidR="00C6335B" w:rsidRPr="000278A0" w:rsidRDefault="00C81A95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Р</w:t>
      </w:r>
      <w:r w:rsidR="00C6335B"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>аспределение вероятностей, определяемой формулой Бернулли. Закон назван «биномиальным» потому, что правую часть равенства можно рассматривать как общий член разложения бинома Ньютона. { Bin(n, p) }.</w:t>
      </w:r>
    </w:p>
    <w:p w:rsidR="00C6335B" w:rsidRPr="004952C4" w:rsidRDefault="00C6335B" w:rsidP="00C6335B">
      <w:pPr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 xml:space="preserve">Требования: 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>1) n – конечно</w:t>
      </w:r>
    </w:p>
    <w:p w:rsidR="00C6335B" w:rsidRPr="004952C4" w:rsidRDefault="00C6335B" w:rsidP="00C6335B">
      <w:pPr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>2) в каждом испытании два исхода: успех и неуспех</w:t>
      </w:r>
    </w:p>
    <w:p w:rsidR="00C6335B" w:rsidRPr="004952C4" w:rsidRDefault="00C6335B" w:rsidP="00C6335B">
      <w:pPr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>3) P(У) = p, Р(Н) = q, p + q = 1</w:t>
      </w:r>
    </w:p>
    <w:p w:rsidR="00C6335B" w:rsidRPr="004952C4" w:rsidRDefault="00C6335B" w:rsidP="00C6335B">
      <w:pPr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>M(X) = np; D(X) = npq</w:t>
      </w:r>
    </w:p>
    <w:p w:rsidR="00C6335B" w:rsidRPr="004952C4" w:rsidRDefault="00C6335B" w:rsidP="00C6335B">
      <w:pPr>
        <w:spacing w:before="171" w:after="171" w:line="240" w:lineRule="auto"/>
        <w:ind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X=x</m:t>
            </m:r>
          </m:e>
        </m:d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</m:sSubSup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k</m:t>
            </m:r>
          </m:sup>
        </m:sSup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q</m:t>
            </m:r>
          </m:e>
          <m:sup>
            <m:r>
              <w:rPr>
                <w:rFonts w:ascii="Cambria Math" w:hAnsi="Cambria Math" w:cs="Times New Roman"/>
              </w:rPr>
              <m:t>n-k</m:t>
            </m:r>
          </m:sup>
        </m:sSup>
        <m: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Z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pz+q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</w:p>
    <w:p w:rsidR="00C81A95" w:rsidRPr="00C81A95" w:rsidRDefault="00C6335B" w:rsidP="00C81A95">
      <w:pPr>
        <w:pStyle w:val="2"/>
        <w:rPr>
          <w:rStyle w:val="af1"/>
          <w:rFonts w:ascii="Times New Roman" w:hAnsi="Times New Roman" w:cs="Times New Roman"/>
          <w:b w:val="0"/>
          <w:bCs w:val="0"/>
          <w:smallCaps w:val="0"/>
          <w:color w:val="00000A"/>
          <w:spacing w:val="0"/>
          <w:sz w:val="28"/>
          <w:szCs w:val="28"/>
        </w:rPr>
      </w:pPr>
      <w:bookmarkStart w:id="20" w:name="_Toc516102210"/>
      <w:r w:rsidRPr="000278A0">
        <w:rPr>
          <w:rStyle w:val="af1"/>
        </w:rPr>
        <w:t>Равномерное распределение</w:t>
      </w:r>
      <w:bookmarkEnd w:id="20"/>
    </w:p>
    <w:p w:rsidR="00C6335B" w:rsidRPr="000278A0" w:rsidRDefault="00C81A95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Р</w:t>
      </w:r>
      <w:r w:rsidR="00C6335B"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аспределение случайной величины, принимающая значения, принадлежащие интегралу [a, b], характеризующееся тем, что плотность на этом интервале постоянна.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a-b</m:t>
                </m:r>
              </m:den>
            </m:f>
            <m:r>
              <w:rPr>
                <w:rFonts w:ascii="Cambria Math" w:hAnsi="Cambria Math" w:cs="Times New Roman"/>
              </w:rPr>
              <m:t>,x∈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a,b</m:t>
                </m:r>
              </m:e>
            </m:d>
            <m:r>
              <w:rPr>
                <w:rFonts w:ascii="Cambria Math" w:hAnsi="Cambria Math" w:cs="Times New Roman"/>
              </w:rPr>
              <m:t>;</m:t>
            </m:r>
            <m:r>
              <m:rPr>
                <m:lit/>
                <m:nor/>
              </m:rPr>
              <w:rPr>
                <w:rFonts w:ascii="Times New Roman" w:hAnsi="Times New Roman" w:cs="Times New Roman"/>
              </w:rPr>
              <m:t xml:space="preserve">              </m:t>
            </m:r>
            <m:r>
              <w:rPr>
                <w:rFonts w:ascii="Cambria Math" w:hAnsi="Cambria Math" w:cs="Times New Roman"/>
              </w:rPr>
              <m:t>0,x∉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a,b</m:t>
                </m:r>
              </m:e>
            </m:d>
          </m:e>
        </m:d>
      </m:oMath>
    </w:p>
    <w:p w:rsidR="00C81A95" w:rsidRPr="00C81A95" w:rsidRDefault="00C6335B" w:rsidP="00C81A95">
      <w:pPr>
        <w:pStyle w:val="2"/>
        <w:rPr>
          <w:rFonts w:ascii="Times New Roman" w:eastAsiaTheme="minorHAnsi" w:hAnsi="Times New Roman" w:cs="Times New Roman"/>
          <w:color w:val="00000A"/>
          <w:sz w:val="28"/>
          <w:szCs w:val="28"/>
        </w:rPr>
      </w:pPr>
      <w:bookmarkStart w:id="21" w:name="_Toc516102211"/>
      <w:r w:rsidRPr="000278A0">
        <w:rPr>
          <w:rStyle w:val="af1"/>
        </w:rPr>
        <w:t>Нормальное распределение</w:t>
      </w:r>
      <w:bookmarkEnd w:id="21"/>
      <w:r w:rsidRPr="000278A0">
        <w:rPr>
          <w:rStyle w:val="af1"/>
        </w:rPr>
        <w:t xml:space="preserve"> </w:t>
      </w:r>
    </w:p>
    <w:p w:rsidR="00C6335B" w:rsidRPr="000278A0" w:rsidRDefault="00C81A95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Р</w:t>
      </w:r>
      <w:r w:rsidR="00C6335B"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аспределение НСВ, которое описывается плотностью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f>
              <m:fPr>
                <m:type m:val="lin"/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x-a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  <m:r>
              <w:rPr>
                <w:rFonts w:ascii="Cambria Math" w:hAnsi="Cambria Math" w:cs="Times New Roman"/>
              </w:rPr>
              <m:t>σ</m:t>
            </m:r>
          </m:sup>
        </m:sSup>
      </m:oMath>
      <w:r w:rsidR="00C6335B"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>, где а – математическое ожидание, сигма – среднее квадратическое отклонение нормального распределения.</w:t>
      </w:r>
    </w:p>
    <w:p w:rsidR="00C81A95" w:rsidRPr="00C81A95" w:rsidRDefault="00C6335B" w:rsidP="00C81A95">
      <w:pPr>
        <w:pStyle w:val="2"/>
        <w:rPr>
          <w:rStyle w:val="af1"/>
          <w:rFonts w:ascii="Times New Roman" w:hAnsi="Times New Roman" w:cs="Times New Roman"/>
          <w:b w:val="0"/>
          <w:bCs w:val="0"/>
          <w:smallCaps w:val="0"/>
          <w:color w:val="00000A"/>
          <w:spacing w:val="0"/>
          <w:sz w:val="28"/>
          <w:szCs w:val="28"/>
        </w:rPr>
      </w:pPr>
      <w:bookmarkStart w:id="22" w:name="_Toc516102212"/>
      <w:r w:rsidRPr="000278A0">
        <w:rPr>
          <w:rStyle w:val="af1"/>
        </w:rPr>
        <w:t>Функция Лапласа</w:t>
      </w:r>
      <w:bookmarkEnd w:id="22"/>
      <w:r w:rsidRPr="000278A0">
        <w:rPr>
          <w:rStyle w:val="af1"/>
        </w:rPr>
        <w:t xml:space="preserve"> </w:t>
      </w:r>
    </w:p>
    <w:p w:rsidR="00C6335B" w:rsidRPr="000278A0" w:rsidRDefault="00C6335B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78A0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– </w:t>
      </w:r>
      <w:r w:rsidRPr="000278A0">
        <w:rPr>
          <w:rFonts w:ascii="Times New Roman" w:eastAsia="Ubuntu" w:hAnsi="Times New Roman" w:cs="Times New Roman"/>
          <w:color w:val="000000"/>
          <w:sz w:val="28"/>
          <w:szCs w:val="28"/>
        </w:rPr>
        <w:t>функция ошибок.</w:t>
      </w:r>
    </w:p>
    <w:p w:rsidR="00C6335B" w:rsidRPr="004952C4" w:rsidRDefault="00C6335B" w:rsidP="00C6335B">
      <w:pPr>
        <w:pStyle w:val="a5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noProof/>
          <w:lang w:eastAsia="ru-RU"/>
        </w:rPr>
        <w:drawing>
          <wp:anchor distT="0" distB="0" distL="0" distR="0" simplePos="0" relativeHeight="251659264" behindDoc="0" locked="0" layoutInCell="1" allowOverlap="1" wp14:anchorId="0E952BAC" wp14:editId="0BB910DF">
            <wp:simplePos x="0" y="0"/>
            <wp:positionH relativeFrom="column">
              <wp:posOffset>3625215</wp:posOffset>
            </wp:positionH>
            <wp:positionV relativeFrom="paragraph">
              <wp:posOffset>-76200</wp:posOffset>
            </wp:positionV>
            <wp:extent cx="1928495" cy="701675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2C4">
        <w:rPr>
          <w:rFonts w:ascii="Times New Roman" w:hAnsi="Times New Roman" w:cs="Times New Roman"/>
          <w:sz w:val="28"/>
          <w:szCs w:val="28"/>
        </w:rPr>
        <w:t>1) Функция Ф(х) нечетная: Ф(-х)= -Ф(х).</w:t>
      </w:r>
    </w:p>
    <w:p w:rsidR="00C6335B" w:rsidRPr="004952C4" w:rsidRDefault="00C6335B" w:rsidP="00C6335B">
      <w:pPr>
        <w:pStyle w:val="a5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sz w:val="28"/>
          <w:szCs w:val="28"/>
        </w:rPr>
        <w:t>2) Функция Ф(х) монотонно возрастающая.</w:t>
      </w:r>
    </w:p>
    <w:p w:rsidR="00C6335B" w:rsidRPr="004952C4" w:rsidRDefault="00C6335B" w:rsidP="00C6335B">
      <w:pPr>
        <w:pStyle w:val="a5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sz w:val="28"/>
          <w:szCs w:val="28"/>
        </w:rPr>
        <w:t>3) Ф(0)=0.</w:t>
      </w:r>
    </w:p>
    <w:p w:rsidR="00C6335B" w:rsidRPr="004952C4" w:rsidRDefault="00C6335B" w:rsidP="00C6335B">
      <w:pPr>
        <w:pStyle w:val="a5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sz w:val="28"/>
          <w:szCs w:val="28"/>
        </w:rPr>
        <w:lastRenderedPageBreak/>
        <w:t xml:space="preserve">4) Ф(x &gt; 5) = 0,5; Ф(x &lt; -5)=-0,5. </w:t>
      </w:r>
    </w:p>
    <w:p w:rsidR="00C6335B" w:rsidRPr="000278A0" w:rsidRDefault="00C6335B" w:rsidP="00C81A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3" w:name="_Toc516102213"/>
      <w:r w:rsidRPr="000278A0">
        <w:rPr>
          <w:rStyle w:val="af1"/>
        </w:rPr>
        <w:t>Вычисление вероятностей для нормального распределения с помощью функции Лапласа:</w:t>
      </w:r>
      <w:bookmarkEnd w:id="23"/>
    </w:p>
    <w:p w:rsidR="00C6335B" w:rsidRPr="004952C4" w:rsidRDefault="00C6335B" w:rsidP="00C6335B">
      <w:pPr>
        <w:spacing w:before="171" w:after="171" w:line="240" w:lineRule="auto"/>
        <w:ind w:left="397"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# X ~ N( 150, 10 )</w:t>
      </w:r>
    </w:p>
    <w:p w:rsidR="00C6335B" w:rsidRPr="004952C4" w:rsidRDefault="00C6335B" w:rsidP="00C6335B">
      <w:pPr>
        <w:spacing w:before="171" w:after="171" w:line="240" w:lineRule="auto"/>
        <w:ind w:left="397"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P( x &gt; 135 ) = P (135 &lt; x &lt; +∞ ) = Ф( (+∞ - 150) / 10) - Ф( (135 - 150) / 10) =</w:t>
      </w:r>
    </w:p>
    <w:p w:rsidR="00C6335B" w:rsidRPr="004952C4" w:rsidRDefault="00C6335B" w:rsidP="00C6335B">
      <w:pPr>
        <w:spacing w:before="171" w:after="171" w:line="240" w:lineRule="auto"/>
        <w:ind w:left="397" w:hanging="397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= Ф(+∞) - Ф( -1.5 ) = 0.5 + 0.4332 (по таблице).</w:t>
      </w:r>
    </w:p>
    <w:p w:rsidR="00C6335B" w:rsidRPr="004952C4" w:rsidRDefault="00C6335B" w:rsidP="00C6335B">
      <w:pPr>
        <w:spacing w:before="171" w:after="171" w:line="240" w:lineRule="auto"/>
        <w:ind w:left="397" w:hanging="397"/>
        <w:jc w:val="both"/>
        <w:rPr>
          <w:rFonts w:ascii="Times New Roman" w:eastAsia="Ubuntu" w:hAnsi="Times New Roman" w:cs="Times New Roman"/>
          <w:color w:val="000000"/>
          <w:sz w:val="28"/>
        </w:rPr>
      </w:pPr>
    </w:p>
    <w:p w:rsidR="00C6335B" w:rsidRPr="00C81A95" w:rsidRDefault="00C6335B" w:rsidP="00C81A95">
      <w:pPr>
        <w:pStyle w:val="1"/>
        <w:jc w:val="center"/>
        <w:rPr>
          <w:i/>
        </w:rPr>
      </w:pPr>
      <w:bookmarkStart w:id="24" w:name="_Toc516102214"/>
      <w:r w:rsidRPr="00C81A95">
        <w:rPr>
          <w:rFonts w:eastAsia="Ubuntu"/>
          <w:i/>
        </w:rPr>
        <w:t>Системы случайных величин</w:t>
      </w:r>
      <w:bookmarkEnd w:id="24"/>
    </w:p>
    <w:p w:rsidR="000278A0" w:rsidRPr="000278A0" w:rsidRDefault="000278A0" w:rsidP="00C81A95">
      <w:pPr>
        <w:pStyle w:val="2"/>
        <w:rPr>
          <w:rStyle w:val="af1"/>
        </w:rPr>
      </w:pPr>
      <w:bookmarkStart w:id="25" w:name="_Toc516102215"/>
      <w:r w:rsidRPr="000278A0">
        <w:rPr>
          <w:rStyle w:val="af1"/>
        </w:rPr>
        <w:t>Дискретная двумерная СВ. Матрица распределения</w:t>
      </w:r>
      <w:bookmarkEnd w:id="25"/>
    </w:p>
    <w:p w:rsidR="00C6335B" w:rsidRPr="00115C1E" w:rsidRDefault="00C6335B" w:rsidP="000278A0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C1E">
        <w:rPr>
          <w:rFonts w:ascii="Times New Roman" w:hAnsi="Times New Roman" w:cs="Times New Roman"/>
          <w:b/>
          <w:bCs/>
          <w:sz w:val="28"/>
          <w:szCs w:val="28"/>
        </w:rPr>
        <w:t xml:space="preserve">Дискретная двумерная СВ – </w:t>
      </w:r>
      <w:r w:rsidRPr="00115C1E">
        <w:rPr>
          <w:rFonts w:ascii="Times New Roman" w:hAnsi="Times New Roman" w:cs="Times New Roman"/>
          <w:sz w:val="28"/>
          <w:szCs w:val="28"/>
        </w:rPr>
        <w:t>такая СВ, которая определяется двумя величинами (X, Y). X и Y – составляющие(компоненты).</w:t>
      </w:r>
    </w:p>
    <w:p w:rsidR="00C6335B" w:rsidRPr="004952C4" w:rsidRDefault="00C6335B" w:rsidP="00115C1E">
      <w:pPr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hAnsi="Times New Roman" w:cs="Times New Roman"/>
          <w:b/>
          <w:bCs/>
          <w:sz w:val="28"/>
          <w:szCs w:val="28"/>
        </w:rPr>
        <w:t xml:space="preserve">Матрица распределения – </w:t>
      </w:r>
      <w:r w:rsidRPr="004952C4">
        <w:rPr>
          <w:rFonts w:ascii="Times New Roman" w:hAnsi="Times New Roman" w:cs="Times New Roman"/>
          <w:sz w:val="28"/>
          <w:szCs w:val="28"/>
        </w:rPr>
        <w:t>закон распределения; матрица, первая строка которой перечисляет все возможные значения Х, а первый столбец все возможные значения Y. В клетке, стоящей на пересечении столбца x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4952C4">
        <w:rPr>
          <w:rFonts w:ascii="Times New Roman" w:hAnsi="Times New Roman" w:cs="Times New Roman"/>
          <w:sz w:val="28"/>
          <w:szCs w:val="28"/>
        </w:rPr>
        <w:t>и строки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52C4">
        <w:rPr>
          <w:rFonts w:ascii="Times New Roman" w:hAnsi="Times New Roman" w:cs="Times New Roman"/>
          <w:sz w:val="28"/>
          <w:szCs w:val="28"/>
        </w:rPr>
        <w:t>y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 xml:space="preserve">i </w:t>
      </w:r>
      <w:r w:rsidRPr="004952C4">
        <w:rPr>
          <w:rFonts w:ascii="Times New Roman" w:hAnsi="Times New Roman" w:cs="Times New Roman"/>
          <w:sz w:val="28"/>
          <w:szCs w:val="28"/>
        </w:rPr>
        <w:t>указана вероятность p(x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4952C4">
        <w:rPr>
          <w:rFonts w:ascii="Times New Roman" w:hAnsi="Times New Roman" w:cs="Times New Roman"/>
          <w:sz w:val="28"/>
          <w:szCs w:val="28"/>
        </w:rPr>
        <w:t>,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52C4">
        <w:rPr>
          <w:rFonts w:ascii="Times New Roman" w:hAnsi="Times New Roman" w:cs="Times New Roman"/>
          <w:sz w:val="28"/>
          <w:szCs w:val="28"/>
        </w:rPr>
        <w:t>y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4952C4">
        <w:rPr>
          <w:rFonts w:ascii="Times New Roman" w:hAnsi="Times New Roman" w:cs="Times New Roman"/>
          <w:sz w:val="28"/>
          <w:szCs w:val="28"/>
        </w:rPr>
        <w:t>) того, что двумерная случайная величина примет значение (x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4952C4">
        <w:rPr>
          <w:rFonts w:ascii="Times New Roman" w:hAnsi="Times New Roman" w:cs="Times New Roman"/>
          <w:sz w:val="28"/>
          <w:szCs w:val="28"/>
        </w:rPr>
        <w:t>,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52C4">
        <w:rPr>
          <w:rFonts w:ascii="Times New Roman" w:hAnsi="Times New Roman" w:cs="Times New Roman"/>
          <w:sz w:val="28"/>
          <w:szCs w:val="28"/>
        </w:rPr>
        <w:t>y</w:t>
      </w:r>
      <w:r w:rsidRPr="004952C4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4952C4">
        <w:rPr>
          <w:rFonts w:ascii="Times New Roman" w:hAnsi="Times New Roman" w:cs="Times New Roman"/>
          <w:sz w:val="28"/>
          <w:szCs w:val="28"/>
        </w:rPr>
        <w:t>). Сумма всех элементов таблице равна единице.</w:t>
      </w:r>
    </w:p>
    <w:p w:rsidR="00C6335B" w:rsidRPr="00115C1E" w:rsidRDefault="00C6335B" w:rsidP="00C81A95">
      <w:pPr>
        <w:pStyle w:val="2"/>
      </w:pPr>
      <w:bookmarkStart w:id="26" w:name="_Toc516102216"/>
      <w:r w:rsidRPr="00115C1E">
        <w:rPr>
          <w:rFonts w:eastAsia="Ubuntu"/>
        </w:rPr>
        <w:t>Критерий независимости компонент ДССВ</w:t>
      </w:r>
      <w:bookmarkEnd w:id="26"/>
    </w:p>
    <w:p w:rsidR="00C6335B" w:rsidRPr="004952C4" w:rsidRDefault="00C6335B" w:rsidP="00115C1E">
      <w:pPr>
        <w:pStyle w:val="a5"/>
        <w:tabs>
          <w:tab w:val="left" w:pos="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Случайные величины X, Y называются </w:t>
      </w: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независимыми</w:t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, если независимыми являются события (X &lt; x) и (Y &lt; y) для любых вещественных x, y. В противном случае случайные величины (X, Y ) называются зависимыми.</w:t>
      </w:r>
    </w:p>
    <w:p w:rsidR="00C6335B" w:rsidRPr="004952C4" w:rsidRDefault="00C6335B" w:rsidP="00115C1E">
      <w:pPr>
        <w:pStyle w:val="a5"/>
        <w:tabs>
          <w:tab w:val="left" w:pos="0"/>
        </w:tabs>
        <w:spacing w:after="0" w:line="285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52C4">
        <w:rPr>
          <w:rFonts w:ascii="Times New Roman" w:hAnsi="Times New Roman" w:cs="Times New Roman"/>
          <w:color w:val="000000"/>
          <w:sz w:val="28"/>
          <w:szCs w:val="28"/>
        </w:rPr>
        <w:t>Общее необходимое и достаточное условие независимости двух случайных величин: FXY (x, y) = FX(x) · FY(y) для любых вещественных x и y;</w:t>
      </w:r>
    </w:p>
    <w:p w:rsidR="00C6335B" w:rsidRPr="004952C4" w:rsidRDefault="00C6335B" w:rsidP="00115C1E">
      <w:pPr>
        <w:pStyle w:val="a5"/>
        <w:tabs>
          <w:tab w:val="left" w:pos="0"/>
        </w:tabs>
        <w:spacing w:after="0" w:line="28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52C4">
        <w:rPr>
          <w:rFonts w:ascii="Times New Roman" w:hAnsi="Times New Roman" w:cs="Times New Roman"/>
          <w:color w:val="000000"/>
          <w:sz w:val="28"/>
          <w:szCs w:val="28"/>
        </w:rPr>
        <w:t>или P (AB) = P (A) P(B) для случая событий A = (X &lt; x), B = (Y &lt; y).</w:t>
      </w:r>
    </w:p>
    <w:p w:rsidR="00C81A95" w:rsidRPr="00C81A95" w:rsidRDefault="00C81A95" w:rsidP="00C81A95">
      <w:pPr>
        <w:pStyle w:val="2"/>
        <w:rPr>
          <w:rFonts w:eastAsiaTheme="minorHAnsi"/>
          <w:color w:val="00000A"/>
        </w:rPr>
      </w:pPr>
      <w:bookmarkStart w:id="27" w:name="_Toc516102217"/>
      <w:r>
        <w:rPr>
          <w:rFonts w:eastAsia="Ubuntu"/>
        </w:rPr>
        <w:t>Непрерывная двумерная СВ. Плотность распределения и её свойства.</w:t>
      </w:r>
      <w:bookmarkEnd w:id="27"/>
    </w:p>
    <w:p w:rsidR="00C6335B" w:rsidRPr="00115C1E" w:rsidRDefault="00C81A95" w:rsidP="00C81A95">
      <w:pPr>
        <w:pStyle w:val="a7"/>
        <w:tabs>
          <w:tab w:val="left" w:pos="390"/>
        </w:tabs>
        <w:spacing w:before="171" w:after="171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Е</w:t>
      </w:r>
      <w:r w:rsidR="00C6335B" w:rsidRPr="00115C1E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сли существует неотрицательная функция fXY (x, y), называемая </w:t>
      </w:r>
      <w:r w:rsidR="00C6335B" w:rsidRPr="00115C1E">
        <w:rPr>
          <w:rFonts w:ascii="Times New Roman" w:eastAsia="Ubuntu" w:hAnsi="Times New Roman" w:cs="Times New Roman"/>
          <w:b/>
          <w:color w:val="000000"/>
          <w:sz w:val="28"/>
          <w:szCs w:val="28"/>
        </w:rPr>
        <w:t>двумерной плотностью вероятности</w:t>
      </w:r>
      <w:r w:rsidR="00C6335B" w:rsidRPr="00115C1E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, такая, что вероятность попадания случайной величины (X, Y ) в область D равна двойному интегралу от плотности по области D: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⊂D</m:t>
            </m:r>
          </m:e>
        </m:d>
        <m:nary>
          <m:naryPr>
            <m:chr m:val="∬"/>
            <m:supHide m:val="1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nary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dxdy</m:t>
        </m:r>
      </m:oMath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-1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Плотность распределения – </w:t>
      </w: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 xml:space="preserve">вторая смешанная частная производная от функции распределения: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d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</m:t>
                </m:r>
              </m:e>
            </m:d>
          </m:num>
          <m:den>
            <m:r>
              <w:rPr>
                <w:rFonts w:ascii="Cambria Math" w:hAnsi="Cambria Math" w:cs="Times New Roman"/>
              </w:rPr>
              <m:t>dxdy</m:t>
            </m:r>
          </m:den>
        </m:f>
      </m:oMath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.</w:t>
      </w:r>
    </w:p>
    <w:p w:rsidR="00C6335B" w:rsidRPr="004952C4" w:rsidRDefault="00C6335B" w:rsidP="00C6335B">
      <w:pPr>
        <w:tabs>
          <w:tab w:val="left" w:pos="390"/>
        </w:tabs>
        <w:spacing w:before="57" w:after="57" w:line="240" w:lineRule="auto"/>
        <w:ind w:left="-1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4952C4" w:rsidRDefault="00C6335B" w:rsidP="00C6335B">
      <w:pPr>
        <w:tabs>
          <w:tab w:val="left" w:pos="390"/>
        </w:tabs>
        <w:spacing w:before="57" w:after="57" w:line="240" w:lineRule="auto"/>
        <w:ind w:left="-1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1)  Двумерная плотность вероятности неотрицательна.</w:t>
      </w:r>
    </w:p>
    <w:p w:rsidR="00C6335B" w:rsidRPr="004952C4" w:rsidRDefault="00C6335B" w:rsidP="00C6335B">
      <w:pPr>
        <w:tabs>
          <w:tab w:val="left" w:pos="390"/>
        </w:tabs>
        <w:spacing w:before="57" w:after="57" w:line="240" w:lineRule="auto"/>
        <w:ind w:left="-17"/>
        <w:jc w:val="both"/>
        <w:rPr>
          <w:rFonts w:ascii="Times New Roman" w:hAnsi="Times New Roman" w:cs="Times New Roman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2) Двойной несобственный интеграл с бесконечными пределами от двумерной плотности равен единице.</w:t>
      </w:r>
    </w:p>
    <w:p w:rsidR="00C81A95" w:rsidRPr="00C81A95" w:rsidRDefault="00C81A95" w:rsidP="00C81A95">
      <w:pPr>
        <w:pStyle w:val="2"/>
        <w:rPr>
          <w:rFonts w:eastAsiaTheme="minorHAnsi"/>
          <w:color w:val="00000A"/>
        </w:rPr>
      </w:pPr>
      <w:bookmarkStart w:id="28" w:name="_Toc516102218"/>
      <w:r>
        <w:rPr>
          <w:rFonts w:eastAsia="Ubuntu"/>
        </w:rPr>
        <w:lastRenderedPageBreak/>
        <w:t>Функция распределения</w:t>
      </w:r>
      <w:bookmarkEnd w:id="28"/>
    </w:p>
    <w:p w:rsidR="00C6335B" w:rsidRPr="00115C1E" w:rsidRDefault="00C81A95" w:rsidP="00C81A95">
      <w:pPr>
        <w:pStyle w:val="a7"/>
        <w:tabs>
          <w:tab w:val="left" w:pos="390"/>
        </w:tabs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Ubuntu" w:hAnsi="Times New Roman" w:cs="Times New Roman"/>
          <w:color w:val="000000"/>
          <w:sz w:val="28"/>
          <w:szCs w:val="28"/>
        </w:rPr>
        <w:t>Ф</w:t>
      </w:r>
      <w:r w:rsidR="00C6335B" w:rsidRPr="00115C1E">
        <w:rPr>
          <w:rFonts w:ascii="Times New Roman" w:eastAsia="Ubuntu" w:hAnsi="Times New Roman" w:cs="Times New Roman"/>
          <w:color w:val="000000"/>
          <w:sz w:val="28"/>
          <w:szCs w:val="28"/>
        </w:rPr>
        <w:t>ункция F(x, y), определяющая для каждой пары чисел x, y вероятность того, что Х примет значение, меньшее х, и при этом У примет значение, меньше у. F(x, y) = P(X&lt;x, Y&lt;y)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-1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-1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1) Значение функции распределения удовлетворяют двойному неравенству 0 &lt;= F(x, y) &lt;= 1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-1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2)  F(x, y) есть неубывающая функция по каждому аргументу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32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3) Имеют место предельные отношения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6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3.1) F( -∞, y) = 0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6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3.1) F( -∞, -∞) = 0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6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3.1) F( x, -</w:t>
      </w:r>
      <w:bookmarkStart w:id="29" w:name="__DdeLink__229_2705299188"/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∞</w:t>
      </w:r>
      <w:bookmarkEnd w:id="29"/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) = 0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6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>3.1) F( ∞, ∞) = 1</w:t>
      </w:r>
    </w:p>
    <w:p w:rsidR="00C6335B" w:rsidRPr="004952C4" w:rsidRDefault="00C6335B" w:rsidP="00C6335B">
      <w:pPr>
        <w:tabs>
          <w:tab w:val="left" w:pos="390"/>
        </w:tabs>
        <w:spacing w:before="171" w:after="171" w:line="240" w:lineRule="auto"/>
        <w:ind w:left="3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52C4">
        <w:rPr>
          <w:rFonts w:ascii="Times New Roman" w:eastAsia="Ubuntu" w:hAnsi="Times New Roman" w:cs="Times New Roman"/>
          <w:color w:val="000000"/>
          <w:sz w:val="28"/>
          <w:szCs w:val="28"/>
        </w:rPr>
        <w:tab/>
        <w:t>4) При y = ∞ функция распределения становится функцией распределения компоненты Х и наоборот.</w:t>
      </w:r>
    </w:p>
    <w:p w:rsidR="00C81A95" w:rsidRPr="00C81A95" w:rsidRDefault="00C6335B" w:rsidP="00C81A95">
      <w:pPr>
        <w:pStyle w:val="2"/>
        <w:rPr>
          <w:rFonts w:eastAsiaTheme="minorHAnsi"/>
          <w:color w:val="00000A"/>
        </w:rPr>
      </w:pPr>
      <w:bookmarkStart w:id="30" w:name="_Toc516102219"/>
      <w:r w:rsidRPr="00115C1E">
        <w:rPr>
          <w:rFonts w:eastAsia="Ubuntu"/>
        </w:rPr>
        <w:t>Распределения компонент двумерной НСВ</w:t>
      </w:r>
      <w:bookmarkEnd w:id="30"/>
      <w:r w:rsidRPr="00115C1E">
        <w:rPr>
          <w:rFonts w:eastAsia="Ubuntu"/>
        </w:rPr>
        <w:t xml:space="preserve"> </w:t>
      </w:r>
    </w:p>
    <w:p w:rsidR="00C6335B" w:rsidRPr="00115C1E" w:rsidRDefault="00C6335B" w:rsidP="00C81A95">
      <w:pPr>
        <w:pStyle w:val="a7"/>
        <w:tabs>
          <w:tab w:val="left" w:pos="390"/>
        </w:tabs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C1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(безусл)</w:t>
      </w:r>
    </w:p>
    <w:p w:rsidR="00C6335B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 w:rsidRPr="004952C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Условный закон распределения</w:t>
      </w: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компоненты Х при условии, что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=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  <w:lang w:val="en-US"/>
        </w:rPr>
        <w:t>k</w:t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называют совокупность возможных значений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  <w:lang w:val="en-US"/>
        </w:rPr>
        <w:t>i</w:t>
      </w:r>
      <w:r w:rsidRPr="004952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и соответствующих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этим значениям условных вероятностей, определяемых равенством: </w:t>
      </w:r>
    </w:p>
    <w:p w:rsidR="00C6335B" w:rsidRPr="00014DE2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Theme="minorEastAsia" w:hAnsi="Times New Roman" w:cs="Times New Roman"/>
          <w:bCs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>P</m:t>
          </m:r>
          <m:d>
            <m:dPr>
              <m:endChr m:val="|"/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 xml:space="preserve"> Y=</m:t>
          </m:r>
          <m:sSub>
            <m:sSub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P(X=</m:t>
              </m:r>
              <m:sSub>
                <m:sSub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,  Y=</m:t>
              </m:r>
              <m:sSub>
                <m:sSub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P(Y=</m:t>
              </m:r>
              <m:sSub>
                <m:sSub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 xml:space="preserve"> </m:t>
          </m:r>
        </m:oMath>
      </m:oMathPara>
    </w:p>
    <w:p w:rsidR="00C6335B" w:rsidRPr="00014DE2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Аналогично для компоненты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en-US"/>
        </w:rPr>
        <w:t>Y</w:t>
      </w:r>
      <w:r w:rsidRPr="006A0116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. </w:t>
      </w:r>
    </w:p>
    <w:p w:rsidR="00C6335B" w:rsidRPr="00115C1E" w:rsidRDefault="00C6335B" w:rsidP="00C81A95">
      <w:pPr>
        <w:pStyle w:val="2"/>
      </w:pPr>
      <w:bookmarkStart w:id="31" w:name="_Toc516102220"/>
      <w:r w:rsidRPr="00115C1E">
        <w:rPr>
          <w:rFonts w:eastAsia="Ubuntu"/>
        </w:rPr>
        <w:t>Критерий независимости компонент НССВ:</w:t>
      </w:r>
      <w:bookmarkEnd w:id="31"/>
    </w:p>
    <w:p w:rsidR="00C6335B" w:rsidRPr="00EF2D7B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Для того чтобы СВ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были независимы, необходимо и достаточно, чтобы функция распределения системы 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была равна произведению функций распределения составляющих: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=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1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)</w:t>
      </w:r>
      <w:r w:rsidRPr="00C80BC4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2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Pr="00EF2D7B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)</w:t>
      </w:r>
    </w:p>
    <w:p w:rsidR="00C81A95" w:rsidRPr="00C81A95" w:rsidRDefault="00C81A95" w:rsidP="00C81A95">
      <w:pPr>
        <w:pStyle w:val="2"/>
        <w:rPr>
          <w:rFonts w:eastAsiaTheme="minorHAnsi"/>
          <w:color w:val="00000A"/>
        </w:rPr>
      </w:pPr>
      <w:bookmarkStart w:id="32" w:name="_Toc516102221"/>
      <w:r>
        <w:rPr>
          <w:rFonts w:eastAsia="Ubuntu"/>
        </w:rPr>
        <w:t>Ковариация</w:t>
      </w:r>
      <w:bookmarkEnd w:id="32"/>
    </w:p>
    <w:p w:rsidR="00C6335B" w:rsidRPr="00115C1E" w:rsidRDefault="00C81A95" w:rsidP="00C81A95">
      <w:pPr>
        <w:pStyle w:val="a7"/>
        <w:tabs>
          <w:tab w:val="left" w:pos="390"/>
        </w:tabs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К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орреляционный момент СВ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и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="00C6335B" w:rsidRPr="00115C1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 –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математическое ожидание произведения отклонений этих величин: </w:t>
      </w:r>
      <m:oMath>
        <m:sSub>
          <m:sSubPr>
            <m:ctrlPr>
              <w:rPr>
                <w:rFonts w:ascii="Cambria Math" w:eastAsia="Ubuntu" w:hAnsi="Cambria Math" w:cs="Times New Roman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Ubuntu" w:hAnsi="Cambria Math" w:cs="Times New Roman"/>
                <w:color w:val="000000"/>
                <w:sz w:val="28"/>
                <w:szCs w:val="28"/>
              </w:rPr>
              <m:t>cov(x, y)= μ</m:t>
            </m:r>
          </m:e>
          <m:sub>
            <m:r>
              <w:rPr>
                <w:rFonts w:ascii="Cambria Math" w:eastAsia="Ubuntu" w:hAnsi="Cambria Math" w:cs="Times New Roman"/>
                <w:color w:val="000000"/>
                <w:sz w:val="28"/>
                <w:szCs w:val="28"/>
                <w:lang w:val="en-US"/>
              </w:rPr>
              <m:t>xy</m:t>
            </m:r>
          </m:sub>
        </m:sSub>
        <m:r>
          <w:rPr>
            <w:rFonts w:ascii="Cambria Math" w:eastAsia="Ubuntu" w:hAnsi="Cambria Math" w:cs="Times New Roman"/>
            <w:color w:val="000000"/>
            <w:sz w:val="28"/>
            <w:szCs w:val="28"/>
          </w:rPr>
          <m:t xml:space="preserve">=M{ </m:t>
        </m:r>
        <m:d>
          <m:dPr>
            <m:begChr m:val="["/>
            <m:endChr m:val="]"/>
            <m:ctrlPr>
              <w:rPr>
                <w:rFonts w:ascii="Cambria Math" w:eastAsia="Ubuntu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Ubuntu" w:hAnsi="Cambria Math" w:cs="Times New Roman"/>
                <w:color w:val="000000"/>
                <w:sz w:val="28"/>
                <w:szCs w:val="28"/>
              </w:rPr>
              <m:t>X-M</m:t>
            </m:r>
            <m:d>
              <m:dPr>
                <m:ctrlPr>
                  <w:rPr>
                    <w:rFonts w:ascii="Cambria Math" w:eastAsia="Ubuntu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Ubuntu" w:hAnsi="Cambria Math" w:cs="Times New Roman"/>
                    <w:color w:val="000000"/>
                    <w:sz w:val="28"/>
                    <w:szCs w:val="28"/>
                  </w:rPr>
                  <m:t>X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Ubuntu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Ubuntu" w:hAnsi="Cambria Math" w:cs="Times New Roman"/>
                <w:color w:val="000000"/>
                <w:sz w:val="28"/>
                <w:szCs w:val="28"/>
              </w:rPr>
              <m:t>Y-M</m:t>
            </m:r>
            <m:d>
              <m:dPr>
                <m:ctrlPr>
                  <w:rPr>
                    <w:rFonts w:ascii="Cambria Math" w:eastAsia="Ubuntu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Ubuntu" w:hAnsi="Cambria Math" w:cs="Times New Roman"/>
                    <w:color w:val="000000"/>
                    <w:sz w:val="28"/>
                    <w:szCs w:val="28"/>
                  </w:rPr>
                  <m:t>Y</m:t>
                </m:r>
              </m:e>
            </m:d>
          </m:e>
        </m:d>
        <m:r>
          <w:rPr>
            <w:rFonts w:ascii="Cambria Math" w:eastAsia="Ubuntu" w:hAnsi="Cambria Math" w:cs="Times New Roman"/>
            <w:color w:val="000000"/>
            <w:sz w:val="28"/>
            <w:szCs w:val="28"/>
          </w:rPr>
          <m:t xml:space="preserve"> }</m:t>
        </m:r>
      </m:oMath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.</w:t>
      </w:r>
    </w:p>
    <w:p w:rsidR="00C6335B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Вычислительная формула:</w:t>
      </w:r>
    </w:p>
    <w:p w:rsidR="00C6335B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Для дискретных случайных величин:</w:t>
      </w:r>
    </w:p>
    <w:p w:rsidR="00C6335B" w:rsidRPr="00872E45" w:rsidRDefault="000100FF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  <w:lang w:val="en-US"/>
                </w:rPr>
                <m:t>xy</m:t>
              </m:r>
            </m:sub>
          </m:sSub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-M</m:t>
                      </m:r>
                      <m:d>
                        <m:d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-M</m:t>
                      </m:r>
                      <m:d>
                        <m:d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C6335B" w:rsidRPr="00872E45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Для непрерывных случайных величин:</w:t>
      </w:r>
    </w:p>
    <w:p w:rsidR="00C6335B" w:rsidRPr="00872E45" w:rsidRDefault="000100FF" w:rsidP="00C6335B">
      <w:pPr>
        <w:tabs>
          <w:tab w:val="left" w:pos="390"/>
        </w:tabs>
        <w:spacing w:before="171" w:after="171" w:line="240" w:lineRule="auto"/>
        <w:ind w:left="-37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μ</m:t>
              </m:r>
            </m:e>
            <m: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  <w:lang w:val="en-US"/>
                </w:rPr>
                <m:t>xy</m:t>
              </m:r>
            </m:sub>
          </m:sSub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∞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-M</m:t>
                      </m:r>
                      <m:d>
                        <m:d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y-M</m:t>
                      </m:r>
                      <m:d>
                        <m:dPr>
                          <m:ctrlPr>
                            <w:rPr>
                              <w:rFonts w:ascii="Cambria Math" w:eastAsia="Ubuntu" w:hAnsi="Cambria Math" w:cs="Times New Roman"/>
                              <w:bCs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Ubuntu" w:hAnsi="Cambria Math" w:cs="Times New Roman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="Ubuntu" w:hAnsi="Cambria Math" w:cs="Times New Roman"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Ubuntu" w:hAnsi="Cambria Math" w:cs="Times New Roman"/>
                          <w:color w:val="000000"/>
                          <w:sz w:val="28"/>
                          <w:szCs w:val="28"/>
                        </w:rPr>
                        <m:t>x, y</m:t>
                      </m:r>
                    </m:e>
                  </m:d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dxdy</m:t>
                  </m:r>
                </m:e>
              </m:nary>
            </m:e>
          </m:nary>
        </m:oMath>
      </m:oMathPara>
    </w:p>
    <w:p w:rsidR="00C81A95" w:rsidRPr="00C81A95" w:rsidRDefault="00C6335B" w:rsidP="00C81A95">
      <w:pPr>
        <w:pStyle w:val="2"/>
        <w:rPr>
          <w:rFonts w:eastAsiaTheme="minorHAnsi"/>
          <w:color w:val="00000A"/>
        </w:rPr>
      </w:pPr>
      <w:bookmarkStart w:id="33" w:name="_Toc516102222"/>
      <w:r w:rsidRPr="00115C1E">
        <w:rPr>
          <w:rFonts w:eastAsia="Ubuntu"/>
        </w:rPr>
        <w:t>Независимость</w:t>
      </w:r>
      <w:r w:rsidR="00C81A95">
        <w:rPr>
          <w:rFonts w:eastAsia="Ubuntu"/>
        </w:rPr>
        <w:t>, некоррелированность</w:t>
      </w:r>
      <w:r w:rsidRPr="00115C1E">
        <w:rPr>
          <w:rFonts w:eastAsia="Ubuntu"/>
        </w:rPr>
        <w:t xml:space="preserve"> ССВ:</w:t>
      </w:r>
      <w:bookmarkEnd w:id="33"/>
      <w:r w:rsidRPr="00115C1E">
        <w:rPr>
          <w:rFonts w:eastAsia="Ubuntu"/>
        </w:rPr>
        <w:t xml:space="preserve"> </w:t>
      </w:r>
    </w:p>
    <w:p w:rsidR="00C6335B" w:rsidRPr="00115C1E" w:rsidRDefault="00C6335B" w:rsidP="00C81A95">
      <w:pPr>
        <w:pStyle w:val="a7"/>
        <w:tabs>
          <w:tab w:val="left" w:pos="390"/>
        </w:tabs>
        <w:spacing w:before="171"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для того, чтобы </w:t>
      </w:r>
      <w:r w:rsidRPr="00115C1E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115C1E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15C1E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115C1E">
        <w:rPr>
          <w:rFonts w:ascii="Times New Roman" w:hAnsi="Times New Roman" w:cs="Times New Roman"/>
          <w:bCs/>
          <w:sz w:val="28"/>
          <w:szCs w:val="28"/>
        </w:rPr>
        <w:t xml:space="preserve"> были независимы, необходимо и достаточно выполнения одного из условий:</w:t>
      </w:r>
    </w:p>
    <w:p w:rsidR="00C6335B" w:rsidRPr="004C65DE" w:rsidRDefault="00C6335B" w:rsidP="00C6335B">
      <w:pPr>
        <w:pStyle w:val="a7"/>
        <w:numPr>
          <w:ilvl w:val="0"/>
          <w:numId w:val="3"/>
        </w:numPr>
        <w:tabs>
          <w:tab w:val="left" w:pos="39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P(X = 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, Y = y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 = P(X = 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 P(Y = y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C6335B" w:rsidRPr="004C65DE" w:rsidRDefault="00C6335B" w:rsidP="00C6335B">
      <w:pPr>
        <w:pStyle w:val="a7"/>
        <w:numPr>
          <w:ilvl w:val="0"/>
          <w:numId w:val="3"/>
        </w:numPr>
        <w:tabs>
          <w:tab w:val="left" w:pos="39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F(x, y) = F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(x) F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(y)</w:t>
      </w:r>
    </w:p>
    <w:p w:rsidR="00C6335B" w:rsidRPr="004C65DE" w:rsidRDefault="00C6335B" w:rsidP="00C6335B">
      <w:pPr>
        <w:pStyle w:val="a7"/>
        <w:numPr>
          <w:ilvl w:val="0"/>
          <w:numId w:val="3"/>
        </w:numPr>
        <w:tabs>
          <w:tab w:val="left" w:pos="39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P(X = 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 xml:space="preserve">i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| Y = y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 = P(X = 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C6335B" w:rsidRPr="004C65DE" w:rsidRDefault="00C6335B" w:rsidP="00C6335B">
      <w:pPr>
        <w:pStyle w:val="a7"/>
        <w:numPr>
          <w:ilvl w:val="0"/>
          <w:numId w:val="3"/>
        </w:numPr>
        <w:tabs>
          <w:tab w:val="left" w:pos="39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P(Y = y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</w:t>
      </w:r>
      <w:r w:rsidRPr="004C65D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 = x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 = P(Y = y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:rsidR="00C6335B" w:rsidRPr="00CC2B1D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Некоррелированность ССВ: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CC2B1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называются некоррелированными, если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xy</w:t>
      </w:r>
      <w:r w:rsidRPr="00CC2B1D">
        <w:rPr>
          <w:rFonts w:ascii="Times New Roman" w:hAnsi="Times New Roman" w:cs="Times New Roman"/>
          <w:bCs/>
          <w:sz w:val="28"/>
          <w:szCs w:val="28"/>
        </w:rPr>
        <w:t xml:space="preserve"> = 0.</w:t>
      </w:r>
    </w:p>
    <w:p w:rsidR="00C6335B" w:rsidRPr="00CC2B1D" w:rsidRDefault="00C6335B" w:rsidP="00C6335B">
      <w:pPr>
        <w:tabs>
          <w:tab w:val="left" w:pos="390"/>
        </w:tabs>
        <w:spacing w:before="171" w:after="0" w:line="240" w:lineRule="auto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Теорема 1: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 xml:space="preserve">сли случайные величины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CC2B1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независимы, то ковариация равна нулю.</w:t>
      </w:r>
      <w:r w:rsidRPr="00CC2B1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6335B" w:rsidRPr="00115C1E" w:rsidRDefault="00C6335B" w:rsidP="00C81A95">
      <w:pPr>
        <w:pStyle w:val="2"/>
      </w:pPr>
      <w:bookmarkStart w:id="34" w:name="_Toc516102223"/>
      <w:r w:rsidRPr="00115C1E">
        <w:rPr>
          <w:rFonts w:eastAsia="Ubuntu"/>
        </w:rPr>
        <w:t>Свойства математического ожидания</w:t>
      </w:r>
      <w:r w:rsidRPr="00115C1E">
        <w:rPr>
          <w:rFonts w:eastAsia="Ubuntu"/>
          <w:lang w:val="en-US"/>
        </w:rPr>
        <w:t>:</w:t>
      </w:r>
      <w:bookmarkEnd w:id="34"/>
    </w:p>
    <w:p w:rsidR="00C6335B" w:rsidRPr="004C65DE" w:rsidRDefault="00C6335B" w:rsidP="00C6335B">
      <w:pPr>
        <w:pStyle w:val="a7"/>
        <w:numPr>
          <w:ilvl w:val="0"/>
          <w:numId w:val="4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M(a + bX) = a + bM(X)</w:t>
      </w:r>
    </w:p>
    <w:p w:rsidR="00C6335B" w:rsidRPr="004C65DE" w:rsidRDefault="00C6335B" w:rsidP="00C6335B">
      <w:pPr>
        <w:pStyle w:val="a7"/>
        <w:numPr>
          <w:ilvl w:val="0"/>
          <w:numId w:val="4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M(X + Y) = M(X) + M(Y)</w:t>
      </w:r>
    </w:p>
    <w:p w:rsidR="00C6335B" w:rsidRPr="004C65DE" w:rsidRDefault="00C6335B" w:rsidP="00C6335B">
      <w:pPr>
        <w:pStyle w:val="a7"/>
        <w:numPr>
          <w:ilvl w:val="0"/>
          <w:numId w:val="4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M(XY) = m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+ cov(X, Y)</w:t>
      </w:r>
    </w:p>
    <w:p w:rsidR="00C6335B" w:rsidRPr="00115C1E" w:rsidRDefault="00C6335B" w:rsidP="00C81A95">
      <w:pPr>
        <w:pStyle w:val="2"/>
      </w:pPr>
      <w:bookmarkStart w:id="35" w:name="_Toc516102224"/>
      <w:r w:rsidRPr="00115C1E">
        <w:rPr>
          <w:rFonts w:eastAsia="Ubuntu"/>
        </w:rPr>
        <w:t>Свойства дисперсии</w:t>
      </w:r>
      <w:r w:rsidRPr="00115C1E">
        <w:rPr>
          <w:rFonts w:eastAsia="Ubuntu"/>
          <w:lang w:val="en-US"/>
        </w:rPr>
        <w:t>:</w:t>
      </w:r>
      <w:bookmarkEnd w:id="35"/>
    </w:p>
    <w:p w:rsidR="00C6335B" w:rsidRPr="004C65DE" w:rsidRDefault="00C6335B" w:rsidP="00C6335B">
      <w:pPr>
        <w:pStyle w:val="a7"/>
        <w:numPr>
          <w:ilvl w:val="0"/>
          <w:numId w:val="5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D(a + bX) = b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softHyphen/>
      </w:r>
      <w:r>
        <w:rPr>
          <w:rFonts w:ascii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D(X)</w:t>
      </w:r>
    </w:p>
    <w:p w:rsidR="00C6335B" w:rsidRPr="004C65DE" w:rsidRDefault="00C6335B" w:rsidP="00C6335B">
      <w:pPr>
        <w:pStyle w:val="a7"/>
        <w:numPr>
          <w:ilvl w:val="0"/>
          <w:numId w:val="5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D(X +- Y) = D(X) + D(Y) +- cov(X, Y)</w:t>
      </w:r>
    </w:p>
    <w:p w:rsidR="00C6335B" w:rsidRPr="004C65DE" w:rsidRDefault="00C6335B" w:rsidP="00C6335B">
      <w:pPr>
        <w:pStyle w:val="a7"/>
        <w:numPr>
          <w:ilvl w:val="0"/>
          <w:numId w:val="5"/>
        </w:num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Даже если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C65D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независимы, то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4C65DE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XY</w:t>
      </w:r>
      <w:r w:rsidRPr="004C65DE">
        <w:rPr>
          <w:rFonts w:ascii="Times New Roman" w:hAnsi="Times New Roman" w:cs="Times New Roman"/>
          <w:bCs/>
          <w:sz w:val="28"/>
          <w:szCs w:val="28"/>
        </w:rPr>
        <w:t xml:space="preserve">) !=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D(X)D(Y)</w:t>
      </w:r>
    </w:p>
    <w:p w:rsidR="00C6335B" w:rsidRPr="00115C1E" w:rsidRDefault="00C6335B" w:rsidP="00C81A95">
      <w:pPr>
        <w:pStyle w:val="2"/>
      </w:pPr>
      <w:bookmarkStart w:id="36" w:name="_Toc516102225"/>
      <w:r w:rsidRPr="00115C1E">
        <w:rPr>
          <w:rFonts w:eastAsia="Ubuntu"/>
        </w:rPr>
        <w:t>Свойства коэффициента корреляции</w:t>
      </w:r>
      <w:bookmarkEnd w:id="36"/>
    </w:p>
    <w:p w:rsidR="00C6335B" w:rsidRDefault="00C6335B" w:rsidP="00C6335B">
      <w:pPr>
        <w:pStyle w:val="a7"/>
        <w:numPr>
          <w:ilvl w:val="0"/>
          <w:numId w:val="6"/>
        </w:num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 w:rsidRPr="00782FE9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Безразмерная величина.</w:t>
      </w:r>
    </w:p>
    <w:p w:rsidR="00C6335B" w:rsidRPr="00782FE9" w:rsidRDefault="00C6335B" w:rsidP="00C6335B">
      <w:pPr>
        <w:pStyle w:val="a7"/>
        <w:numPr>
          <w:ilvl w:val="0"/>
          <w:numId w:val="6"/>
        </w:num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К.к. независимых случайных величин равен нулю.</w:t>
      </w:r>
    </w:p>
    <w:p w:rsidR="00C81A95" w:rsidRPr="00C81A95" w:rsidRDefault="00C6335B" w:rsidP="00C81A95">
      <w:pPr>
        <w:pStyle w:val="2"/>
        <w:rPr>
          <w:rFonts w:eastAsiaTheme="minorHAnsi"/>
          <w:color w:val="00000A"/>
        </w:rPr>
      </w:pPr>
      <w:bookmarkStart w:id="37" w:name="_Toc516102226"/>
      <w:r w:rsidRPr="00115C1E">
        <w:rPr>
          <w:rFonts w:eastAsia="Ubuntu"/>
        </w:rPr>
        <w:t>Функция регрессии</w:t>
      </w:r>
      <w:bookmarkEnd w:id="37"/>
      <w:r w:rsidR="00C81A95">
        <w:rPr>
          <w:rFonts w:eastAsia="Ubuntu"/>
        </w:rPr>
        <w:t xml:space="preserve"> </w:t>
      </w:r>
    </w:p>
    <w:p w:rsidR="00C6335B" w:rsidRPr="00115C1E" w:rsidRDefault="00C81A95" w:rsidP="00C81A95">
      <w:pPr>
        <w:pStyle w:val="a7"/>
        <w:spacing w:before="171" w:after="171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У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словное м.о.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M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|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 есть функция от х: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M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|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=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), которую называют функцией регресии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Y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на 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="00C6335B" w:rsidRPr="00115C1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.</w:t>
      </w:r>
    </w:p>
    <w:p w:rsidR="00C6335B" w:rsidRDefault="00C6335B" w:rsidP="00C6335B">
      <w:pPr>
        <w:tabs>
          <w:tab w:val="left" w:pos="390"/>
        </w:tabs>
        <w:spacing w:before="171" w:after="171" w:line="240" w:lineRule="auto"/>
        <w:ind w:left="284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Свойства:</w:t>
      </w:r>
    </w:p>
    <w:p w:rsidR="00C6335B" w:rsidRPr="003672AB" w:rsidRDefault="00C6335B" w:rsidP="00C6335B">
      <w:pPr>
        <w:pStyle w:val="a7"/>
        <w:numPr>
          <w:ilvl w:val="0"/>
          <w:numId w:val="7"/>
        </w:numPr>
        <w:tabs>
          <w:tab w:val="left" w:pos="390"/>
        </w:tabs>
        <w:spacing w:before="171" w:after="171" w:line="240" w:lineRule="auto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</w:p>
    <w:p w:rsidR="00C6335B" w:rsidRDefault="00C6335B" w:rsidP="00C6335B">
      <w:pPr>
        <w:tabs>
          <w:tab w:val="left" w:pos="390"/>
        </w:tabs>
        <w:spacing w:before="171" w:after="171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6335B" w:rsidRPr="005F00AD" w:rsidRDefault="00C6335B" w:rsidP="005F00AD">
      <w:pPr>
        <w:pStyle w:val="1"/>
        <w:jc w:val="center"/>
        <w:rPr>
          <w:i/>
        </w:rPr>
      </w:pPr>
      <w:bookmarkStart w:id="38" w:name="_Toc516102227"/>
      <w:r w:rsidRPr="005F00AD">
        <w:rPr>
          <w:i/>
        </w:rPr>
        <w:lastRenderedPageBreak/>
        <w:t>Предельные теоремы теории вероятности</w:t>
      </w:r>
      <w:bookmarkEnd w:id="38"/>
    </w:p>
    <w:p w:rsidR="005F00AD" w:rsidRDefault="005F00AD" w:rsidP="005F00AD">
      <w:pPr>
        <w:pStyle w:val="2"/>
        <w:rPr>
          <w:rFonts w:eastAsia="Ubuntu"/>
        </w:rPr>
      </w:pPr>
      <w:bookmarkStart w:id="39" w:name="_Toc516102228"/>
      <w:r w:rsidRPr="00A3798E">
        <w:rPr>
          <w:rFonts w:eastAsia="Ubuntu"/>
        </w:rPr>
        <w:t>Асимптотически нормальная СВ</w:t>
      </w:r>
      <w:r>
        <w:rPr>
          <w:rFonts w:eastAsia="Ubuntu"/>
        </w:rPr>
        <w:t>.</w:t>
      </w:r>
      <w:r w:rsidRPr="005F00AD">
        <w:rPr>
          <w:rFonts w:eastAsia="Ubuntu"/>
        </w:rPr>
        <w:t xml:space="preserve"> </w:t>
      </w:r>
      <w:r>
        <w:rPr>
          <w:rFonts w:eastAsia="Ubuntu"/>
        </w:rPr>
        <w:t>Центральная предельная теорема.</w:t>
      </w:r>
      <w:bookmarkEnd w:id="39"/>
    </w:p>
    <w:p w:rsidR="00C6335B" w:rsidRPr="00A3798E" w:rsidRDefault="00C6335B" w:rsidP="005F00AD">
      <w:pPr>
        <w:pStyle w:val="a7"/>
        <w:ind w:left="0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 w:rsidRPr="00A3798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Асимптотически нормальная СВ – </w:t>
      </w:r>
      <w:r w:rsidRPr="00A3798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СВ, распределение которой стремится к нормальному при увеличении размера выборки.</w:t>
      </w:r>
      <w:r w:rsidRPr="00A3798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C6335B" w:rsidRPr="00984167" w:rsidRDefault="00C6335B" w:rsidP="00E64FF0">
      <w:pPr>
        <w:pStyle w:val="a7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Центральная предельная теорема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теорема, утверждающая, что сумма большого количества независимых случайных величин имеет распределение близкое к нормальному.</w:t>
      </w:r>
    </w:p>
    <w:p w:rsidR="00C6335B" w:rsidRPr="00A3798E" w:rsidRDefault="00C6335B" w:rsidP="005F00AD">
      <w:pPr>
        <w:pStyle w:val="2"/>
        <w:rPr>
          <w:rFonts w:eastAsia="Ubuntu"/>
        </w:rPr>
      </w:pPr>
      <w:bookmarkStart w:id="40" w:name="_Toc516102229"/>
      <w:r w:rsidRPr="00A3798E">
        <w:rPr>
          <w:rFonts w:eastAsia="Ubuntu"/>
        </w:rPr>
        <w:t>Предельные теоремы Муавра-Лапласа как следствия ЦПТ:</w:t>
      </w:r>
      <w:bookmarkEnd w:id="40"/>
    </w:p>
    <w:p w:rsidR="00C6335B" w:rsidRPr="00984167" w:rsidRDefault="00C6335B" w:rsidP="00C6335B">
      <w:pPr>
        <w:pStyle w:val="a9"/>
        <w:shd w:val="clear" w:color="auto" w:fill="FFFFFF"/>
        <w:spacing w:before="0" w:beforeAutospacing="0" w:after="0" w:afterAutospacing="0"/>
        <w:ind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Пусть в каждом из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55C8F501" wp14:editId="196C17D5">
            <wp:extent cx="123825" cy="142875"/>
            <wp:effectExtent l="0" t="0" r="9525" b="9525"/>
            <wp:docPr id="22" name="Рисунок 22" descr="https://www.matburo.ru/tv/tvbook/par_1_10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buro.ru/tv/tvbook/par_1_10.files/image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независимых испытаний событие A может произойти с вероятностью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62DB1281" wp14:editId="0961CDB0">
            <wp:extent cx="152400" cy="161925"/>
            <wp:effectExtent l="0" t="0" r="0" b="9525"/>
            <wp:docPr id="21" name="Рисунок 21" descr="https://www.matburo.ru/tv/tvbook/par_1_10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buro.ru/tv/tvbook/par_1_10.files/image00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,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081C7EDB" wp14:editId="483B4796">
            <wp:extent cx="561975" cy="200025"/>
            <wp:effectExtent l="0" t="0" r="9525" b="9525"/>
            <wp:docPr id="20" name="Рисунок 20" descr="https://www.matburo.ru/tv/tvbook/par_1_10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tburo.ru/tv/tvbook/par_1_10.files/image006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(условия </w:t>
      </w:r>
      <w:hyperlink r:id="rId17" w:history="1">
        <w:r w:rsidRPr="00984167">
          <w:rPr>
            <w:rFonts w:eastAsia="Ubuntu"/>
            <w:bCs/>
            <w:color w:val="000000"/>
            <w:sz w:val="28"/>
            <w:szCs w:val="28"/>
            <w:lang w:eastAsia="en-US"/>
          </w:rPr>
          <w:t>схемы Бернулли</w:t>
        </w:r>
      </w:hyperlink>
      <w:r w:rsidRPr="00984167">
        <w:rPr>
          <w:rFonts w:eastAsia="Ubuntu"/>
          <w:bCs/>
          <w:color w:val="000000"/>
          <w:sz w:val="28"/>
          <w:szCs w:val="28"/>
          <w:lang w:eastAsia="en-US"/>
        </w:rPr>
        <w:t>). Обозначим как и раньше, через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25362FE4" wp14:editId="2AD814F9">
            <wp:extent cx="409575" cy="257175"/>
            <wp:effectExtent l="0" t="0" r="9525" b="9525"/>
            <wp:docPr id="19" name="Рисунок 19" descr="https://www.matburo.ru/tv/tvbook/par_1_10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tburo.ru/tv/tvbook/par_1_10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вероятность ровно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3EA95173" wp14:editId="00A67D13">
            <wp:extent cx="123825" cy="180975"/>
            <wp:effectExtent l="0" t="0" r="9525" b="9525"/>
            <wp:docPr id="18" name="Рисунок 18" descr="https://www.matburo.ru/tv/tvbook/par_1_10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tburo.ru/tv/tvbook/par_1_10.files/image01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появлений события А в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0E1902A5" wp14:editId="70872505">
            <wp:extent cx="123825" cy="142875"/>
            <wp:effectExtent l="0" t="0" r="9525" b="9525"/>
            <wp:docPr id="17" name="Рисунок 17" descr="https://www.matburo.ru/tv/tvbook/par_1_10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tburo.ru/tv/tvbook/par_1_10.files/image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испытаниях. кроме того, пусть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0BA41530" wp14:editId="30CD7E92">
            <wp:extent cx="619125" cy="257175"/>
            <wp:effectExtent l="0" t="0" r="9525" b="9525"/>
            <wp:docPr id="16" name="Рисунок 16" descr="https://www.matburo.ru/tv/tvbook/par_1_10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tburo.ru/tv/tvbook/par_1_10.files/image012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– вероятность того, что число появлений события А находится между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567D805A" wp14:editId="27B1EA51">
            <wp:extent cx="152400" cy="228600"/>
            <wp:effectExtent l="0" t="0" r="0" b="0"/>
            <wp:docPr id="15" name="Рисунок 15" descr="https://www.matburo.ru/tv/tvbook/par_1_10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tburo.ru/tv/tvbook/par_1_10.files/image014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и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6F76F54C" wp14:editId="41AD5693">
            <wp:extent cx="161925" cy="228600"/>
            <wp:effectExtent l="0" t="0" r="9525" b="0"/>
            <wp:docPr id="14" name="Рисунок 14" descr="https://www.matburo.ru/tv/tvbook/par_1_10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tburo.ru/tv/tvbook/par_1_10.files/image016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.</w:t>
      </w:r>
    </w:p>
    <w:p w:rsidR="00C6335B" w:rsidRPr="00984167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u w:val="single"/>
          <w:lang w:eastAsia="en-US"/>
        </w:rPr>
        <w:t>Локальная теорема Лапласа</w:t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.</w:t>
      </w:r>
    </w:p>
    <w:p w:rsidR="00C6335B" w:rsidRPr="00984167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Если n – велико, а р – отлично от 0 и 1, то</w:t>
      </w:r>
    </w:p>
    <w:p w:rsidR="00C6335B" w:rsidRPr="00984167" w:rsidRDefault="00C6335B" w:rsidP="00C6335B">
      <w:pPr>
        <w:pStyle w:val="a9"/>
        <w:shd w:val="clear" w:color="auto" w:fill="FFFFFF"/>
        <w:spacing w:before="0" w:beforeAutospacing="0" w:after="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31DF29E2" wp14:editId="59568CD4">
            <wp:extent cx="1647825" cy="504825"/>
            <wp:effectExtent l="0" t="0" r="9525" b="9525"/>
            <wp:docPr id="13" name="Рисунок 13" descr="https://www.matburo.ru/tv/tvbook/par_1_10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tburo.ru/tv/tvbook/par_1_10.files/image018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где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68659707" wp14:editId="1C5FC49B">
            <wp:extent cx="1114425" cy="419100"/>
            <wp:effectExtent l="0" t="0" r="9525" b="0"/>
            <wp:docPr id="12" name="Рисунок 12" descr="https://www.matburo.ru/tv/tvbook/par_1_10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tburo.ru/tv/tvbook/par_1_10.files/image020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- функция Гаусса (функция табулирована, таблицу можно скачать на странице </w:t>
      </w:r>
      <w:hyperlink r:id="rId25" w:history="1">
        <w:r w:rsidRPr="00984167">
          <w:rPr>
            <w:rFonts w:eastAsia="Ubuntu"/>
            <w:bCs/>
            <w:color w:val="000000"/>
            <w:sz w:val="28"/>
            <w:szCs w:val="28"/>
            <w:lang w:eastAsia="en-US"/>
          </w:rPr>
          <w:t>формул по теории вероятностей</w:t>
        </w:r>
      </w:hyperlink>
      <w:r w:rsidRPr="00984167">
        <w:rPr>
          <w:rFonts w:eastAsia="Ubuntu"/>
          <w:bCs/>
          <w:color w:val="000000"/>
          <w:sz w:val="28"/>
          <w:szCs w:val="28"/>
          <w:lang w:eastAsia="en-US"/>
        </w:rPr>
        <w:t>).</w:t>
      </w:r>
    </w:p>
    <w:p w:rsidR="00C6335B" w:rsidRPr="00C33C88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u w:val="single"/>
          <w:lang w:eastAsia="en-US"/>
        </w:rPr>
      </w:pPr>
      <w:r w:rsidRPr="00C33C88">
        <w:rPr>
          <w:rFonts w:eastAsia="Ubuntu"/>
          <w:bCs/>
          <w:color w:val="000000"/>
          <w:sz w:val="28"/>
          <w:szCs w:val="28"/>
          <w:u w:val="single"/>
          <w:lang w:eastAsia="en-US"/>
        </w:rPr>
        <w:t>Интегральная теорема Лапласа.</w:t>
      </w:r>
    </w:p>
    <w:p w:rsidR="00C6335B" w:rsidRPr="00984167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Если n – велико, а р – отлично от 0 и 1, то</w:t>
      </w:r>
      <w:r>
        <w:rPr>
          <w:rFonts w:eastAsia="Ubuntu"/>
          <w:bCs/>
          <w:color w:val="000000"/>
          <w:sz w:val="28"/>
          <w:szCs w:val="28"/>
          <w:lang w:eastAsia="en-US"/>
        </w:rPr>
        <w:t xml:space="preserve"> </w:t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P(n; k1, k2)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210638B7" wp14:editId="06BA861F">
            <wp:extent cx="2409825" cy="504825"/>
            <wp:effectExtent l="0" t="0" r="9525" b="9525"/>
            <wp:docPr id="11" name="Рисунок 11" descr="https://www.matburo.ru/tv/tvbook/par_1_10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tburo.ru/tv/tvbook/par_1_10.files/image022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где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3CB80B3C" wp14:editId="7B93CA92">
            <wp:extent cx="1333500" cy="428625"/>
            <wp:effectExtent l="0" t="0" r="0" b="9525"/>
            <wp:docPr id="10" name="Рисунок 10" descr="https://www.matburo.ru/tv/tvbook/par_1_10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tburo.ru/tv/tvbook/par_1_10.files/image024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- функция Лапласа (функция табулирована).</w:t>
      </w:r>
    </w:p>
    <w:p w:rsidR="00C6335B" w:rsidRPr="00984167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Функции Гаусса и Лапласа обладают свойствами, которые необходимо знать при использовании таблиц значений этих функций:</w:t>
      </w:r>
    </w:p>
    <w:p w:rsidR="00C6335B" w:rsidRPr="00984167" w:rsidRDefault="00C6335B" w:rsidP="00C6335B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а)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6FCF31B5" wp14:editId="7AB2D187">
            <wp:extent cx="1990725" cy="257175"/>
            <wp:effectExtent l="0" t="0" r="9525" b="9525"/>
            <wp:docPr id="9" name="Рисунок 9" descr="https://www.matburo.ru/tv/tvbook/par_1_10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tburo.ru/tv/tvbook/par_1_10.files/image026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984167" w:rsidRDefault="00C6335B" w:rsidP="005F00AD">
      <w:pPr>
        <w:pStyle w:val="a9"/>
        <w:shd w:val="clear" w:color="auto" w:fill="FFFFFF"/>
        <w:spacing w:before="120" w:beforeAutospacing="0" w:after="120" w:afterAutospacing="0"/>
        <w:ind w:left="-37" w:right="30"/>
        <w:jc w:val="both"/>
        <w:rPr>
          <w:rFonts w:eastAsia="Ubuntu"/>
          <w:bCs/>
          <w:color w:val="000000"/>
          <w:sz w:val="28"/>
          <w:szCs w:val="28"/>
          <w:lang w:eastAsia="en-US"/>
        </w:rPr>
      </w:pPr>
      <w:r w:rsidRPr="00984167">
        <w:rPr>
          <w:rFonts w:eastAsia="Ubuntu"/>
          <w:bCs/>
          <w:color w:val="000000"/>
          <w:sz w:val="28"/>
          <w:szCs w:val="28"/>
          <w:lang w:eastAsia="en-US"/>
        </w:rPr>
        <w:t>б) при больших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391D3416" wp14:editId="3063F634">
            <wp:extent cx="123825" cy="142875"/>
            <wp:effectExtent l="0" t="0" r="9525" b="9525"/>
            <wp:docPr id="8" name="Рисунок 8" descr="https://www.matburo.ru/tv/tvbook/par_1_10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tburo.ru/tv/tvbook/par_1_10.files/image028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167">
        <w:rPr>
          <w:rFonts w:eastAsia="Ubuntu"/>
          <w:bCs/>
          <w:color w:val="000000"/>
          <w:sz w:val="28"/>
          <w:szCs w:val="28"/>
          <w:lang w:eastAsia="en-US"/>
        </w:rPr>
        <w:t> верно </w:t>
      </w:r>
      <w:r w:rsidRPr="00984167">
        <w:rPr>
          <w:rFonts w:eastAsia="Ubuntu"/>
          <w:bCs/>
          <w:noProof/>
          <w:color w:val="000000"/>
          <w:sz w:val="28"/>
          <w:szCs w:val="28"/>
        </w:rPr>
        <w:drawing>
          <wp:inline distT="0" distB="0" distL="0" distR="0" wp14:anchorId="05E8E3F0" wp14:editId="527D26C2">
            <wp:extent cx="1343025" cy="257175"/>
            <wp:effectExtent l="0" t="0" r="9525" b="9525"/>
            <wp:docPr id="7" name="Рисунок 7" descr="https://www.matburo.ru/tv/tvbook/par_1_10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tburo.ru/tv/tvbook/par_1_10.files/image030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0AD">
        <w:rPr>
          <w:rFonts w:eastAsia="Ubuntu"/>
          <w:bCs/>
          <w:color w:val="000000"/>
          <w:sz w:val="28"/>
          <w:szCs w:val="28"/>
          <w:lang w:eastAsia="en-US"/>
        </w:rPr>
        <w:t>.</w:t>
      </w:r>
    </w:p>
    <w:p w:rsidR="00C6335B" w:rsidRDefault="00C6335B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Условия применения</w:t>
      </w:r>
      <w:r w:rsidR="005F00AD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: ???</w:t>
      </w:r>
    </w:p>
    <w:p w:rsidR="005F00AD" w:rsidRDefault="005F00AD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</w:p>
    <w:p w:rsidR="00C6335B" w:rsidRPr="00A3798E" w:rsidRDefault="00C6335B" w:rsidP="005F00AD">
      <w:pPr>
        <w:pStyle w:val="2"/>
        <w:rPr>
          <w:rFonts w:eastAsia="Ubuntu"/>
        </w:rPr>
      </w:pPr>
      <w:bookmarkStart w:id="41" w:name="_Toc516102230"/>
      <w:r w:rsidRPr="00A3798E">
        <w:rPr>
          <w:rFonts w:eastAsia="Ubuntu"/>
        </w:rPr>
        <w:t>Закон больших чисел (теорема Чебышева):</w:t>
      </w:r>
      <w:bookmarkEnd w:id="41"/>
    </w:p>
    <w:p w:rsidR="00C6335B" w:rsidRPr="00464B57" w:rsidRDefault="00C6335B" w:rsidP="00C6335B">
      <w:pPr>
        <w:pStyle w:val="a7"/>
        <w:ind w:left="0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Пусть СВ Х имеет конечные м.о.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m</w:t>
      </w:r>
      <w:r w:rsidRPr="00464B57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и дисперсию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D</w:t>
      </w:r>
      <w:r w:rsidRPr="00464B57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Тогда для любого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a</w:t>
      </w:r>
      <w:r w:rsidRPr="00464B57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&gt; 0</w:t>
      </w:r>
    </w:p>
    <w:p w:rsidR="00C6335B" w:rsidRDefault="00C6335B" w:rsidP="00C6335B">
      <w:pPr>
        <w:pStyle w:val="a7"/>
        <w:ind w:left="0"/>
        <w:jc w:val="center"/>
        <w:rPr>
          <w:rFonts w:ascii="Times New Roman" w:eastAsia="Ubuntu" w:hAnsi="Times New Roman" w:cs="Times New Roman"/>
          <w:bCs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X-m</m:t>
                  </m:r>
                </m:e>
              </m:d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≥a</m:t>
              </m:r>
            </m:e>
          </m:d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>≤</m:t>
          </m:r>
          <m:f>
            <m:f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D</m:t>
              </m:r>
            </m:num>
            <m:den>
              <m:sSup>
                <m:sSup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6335B" w:rsidRPr="00464B57" w:rsidRDefault="00C6335B" w:rsidP="00C6335B">
      <w:pPr>
        <w:pStyle w:val="a7"/>
        <w:ind w:left="0"/>
        <w:rPr>
          <w:rFonts w:ascii="Times New Roman" w:eastAsia="Ubuntu" w:hAnsi="Times New Roman" w:cs="Times New Roman"/>
          <w:bCs/>
          <w:i/>
          <w:color w:val="000000"/>
          <w:sz w:val="28"/>
          <w:szCs w:val="28"/>
        </w:rPr>
      </w:pPr>
      <m:oMathPara>
        <m:oMath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w:lastRenderedPageBreak/>
            <m:t>P</m:t>
          </m:r>
          <m:d>
            <m:d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X-m</m:t>
                  </m:r>
                </m:e>
              </m:d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&lt;a</m:t>
              </m:r>
            </m:e>
          </m:d>
          <m:r>
            <w:rPr>
              <w:rFonts w:ascii="Cambria Math" w:eastAsia="Ubuntu" w:hAnsi="Cambria Math" w:cs="Times New Roman"/>
              <w:color w:val="000000"/>
              <w:sz w:val="28"/>
              <w:szCs w:val="28"/>
            </w:rPr>
            <m:t>&gt;1-</m:t>
          </m:r>
          <m:f>
            <m:fPr>
              <m:ctrlPr>
                <w:rPr>
                  <w:rFonts w:ascii="Cambria Math" w:eastAsia="Ubuntu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Ubuntu" w:hAnsi="Cambria Math" w:cs="Times New Roman"/>
                  <w:color w:val="000000"/>
                  <w:sz w:val="28"/>
                  <w:szCs w:val="28"/>
                </w:rPr>
                <m:t>D</m:t>
              </m:r>
            </m:num>
            <m:den>
              <m:sSup>
                <m:sSupPr>
                  <m:ctrlPr>
                    <w:rPr>
                      <w:rFonts w:ascii="Cambria Math" w:eastAsia="Ubuntu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Ubuntu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6335B" w:rsidRPr="00464B57" w:rsidRDefault="00C6335B" w:rsidP="00C6335B">
      <w:pPr>
        <w:pStyle w:val="a7"/>
        <w:ind w:left="0"/>
        <w:rPr>
          <w:rFonts w:ascii="Times New Roman" w:eastAsia="Ubuntu" w:hAnsi="Times New Roman" w:cs="Times New Roman"/>
          <w:bCs/>
          <w:i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i/>
          <w:noProof/>
          <w:color w:val="000000"/>
          <w:sz w:val="28"/>
          <w:szCs w:val="28"/>
          <w:lang w:eastAsia="ru-RU"/>
        </w:rPr>
        <w:drawing>
          <wp:inline distT="0" distB="0" distL="0" distR="0" wp14:anchorId="2644BFA3" wp14:editId="36789DEB">
            <wp:extent cx="5939790" cy="1765300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A3798E" w:rsidRDefault="00C6335B" w:rsidP="005F00AD">
      <w:pPr>
        <w:pStyle w:val="2"/>
        <w:rPr>
          <w:rFonts w:eastAsia="Ubuntu"/>
        </w:rPr>
      </w:pPr>
      <w:bookmarkStart w:id="42" w:name="_Toc516102231"/>
      <w:r w:rsidRPr="00A3798E">
        <w:rPr>
          <w:rFonts w:eastAsia="Ubuntu"/>
        </w:rPr>
        <w:t>Закон больших чисел (теорема Бернулли)</w:t>
      </w:r>
      <w:bookmarkEnd w:id="42"/>
    </w:p>
    <w:p w:rsidR="00C6335B" w:rsidRPr="00086738" w:rsidRDefault="00C6335B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C4F01B5" wp14:editId="0E016595">
            <wp:extent cx="5939790" cy="14947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6A0116" w:rsidRDefault="00C6335B" w:rsidP="006A0116">
      <w:pPr>
        <w:pStyle w:val="1"/>
        <w:jc w:val="center"/>
        <w:rPr>
          <w:i/>
        </w:rPr>
      </w:pPr>
      <w:bookmarkStart w:id="43" w:name="_Toc516102232"/>
      <w:r w:rsidRPr="006A0116">
        <w:rPr>
          <w:i/>
        </w:rPr>
        <w:t>Оценки и методы оценивания</w:t>
      </w:r>
      <w:bookmarkEnd w:id="43"/>
    </w:p>
    <w:p w:rsidR="006A0116" w:rsidRDefault="00C6335B" w:rsidP="006A0116">
      <w:pPr>
        <w:pStyle w:val="2"/>
        <w:rPr>
          <w:rFonts w:eastAsia="Ubuntu"/>
        </w:rPr>
      </w:pPr>
      <w:bookmarkStart w:id="44" w:name="_Toc516102233"/>
      <w:r w:rsidRPr="00A3798E">
        <w:rPr>
          <w:rFonts w:eastAsia="Ubuntu"/>
        </w:rPr>
        <w:t>Оценки основных параметров генера</w:t>
      </w:r>
      <w:r w:rsidR="006A0116">
        <w:rPr>
          <w:rFonts w:eastAsia="Ubuntu"/>
        </w:rPr>
        <w:t>льной совокупности по выборки</w:t>
      </w:r>
      <w:bookmarkEnd w:id="44"/>
    </w:p>
    <w:p w:rsidR="00C6335B" w:rsidRPr="00A3798E" w:rsidRDefault="00C6335B" w:rsidP="006A0116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 w:rsidRPr="00A3798E">
        <w:rPr>
          <w:rFonts w:ascii="Arial" w:hAnsi="Arial" w:cs="Arial"/>
        </w:rPr>
        <w:t>приближенное значение искомой характеристики (параметра), полученное по данным выборки.</w:t>
      </w:r>
    </w:p>
    <w:p w:rsidR="00C6335B" w:rsidRDefault="00C6335B" w:rsidP="00C6335B">
      <w:pPr>
        <w:pStyle w:val="a7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6A2BD06" wp14:editId="0C3A7C5B">
            <wp:extent cx="3364880" cy="1506469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39" cy="153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086738" w:rsidRDefault="00C6335B" w:rsidP="00C6335B">
      <w:pPr>
        <w:pStyle w:val="a7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AC1551F" wp14:editId="25EB6A98">
            <wp:extent cx="3196424" cy="1477010"/>
            <wp:effectExtent l="0" t="0" r="444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800" cy="148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3650503" wp14:editId="657E1BFB">
            <wp:extent cx="2159429" cy="14366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29" cy="147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Default="00C6335B" w:rsidP="006A0116">
      <w:pPr>
        <w:pStyle w:val="2"/>
        <w:rPr>
          <w:rFonts w:eastAsia="Ubuntu"/>
        </w:rPr>
      </w:pPr>
      <w:bookmarkStart w:id="45" w:name="_Toc516102234"/>
      <w:r w:rsidRPr="00A3798E">
        <w:rPr>
          <w:rFonts w:eastAsia="Ubuntu"/>
        </w:rPr>
        <w:t>Оценки основных параметров генеральной совокупности по вариационному ряду.</w:t>
      </w:r>
      <w:bookmarkEnd w:id="45"/>
    </w:p>
    <w:p w:rsidR="006A0116" w:rsidRPr="006A0116" w:rsidRDefault="006A0116" w:rsidP="006A0116">
      <w:r>
        <w:t>???</w:t>
      </w:r>
    </w:p>
    <w:p w:rsidR="00C6335B" w:rsidRPr="00A3798E" w:rsidRDefault="00C6335B" w:rsidP="006A0116">
      <w:pPr>
        <w:pStyle w:val="2"/>
        <w:rPr>
          <w:rFonts w:eastAsia="Ubuntu"/>
        </w:rPr>
      </w:pPr>
      <w:bookmarkStart w:id="46" w:name="_Toc516102235"/>
      <w:r w:rsidRPr="00A3798E">
        <w:rPr>
          <w:rFonts w:eastAsia="Ubuntu"/>
        </w:rPr>
        <w:t>Оценка плотности и функции распределения.</w:t>
      </w:r>
      <w:bookmarkEnd w:id="46"/>
    </w:p>
    <w:p w:rsidR="00C6335B" w:rsidRPr="000C1018" w:rsidRDefault="00C6335B" w:rsidP="00C6335B">
      <w:pPr>
        <w:pStyle w:val="a7"/>
        <w:numPr>
          <w:ilvl w:val="0"/>
          <w:numId w:val="8"/>
        </w:numPr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Непараметрические оценки: гистограмма, полигон, эмпирическая ф.</w:t>
      </w:r>
    </w:p>
    <w:p w:rsidR="00C6335B" w:rsidRPr="00A3798E" w:rsidRDefault="00C6335B" w:rsidP="006A0116">
      <w:pPr>
        <w:pStyle w:val="2"/>
        <w:rPr>
          <w:rFonts w:eastAsia="Ubuntu"/>
        </w:rPr>
      </w:pPr>
      <w:bookmarkStart w:id="47" w:name="_Toc516102236"/>
      <w:r w:rsidRPr="00A3798E">
        <w:rPr>
          <w:rFonts w:eastAsia="Ubuntu"/>
        </w:rPr>
        <w:lastRenderedPageBreak/>
        <w:t>Распределении, используемые в МатСтате.</w:t>
      </w:r>
      <w:bookmarkEnd w:id="47"/>
    </w:p>
    <w:p w:rsidR="00C6335B" w:rsidRDefault="00C6335B" w:rsidP="00C6335B">
      <w:pPr>
        <w:pStyle w:val="a7"/>
        <w:numPr>
          <w:ilvl w:val="0"/>
          <w:numId w:val="9"/>
        </w:numPr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Стандартное нормальное распределение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U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~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N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(0, 1);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M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U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= 0;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D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U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= 1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P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(|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–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m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  <w:lang w:val="en-US"/>
        </w:rPr>
        <w:t>x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| &lt;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e</w:t>
      </w:r>
      <w:r w:rsidRPr="00C2289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) = 2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Ф(е/с.к.о.)</w:t>
      </w:r>
    </w:p>
    <w:p w:rsidR="00C6335B" w:rsidRDefault="00C6335B" w:rsidP="00C6335B">
      <w:pPr>
        <w:pStyle w:val="a7"/>
        <w:numPr>
          <w:ilvl w:val="0"/>
          <w:numId w:val="9"/>
        </w:numPr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Распределение хи-хвадрат:</w:t>
      </w:r>
    </w:p>
    <w:p w:rsidR="00C6335B" w:rsidRPr="009F07C6" w:rsidRDefault="00C6335B" w:rsidP="00C6335B">
      <w:pPr>
        <w:pStyle w:val="a7"/>
        <w:rPr>
          <w:rFonts w:ascii="Times New Roman" w:eastAsia="Ubuntu" w:hAnsi="Times New Roman" w:cs="Times New Roman"/>
          <w:bCs/>
          <w:i/>
          <w:color w:val="000000"/>
          <w:sz w:val="28"/>
          <w:szCs w:val="28"/>
          <w:lang w:val="en-US"/>
        </w:rPr>
      </w:pP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204487F" wp14:editId="695E0195">
            <wp:extent cx="3195955" cy="829910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283" cy="8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9F07C6" w:rsidRDefault="00C6335B" w:rsidP="00C6335B">
      <w:pPr>
        <w:pStyle w:val="a7"/>
        <w:numPr>
          <w:ilvl w:val="0"/>
          <w:numId w:val="9"/>
        </w:numPr>
        <w:rPr>
          <w:rFonts w:ascii="Times New Roman" w:eastAsia="Ubuntu" w:hAnsi="Times New Roman" w:cs="Times New Roman"/>
          <w:bCs/>
          <w:i/>
          <w:color w:val="000000"/>
          <w:sz w:val="28"/>
          <w:szCs w:val="28"/>
          <w:lang w:val="en-US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Распределение Стьюдента</w:t>
      </w: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66F9BFA" wp14:editId="12BFA069">
            <wp:extent cx="3705308" cy="9238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46" cy="96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Pr="009F07C6" w:rsidRDefault="00C6335B" w:rsidP="00C6335B">
      <w:pPr>
        <w:pStyle w:val="a7"/>
        <w:numPr>
          <w:ilvl w:val="0"/>
          <w:numId w:val="9"/>
        </w:numPr>
        <w:rPr>
          <w:rFonts w:ascii="Times New Roman" w:eastAsia="Ubuntu" w:hAnsi="Times New Roman" w:cs="Times New Roman"/>
          <w:bCs/>
          <w:i/>
          <w:color w:val="000000"/>
          <w:sz w:val="28"/>
          <w:szCs w:val="28"/>
          <w:lang w:val="en-US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Распределение Фишера </w:t>
      </w:r>
      <w:r>
        <w:rPr>
          <w:rFonts w:ascii="Times New Roman" w:eastAsia="Ubuntu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C79A6C6" wp14:editId="41FFD079">
            <wp:extent cx="3896139" cy="141867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11" cy="14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116" w:rsidRDefault="006A0116" w:rsidP="006A0116">
      <w:pPr>
        <w:pStyle w:val="2"/>
        <w:rPr>
          <w:rFonts w:eastAsia="Ubuntu"/>
        </w:rPr>
      </w:pPr>
      <w:bookmarkStart w:id="48" w:name="_Toc516102237"/>
      <w:r>
        <w:rPr>
          <w:rFonts w:eastAsia="Ubuntu"/>
        </w:rPr>
        <w:t>Точечная оценка параметра, несмещённость, состоятельность, сравнение оценок по эффективности.</w:t>
      </w:r>
      <w:bookmarkEnd w:id="48"/>
    </w:p>
    <w:p w:rsidR="00C6335B" w:rsidRPr="00A3798E" w:rsidRDefault="00C6335B" w:rsidP="006A0116">
      <w:pPr>
        <w:pStyle w:val="a7"/>
        <w:ind w:left="0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 w:rsidRPr="00A3798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Понятие точечной оценки параметра – </w:t>
      </w:r>
      <w:r w:rsidRPr="00A3798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оценка, предположительно близкая к оцениваемому параметру.</w:t>
      </w:r>
    </w:p>
    <w:p w:rsidR="00C6335B" w:rsidRPr="00CA61DC" w:rsidRDefault="00C6335B" w:rsidP="00C6335B">
      <w:pPr>
        <w:pStyle w:val="a7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Несмещенность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статистическая оценка </w:t>
      </w:r>
      <w:r>
        <w:rPr>
          <w:rFonts w:ascii="Arial" w:hAnsi="Arial" w:cs="Arial"/>
          <w:color w:val="222222"/>
          <w:shd w:val="clear" w:color="auto" w:fill="FFFFFF"/>
        </w:rPr>
        <w:t>Θ*, м.о. которой равно оцениваемому параметру Θ при любом объеме выборки, т.е. М(Θ*) = Θ.</w:t>
      </w:r>
    </w:p>
    <w:p w:rsidR="00C6335B" w:rsidRPr="00821535" w:rsidRDefault="00C6335B" w:rsidP="00C6335B">
      <w:pPr>
        <w:pStyle w:val="a7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 w:rsidRPr="00F6092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Состоятельность</w:t>
      </w: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статистическая оценка, которная при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n</w:t>
      </w:r>
      <w:r w:rsidRPr="00CA61DC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стремящемся к бесконечности стремится по вероятности к оцениваемому параметру. Например, если дисперсия при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n</w:t>
      </w:r>
      <w:r w:rsidRPr="00821535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-&gt;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oo</w:t>
      </w:r>
      <w:r w:rsidRPr="00821535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стремится к нулю, то такая оценка оказывается и состоятельной.</w:t>
      </w:r>
    </w:p>
    <w:p w:rsidR="00C6335B" w:rsidRPr="00FB576D" w:rsidRDefault="00C6335B" w:rsidP="00C6335B">
      <w:pPr>
        <w:pStyle w:val="a7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 w:rsidRPr="00F6092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Сравнение оценок по эффективности</w:t>
      </w: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: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несмещённая оценка </w:t>
      </w:r>
      <w:r w:rsidRPr="00FB576D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~</w:t>
      </w:r>
      <w:r>
        <w:rPr>
          <w:rFonts w:ascii="Arial" w:hAnsi="Arial" w:cs="Arial"/>
          <w:color w:val="222222"/>
          <w:shd w:val="clear" w:color="auto" w:fill="FFFFFF"/>
        </w:rPr>
        <w:t>Θ</w:t>
      </w:r>
      <w:r>
        <w:rPr>
          <w:rFonts w:ascii="Arial" w:hAnsi="Arial" w:cs="Arial"/>
          <w:color w:val="222222"/>
          <w:shd w:val="clear" w:color="auto" w:fill="FFFFFF"/>
          <w:vertAlign w:val="subscript"/>
        </w:rPr>
        <w:t xml:space="preserve">1 </w:t>
      </w:r>
      <w:r>
        <w:rPr>
          <w:rFonts w:ascii="Arial" w:hAnsi="Arial" w:cs="Arial"/>
          <w:color w:val="222222"/>
          <w:shd w:val="clear" w:color="auto" w:fill="FFFFFF"/>
        </w:rPr>
        <w:t xml:space="preserve">параметра Θ называется более эффективной оценкой, чем оценка </w:t>
      </w:r>
      <w:r w:rsidRPr="00FB576D">
        <w:rPr>
          <w:rFonts w:ascii="Arial" w:hAnsi="Arial" w:cs="Arial"/>
          <w:color w:val="222222"/>
          <w:shd w:val="clear" w:color="auto" w:fill="FFFFFF"/>
        </w:rPr>
        <w:t>~</w:t>
      </w:r>
      <w:r>
        <w:rPr>
          <w:rFonts w:ascii="Arial" w:hAnsi="Arial" w:cs="Arial"/>
          <w:color w:val="222222"/>
          <w:shd w:val="clear" w:color="auto" w:fill="FFFFFF"/>
        </w:rPr>
        <w:t>Θ</w:t>
      </w:r>
      <w:r w:rsidRPr="00FB576D">
        <w:rPr>
          <w:rFonts w:ascii="Arial" w:hAnsi="Arial" w:cs="Arial"/>
          <w:color w:val="222222"/>
          <w:shd w:val="clear" w:color="auto" w:fill="FFFFFF"/>
          <w:vertAlign w:val="subscript"/>
        </w:rPr>
        <w:t>2</w:t>
      </w:r>
      <w:r>
        <w:rPr>
          <w:rFonts w:ascii="Arial" w:hAnsi="Arial" w:cs="Arial"/>
          <w:color w:val="222222"/>
          <w:shd w:val="clear" w:color="auto" w:fill="FFFFFF"/>
        </w:rPr>
        <w:t xml:space="preserve">, если её дисперсия меньше дисперсии </w:t>
      </w:r>
      <w:r w:rsidRPr="00FB576D">
        <w:rPr>
          <w:rFonts w:ascii="Arial" w:hAnsi="Arial" w:cs="Arial"/>
          <w:color w:val="222222"/>
          <w:shd w:val="clear" w:color="auto" w:fill="FFFFFF"/>
        </w:rPr>
        <w:t>~</w:t>
      </w:r>
      <w:r>
        <w:rPr>
          <w:rFonts w:ascii="Arial" w:hAnsi="Arial" w:cs="Arial"/>
          <w:color w:val="222222"/>
          <w:shd w:val="clear" w:color="auto" w:fill="FFFFFF"/>
        </w:rPr>
        <w:t>Θ</w:t>
      </w:r>
      <w:r w:rsidRPr="00FB576D">
        <w:rPr>
          <w:rFonts w:ascii="Arial" w:hAnsi="Arial" w:cs="Arial"/>
          <w:color w:val="222222"/>
          <w:shd w:val="clear" w:color="auto" w:fill="FFFFFF"/>
          <w:vertAlign w:val="subscript"/>
        </w:rPr>
        <w:t>2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0238B6" w:rsidRDefault="00C6335B" w:rsidP="006A0116">
      <w:pPr>
        <w:pStyle w:val="2"/>
        <w:rPr>
          <w:rFonts w:eastAsia="Ubuntu"/>
        </w:rPr>
      </w:pPr>
      <w:bookmarkStart w:id="49" w:name="_Toc516102238"/>
      <w:r w:rsidRPr="00A3798E">
        <w:rPr>
          <w:rFonts w:eastAsia="Ubuntu"/>
        </w:rPr>
        <w:t>Понятие интервальной оценки.</w:t>
      </w:r>
      <w:bookmarkEnd w:id="49"/>
      <w:r w:rsidRPr="00A3798E">
        <w:rPr>
          <w:rFonts w:eastAsia="Ubuntu"/>
        </w:rPr>
        <w:t xml:space="preserve"> </w:t>
      </w:r>
    </w:p>
    <w:p w:rsidR="00C6335B" w:rsidRPr="00A3798E" w:rsidRDefault="00C6335B" w:rsidP="000238B6">
      <w:pPr>
        <w:rPr>
          <w:rFonts w:eastAsia="Ubuntu"/>
        </w:rPr>
      </w:pPr>
      <w:r>
        <w:rPr>
          <w:noProof/>
          <w:lang w:eastAsia="ru-RU"/>
        </w:rPr>
        <w:drawing>
          <wp:inline distT="0" distB="0" distL="0" distR="0" wp14:anchorId="0DED83EF" wp14:editId="6BEB105C">
            <wp:extent cx="3912042" cy="58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51" cy="6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Default="00C6335B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3DF7D87" wp14:editId="1FDF714C">
            <wp:extent cx="1248355" cy="280727"/>
            <wp:effectExtent l="0" t="0" r="952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439" cy="29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0A2E80" wp14:editId="53A6BFB0">
            <wp:extent cx="1065475" cy="281481"/>
            <wp:effectExtent l="0" t="0" r="190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022" cy="33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F149EF3" wp14:editId="1522AC38">
            <wp:extent cx="1606164" cy="28231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34" cy="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Ubuntu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E358EF2" wp14:editId="17B9D95F">
            <wp:extent cx="1447138" cy="335097"/>
            <wp:effectExtent l="0" t="0" r="127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78" cy="35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5B" w:rsidRDefault="00C6335B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 w:rsidRPr="00F60924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Точность и надежность оценки. Роль доверительной вероятности.</w:t>
      </w:r>
    </w:p>
    <w:p w:rsidR="00C6335B" w:rsidRPr="00F60924" w:rsidRDefault="00C6335B" w:rsidP="00C6335B">
      <w:pPr>
        <w:pStyle w:val="a7"/>
        <w:ind w:left="0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</w:p>
    <w:p w:rsidR="00C6335B" w:rsidRPr="006A0116" w:rsidRDefault="00C6335B" w:rsidP="006A0116">
      <w:pPr>
        <w:pStyle w:val="1"/>
        <w:jc w:val="center"/>
        <w:rPr>
          <w:i/>
        </w:rPr>
      </w:pPr>
      <w:bookmarkStart w:id="50" w:name="_Toc516102239"/>
      <w:r w:rsidRPr="006A0116">
        <w:rPr>
          <w:i/>
        </w:rPr>
        <w:lastRenderedPageBreak/>
        <w:t>Статистическая проверка гипотез</w:t>
      </w:r>
      <w:bookmarkEnd w:id="50"/>
    </w:p>
    <w:p w:rsidR="006A0116" w:rsidRDefault="00C6335B" w:rsidP="006A0116">
      <w:pPr>
        <w:pStyle w:val="2"/>
        <w:rPr>
          <w:rFonts w:eastAsia="Ubuntu"/>
        </w:rPr>
      </w:pPr>
      <w:bookmarkStart w:id="51" w:name="_Toc516102240"/>
      <w:r w:rsidRPr="00A3798E">
        <w:rPr>
          <w:rFonts w:eastAsia="Ubuntu"/>
        </w:rPr>
        <w:t>Постановка задачи:</w:t>
      </w:r>
      <w:bookmarkEnd w:id="51"/>
      <w:r w:rsidRPr="00A3798E">
        <w:rPr>
          <w:rFonts w:eastAsia="Ubuntu"/>
        </w:rPr>
        <w:t xml:space="preserve"> </w:t>
      </w:r>
    </w:p>
    <w:p w:rsidR="00C6335B" w:rsidRPr="00A3798E" w:rsidRDefault="006A0116" w:rsidP="006A0116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Е</w:t>
      </w:r>
      <w:r w:rsidR="00C6335B" w:rsidRPr="00A3798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сли закон распределения неизвестен, но имеет определённый вид, выдвигают гипотезу: генеральная совокупность распределена по закону А. Таким образом, идёт речь о виде предполагаемого распределения. Возможны и: о предполагаемой величине параметра, о равенстве параметров двух или нескольких распределений, о независимости выборок и т.д.</w:t>
      </w:r>
    </w:p>
    <w:p w:rsidR="00C6335B" w:rsidRDefault="00C6335B" w:rsidP="00C6335B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Основной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(нулевой) называют выдвинутую гипотезу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H</w:t>
      </w:r>
      <w:r w:rsidRPr="00DB1D2F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0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.</w:t>
      </w:r>
    </w:p>
    <w:p w:rsidR="00C6335B" w:rsidRDefault="00C6335B" w:rsidP="00C6335B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Альтернативной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(конкурирующей) называют гипотезу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H</w:t>
      </w:r>
      <w:r w:rsidRPr="00DB1D2F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1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, которая противоречит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H</w:t>
      </w:r>
      <w:r w:rsidRPr="00DB1D2F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0</w:t>
      </w:r>
      <w:r w:rsidRPr="00DB1D2F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.</w:t>
      </w:r>
    </w:p>
    <w:p w:rsidR="00C6335B" w:rsidRDefault="00C6335B" w:rsidP="006A0116">
      <w:pPr>
        <w:pStyle w:val="2"/>
        <w:rPr>
          <w:rFonts w:eastAsia="Ubuntu"/>
        </w:rPr>
      </w:pPr>
      <w:bookmarkStart w:id="52" w:name="_Toc516102241"/>
      <w:r w:rsidRPr="00A3798E">
        <w:rPr>
          <w:rFonts w:eastAsia="Ubuntu"/>
        </w:rPr>
        <w:t>Ошибки первого и второго рода. Форма критической области при проверке простых гипотез о числовых характеристиках НГС.</w:t>
      </w:r>
      <w:bookmarkEnd w:id="52"/>
    </w:p>
    <w:p w:rsidR="006A0116" w:rsidRPr="006A0116" w:rsidRDefault="006A0116" w:rsidP="006A0116">
      <w:r>
        <w:t>???</w:t>
      </w:r>
    </w:p>
    <w:p w:rsidR="006A0116" w:rsidRDefault="006A0116" w:rsidP="006A0116">
      <w:pPr>
        <w:pStyle w:val="2"/>
        <w:rPr>
          <w:rFonts w:eastAsia="Ubuntu"/>
        </w:rPr>
      </w:pPr>
      <w:bookmarkStart w:id="53" w:name="_Toc516102242"/>
      <w:r>
        <w:rPr>
          <w:rFonts w:eastAsia="Ubuntu"/>
        </w:rPr>
        <w:t>Критерии согласия. Критерий Пирсона.</w:t>
      </w:r>
      <w:bookmarkEnd w:id="53"/>
    </w:p>
    <w:p w:rsidR="00C6335B" w:rsidRPr="00A3798E" w:rsidRDefault="006A0116" w:rsidP="006A0116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Критерий согласия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критерий </w:t>
      </w:r>
      <w:r w:rsidR="00C6335B" w:rsidRPr="00A3798E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проверки гипотезы о предполагаемом законе неизвестного распределения (проверка гипотез о соответствии эмпирического распределения и теоретическому распределению вероятностей). Имеется много критериев: «хи квадрат», Пирсона, Колмогорова, Смирнова и т.д. </w:t>
      </w:r>
    </w:p>
    <w:p w:rsidR="00C6335B" w:rsidRPr="001208B4" w:rsidRDefault="00C6335B" w:rsidP="00C6335B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>Критерий Пирсона --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</w:t>
      </w:r>
      <w:hyperlink r:id="rId44" w:tooltip="Статистический критерий" w:history="1">
        <w:r w:rsidRPr="004A540A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критерий</w:t>
        </w:r>
      </w:hyperlink>
      <w:r w:rsidRPr="004A540A">
        <w:rPr>
          <w:rFonts w:ascii="Times New Roman" w:hAnsi="Times New Roman" w:cs="Times New Roman"/>
          <w:color w:val="auto"/>
          <w:sz w:val="28"/>
          <w:szCs w:val="28"/>
        </w:rPr>
        <w:t xml:space="preserve"> для </w:t>
      </w:r>
      <w:hyperlink r:id="rId45" w:tooltip="Проверка статистических гипотез" w:history="1">
        <w:r w:rsidRPr="004A540A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проверки гипотезы</w:t>
        </w:r>
      </w:hyperlink>
      <w:r w:rsidRPr="004A540A">
        <w:rPr>
          <w:rFonts w:ascii="Times New Roman" w:hAnsi="Times New Roman" w:cs="Times New Roman"/>
          <w:color w:val="auto"/>
          <w:sz w:val="28"/>
          <w:szCs w:val="28"/>
        </w:rPr>
        <w:t> о принадлежности наблюдаемой выборки x</w:t>
      </w:r>
      <w:r w:rsidRPr="004A540A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1</w:t>
      </w:r>
      <w:r w:rsidRPr="004A540A">
        <w:rPr>
          <w:rFonts w:ascii="Times New Roman" w:hAnsi="Times New Roman" w:cs="Times New Roman"/>
          <w:color w:val="auto"/>
          <w:sz w:val="28"/>
          <w:szCs w:val="28"/>
        </w:rPr>
        <w:t>, x</w:t>
      </w:r>
      <w:r w:rsidRPr="004A540A">
        <w:rPr>
          <w:rFonts w:ascii="Times New Roman" w:hAnsi="Times New Roman" w:cs="Times New Roman"/>
          <w:color w:val="auto"/>
          <w:sz w:val="28"/>
          <w:szCs w:val="28"/>
          <w:vertAlign w:val="subscript"/>
        </w:rPr>
        <w:t>2</w:t>
      </w:r>
      <w:r w:rsidRPr="004A540A">
        <w:rPr>
          <w:rFonts w:ascii="Times New Roman" w:hAnsi="Times New Roman" w:cs="Times New Roman"/>
          <w:color w:val="auto"/>
          <w:sz w:val="28"/>
          <w:szCs w:val="28"/>
        </w:rPr>
        <w:t>, ..., x</w:t>
      </w:r>
      <w:r w:rsidRPr="004A540A">
        <w:rPr>
          <w:rFonts w:ascii="Times New Roman" w:hAnsi="Times New Roman" w:cs="Times New Roman"/>
          <w:color w:val="auto"/>
          <w:sz w:val="28"/>
          <w:szCs w:val="28"/>
          <w:vertAlign w:val="subscript"/>
          <w:lang w:val="en-US"/>
        </w:rPr>
        <w:t>n</w:t>
      </w:r>
      <w:r w:rsidRPr="004A540A">
        <w:rPr>
          <w:rFonts w:ascii="Times New Roman" w:hAnsi="Times New Roman" w:cs="Times New Roman"/>
          <w:color w:val="auto"/>
          <w:sz w:val="28"/>
          <w:szCs w:val="28"/>
        </w:rPr>
        <w:t> объёмом </w:t>
      </w:r>
      <w:r w:rsidRPr="004A540A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r w:rsidRPr="004A540A">
        <w:rPr>
          <w:rFonts w:ascii="Times New Roman" w:hAnsi="Times New Roman" w:cs="Times New Roman"/>
          <w:color w:val="auto"/>
          <w:sz w:val="28"/>
          <w:szCs w:val="28"/>
        </w:rPr>
        <w:t xml:space="preserve"> некоторому теоретическому </w:t>
      </w:r>
      <w:hyperlink r:id="rId46" w:tooltip="Распределение вероятностей" w:history="1">
        <w:r w:rsidRPr="004A540A">
          <w:rPr>
            <w:rStyle w:val="aa"/>
            <w:rFonts w:ascii="Times New Roman" w:hAnsi="Times New Roman" w:cs="Times New Roman"/>
            <w:color w:val="auto"/>
            <w:sz w:val="28"/>
            <w:szCs w:val="28"/>
          </w:rPr>
          <w:t>закону распределения</w:t>
        </w:r>
      </w:hyperlink>
      <w:r w:rsidRPr="004A540A">
        <w:rPr>
          <w:rFonts w:ascii="Times New Roman" w:hAnsi="Times New Roman" w:cs="Times New Roman"/>
          <w:color w:val="auto"/>
          <w:sz w:val="28"/>
          <w:szCs w:val="28"/>
        </w:rPr>
        <w:t xml:space="preserve"> F(x, </w:t>
      </w:r>
      <w:r w:rsidRPr="004A54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Θ</w:t>
      </w:r>
      <w:r w:rsidRPr="004A540A">
        <w:rPr>
          <w:rFonts w:ascii="Times New Roman" w:hAnsi="Times New Roman" w:cs="Times New Roman"/>
          <w:color w:val="auto"/>
          <w:sz w:val="28"/>
          <w:szCs w:val="28"/>
        </w:rPr>
        <w:t>).</w:t>
      </w:r>
    </w:p>
    <w:p w:rsidR="006A0116" w:rsidRDefault="006A0116" w:rsidP="006A0116">
      <w:pPr>
        <w:pStyle w:val="2"/>
        <w:rPr>
          <w:rFonts w:eastAsia="Ubuntu"/>
        </w:rPr>
      </w:pPr>
      <w:bookmarkStart w:id="54" w:name="_Toc516102243"/>
      <w:r>
        <w:rPr>
          <w:rFonts w:eastAsia="Ubuntu"/>
        </w:rPr>
        <w:t>Критерий однородности. Критерий знаков.</w:t>
      </w:r>
      <w:bookmarkEnd w:id="54"/>
    </w:p>
    <w:p w:rsidR="00C6335B" w:rsidRPr="00A3798E" w:rsidRDefault="00C6335B" w:rsidP="006A0116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</w:pPr>
      <w:r w:rsidRPr="00A3798E"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Критерии однородности -- </w:t>
      </w:r>
      <w:r w:rsidRPr="00A379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критерии проверки гипотез о том, что две (или более) выборки взяты из одного распределения вероятностей.</w:t>
      </w:r>
    </w:p>
    <w:p w:rsidR="00C6335B" w:rsidRPr="004A540A" w:rsidRDefault="00C6335B" w:rsidP="00C6335B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Критерий знаков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критерий, позволяющий проверить нулевую гипотезу, что выборка подчиняется биноминальному закону распределения с параметром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p</w:t>
      </w:r>
      <w:r w:rsidRPr="004A540A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 = ½.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Критерий знаков можно использовать как непараметрический статистический критерий для проверки гипотеза равенства медианы заданному значению ( в частности нулю), а также отсутствия сдвига в двух связных выборках. </w:t>
      </w:r>
    </w:p>
    <w:p w:rsidR="00C6335B" w:rsidRPr="00A3798E" w:rsidRDefault="00C6335B" w:rsidP="006A0116">
      <w:pPr>
        <w:pStyle w:val="2"/>
        <w:rPr>
          <w:rFonts w:eastAsia="Ubuntu"/>
        </w:rPr>
      </w:pPr>
      <w:bookmarkStart w:id="55" w:name="_Toc516102244"/>
      <w:r w:rsidRPr="00A3798E">
        <w:rPr>
          <w:rFonts w:eastAsia="Ubuntu"/>
        </w:rPr>
        <w:t xml:space="preserve">Критерии однородности. </w:t>
      </w:r>
      <w:r w:rsidR="006A0116">
        <w:rPr>
          <w:rFonts w:eastAsia="Ubuntu"/>
        </w:rPr>
        <w:t>Критерий вилкоксона</w:t>
      </w:r>
      <w:bookmarkEnd w:id="55"/>
    </w:p>
    <w:p w:rsidR="004E0AD9" w:rsidRPr="000238B6" w:rsidRDefault="00C6335B" w:rsidP="00A3798E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Ubuntu" w:hAnsi="Times New Roman" w:cs="Times New Roman"/>
          <w:b/>
          <w:bCs/>
          <w:color w:val="000000"/>
          <w:sz w:val="28"/>
          <w:szCs w:val="28"/>
        </w:rPr>
        <w:t xml:space="preserve">Критерий Вилкоксона –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критерий для проверки однородности двух независимых выборок. Достоинство: он применим к случайным величинам, распределения которых неизвестны; требуется лишь, чтобы величины были непрерывными. Если однородны, то считается, что они извлечены из одной и той же генеральной совокупности, и имеют одинаковые, хоть и неизвестные непрерывные функции распределения.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H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0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: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1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 xml:space="preserve">) = 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F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  <w:vertAlign w:val="subscript"/>
        </w:rPr>
        <w:t>2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(</w:t>
      </w:r>
      <w:r>
        <w:rPr>
          <w:rFonts w:ascii="Times New Roman" w:eastAsia="Ubuntu" w:hAnsi="Times New Roman" w:cs="Times New Roman"/>
          <w:bCs/>
          <w:color w:val="000000"/>
          <w:sz w:val="28"/>
          <w:szCs w:val="28"/>
          <w:lang w:val="en-US"/>
        </w:rPr>
        <w:t>x</w:t>
      </w: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t>).</w:t>
      </w:r>
    </w:p>
    <w:p w:rsidR="004E0AD9" w:rsidRPr="000238B6" w:rsidRDefault="004E0AD9">
      <w:pPr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  <w:r w:rsidRPr="000238B6">
        <w:rPr>
          <w:rFonts w:ascii="Times New Roman" w:eastAsia="Ubuntu" w:hAnsi="Times New Roman" w:cs="Times New Roman"/>
          <w:bCs/>
          <w:color w:val="000000"/>
          <w:sz w:val="28"/>
          <w:szCs w:val="28"/>
        </w:rPr>
        <w:br w:type="page"/>
      </w:r>
    </w:p>
    <w:p w:rsidR="00E64FF0" w:rsidRPr="000238B6" w:rsidRDefault="00E64FF0" w:rsidP="00A3798E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</w:p>
    <w:p w:rsidR="00E64FF0" w:rsidRPr="006A0116" w:rsidRDefault="00E64FF0" w:rsidP="006A0116">
      <w:pPr>
        <w:pStyle w:val="1"/>
        <w:jc w:val="center"/>
        <w:rPr>
          <w:i/>
        </w:rPr>
      </w:pPr>
      <w:bookmarkStart w:id="56" w:name="_Toc516099178"/>
      <w:bookmarkStart w:id="57" w:name="_Toc516099927"/>
      <w:bookmarkStart w:id="58" w:name="_Toc516099977"/>
      <w:bookmarkStart w:id="59" w:name="_Toc516102245"/>
      <w:r w:rsidRPr="006A0116">
        <w:rPr>
          <w:i/>
        </w:rPr>
        <w:t>Методы Монте-Карло</w:t>
      </w:r>
      <w:bookmarkEnd w:id="56"/>
      <w:bookmarkEnd w:id="57"/>
      <w:bookmarkEnd w:id="58"/>
      <w:bookmarkEnd w:id="59"/>
    </w:p>
    <w:p w:rsidR="00E64FF0" w:rsidRDefault="00E64FF0" w:rsidP="006A0116">
      <w:pPr>
        <w:pStyle w:val="2"/>
      </w:pPr>
      <w:bookmarkStart w:id="60" w:name="_Toc516102246"/>
      <w:r>
        <w:t>Какие задачи решаются методом статистических испытаний?</w:t>
      </w:r>
      <w:bookmarkEnd w:id="60"/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метод указывает, как наиболее целесообразно выбрать случайную величину Х, как найти её возможные значения. Применяется в вычисления интегралов, в особенности многомерных; решении систем алгебраических уравнений </w:t>
      </w:r>
      <w:r w:rsidR="005021D7">
        <w:rPr>
          <w:rFonts w:ascii="Times New Roman" w:hAnsi="Times New Roman" w:cs="Times New Roman"/>
          <w:sz w:val="28"/>
          <w:szCs w:val="28"/>
        </w:rPr>
        <w:t>высокого</w:t>
      </w:r>
      <w:r>
        <w:rPr>
          <w:rFonts w:ascii="Times New Roman" w:hAnsi="Times New Roman" w:cs="Times New Roman"/>
          <w:sz w:val="28"/>
          <w:szCs w:val="28"/>
        </w:rPr>
        <w:t xml:space="preserve"> порядка; для исследования различного рода сложных систем (автоматического управления, экономических, биологических и т.д.)</w:t>
      </w:r>
    </w:p>
    <w:p w:rsidR="00E64FF0" w:rsidRDefault="00E64FF0" w:rsidP="006A0116">
      <w:pPr>
        <w:pStyle w:val="2"/>
      </w:pPr>
      <w:bookmarkStart w:id="61" w:name="_Toc516102247"/>
      <w:r>
        <w:t>На каких теоремах основан метод вычисления числовых характеристик?</w:t>
      </w:r>
      <w:bookmarkEnd w:id="61"/>
    </w:p>
    <w:p w:rsidR="00E64FF0" w:rsidRPr="006A0116" w:rsidRDefault="006A0116" w:rsidP="00E64FF0">
      <w:pPr>
        <w:pStyle w:val="11"/>
        <w:jc w:val="both"/>
        <w:rPr>
          <w:sz w:val="28"/>
          <w:szCs w:val="28"/>
        </w:rPr>
      </w:pPr>
      <w:r>
        <w:rPr>
          <w:sz w:val="28"/>
          <w:szCs w:val="28"/>
        </w:rPr>
        <w:t>???</w:t>
      </w:r>
    </w:p>
    <w:p w:rsidR="00E64FF0" w:rsidRDefault="00E64FF0" w:rsidP="006A0116">
      <w:pPr>
        <w:pStyle w:val="2"/>
      </w:pPr>
      <w:bookmarkStart w:id="62" w:name="_Toc516102248"/>
      <w:r>
        <w:t>Общая схема метода, роль доверительной вероятности.</w:t>
      </w:r>
      <w:bookmarkEnd w:id="62"/>
    </w:p>
    <w:p w:rsidR="00E64FF0" w:rsidRPr="006A0116" w:rsidRDefault="006A0116" w:rsidP="00E64FF0">
      <w:pPr>
        <w:pStyle w:val="11"/>
        <w:jc w:val="both"/>
        <w:rPr>
          <w:sz w:val="28"/>
          <w:szCs w:val="28"/>
        </w:rPr>
      </w:pPr>
      <w:r w:rsidRPr="006A0116">
        <w:rPr>
          <w:sz w:val="28"/>
          <w:szCs w:val="28"/>
        </w:rPr>
        <w:t>???</w:t>
      </w:r>
    </w:p>
    <w:p w:rsidR="00E64FF0" w:rsidRDefault="00E64FF0" w:rsidP="006A0116">
      <w:pPr>
        <w:pStyle w:val="2"/>
      </w:pPr>
      <w:bookmarkStart w:id="63" w:name="_Toc516102249"/>
      <w:r>
        <w:t>Вычисление интегралов методом Монте-Карло. Простейший метод на примере определенного интеграла.</w:t>
      </w:r>
      <w:bookmarkEnd w:id="63"/>
      <w:r>
        <w:t xml:space="preserve"> </w:t>
      </w:r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064E47" wp14:editId="41F5DE46">
            <wp:extent cx="2672715" cy="17405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8255" distL="0" distR="7620" wp14:anchorId="105CED2A" wp14:editId="58030D8B">
            <wp:extent cx="2812415" cy="17062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64" w:name="_Toc516102250"/>
      <w:r>
        <w:t>Геометрический метод на примере определенного интеграла.</w:t>
      </w:r>
      <w:bookmarkEnd w:id="64"/>
      <w:r>
        <w:t xml:space="preserve"> </w:t>
      </w:r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2B6A90" wp14:editId="04A3BA5B">
            <wp:extent cx="2804160" cy="16630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8255" wp14:anchorId="1830F6B3" wp14:editId="2974E900">
            <wp:extent cx="2887980" cy="345440"/>
            <wp:effectExtent l="0" t="0" r="0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65" w:name="_Toc516102251"/>
      <w:r>
        <w:t>Сравнение методов по точности и по трудоемкости</w:t>
      </w:r>
      <w:bookmarkEnd w:id="65"/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6985" distL="0" distR="0" wp14:anchorId="051B72C8" wp14:editId="090F049A">
            <wp:extent cx="2764155" cy="1422400"/>
            <wp:effectExtent l="0" t="0" r="0" b="0"/>
            <wp:docPr id="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9525" distL="0" distR="5080" wp14:anchorId="2030464A" wp14:editId="77053D27">
            <wp:extent cx="2776220" cy="1419225"/>
            <wp:effectExtent l="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</w:p>
    <w:p w:rsidR="00E64FF0" w:rsidRDefault="00E64FF0" w:rsidP="006A0116">
      <w:pPr>
        <w:pStyle w:val="2"/>
      </w:pPr>
      <w:bookmarkStart w:id="66" w:name="_Toc516102252"/>
      <w:r>
        <w:lastRenderedPageBreak/>
        <w:t>Базовая случайная величина. Метод середин квадратов, метод вычетов.</w:t>
      </w:r>
      <w:bookmarkEnd w:id="66"/>
      <w:r>
        <w:t xml:space="preserve"> </w:t>
      </w:r>
    </w:p>
    <w:p w:rsidR="00E64FF0" w:rsidRDefault="00E64FF0" w:rsidP="00E64FF0">
      <w:pPr>
        <w:pStyle w:val="11"/>
        <w:jc w:val="both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1270" distL="0" distR="8890" wp14:anchorId="1F07EAD2" wp14:editId="0DC83244">
            <wp:extent cx="2943860" cy="1808480"/>
            <wp:effectExtent l="0" t="0" r="0" b="0"/>
            <wp:docPr id="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6985" wp14:anchorId="543D021D" wp14:editId="43870134">
            <wp:extent cx="2946400" cy="1564640"/>
            <wp:effectExtent l="0" t="0" r="0" b="0"/>
            <wp:docPr id="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Pr="006A0116" w:rsidRDefault="00E64FF0" w:rsidP="006A0116">
      <w:pPr>
        <w:pStyle w:val="1"/>
        <w:jc w:val="center"/>
        <w:rPr>
          <w:i/>
        </w:rPr>
      </w:pPr>
      <w:bookmarkStart w:id="67" w:name="_Toc516099179"/>
      <w:bookmarkStart w:id="68" w:name="_Toc516099928"/>
      <w:bookmarkStart w:id="69" w:name="_Toc516099978"/>
      <w:bookmarkStart w:id="70" w:name="_Toc516102253"/>
      <w:r w:rsidRPr="006A0116">
        <w:rPr>
          <w:i/>
        </w:rPr>
        <w:t>Дисперсионный анализ</w:t>
      </w:r>
      <w:bookmarkEnd w:id="67"/>
      <w:bookmarkEnd w:id="68"/>
      <w:bookmarkEnd w:id="69"/>
      <w:bookmarkEnd w:id="70"/>
    </w:p>
    <w:p w:rsidR="00E64FF0" w:rsidRDefault="00E64FF0" w:rsidP="006A0116">
      <w:pPr>
        <w:pStyle w:val="2"/>
      </w:pPr>
      <w:bookmarkStart w:id="71" w:name="_Toc516102254"/>
      <w:r>
        <w:t>Постановка задачи однофакторного ДА (классическая схема). Требования к экспериментальным данным.</w:t>
      </w:r>
      <w:bookmarkEnd w:id="71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в выяснении, значимо или незначимо различаются выборочные средние (равенство всех м.о.). На практике: установить, оказывает ли существенно влияние некоторый качественный фактор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, который имеет р уровней на изучаемую величину Х.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5080" distL="0" distR="0" wp14:anchorId="2D460C99" wp14:editId="735E01DA">
            <wp:extent cx="2635250" cy="1348105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5080" distL="0" distR="6985" wp14:anchorId="7879F1D7" wp14:editId="793FC9CD">
            <wp:extent cx="3175000" cy="1042670"/>
            <wp:effectExtent l="0" t="0" r="0" b="0"/>
            <wp:docPr id="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72" w:name="_Toc516102255"/>
      <w:r>
        <w:t>Основное дисперсионное тождество. Проверка гипотезы о дисперсиях, обоснование эквивалентности ее первоначальной задаче.</w:t>
      </w:r>
      <w:bookmarkEnd w:id="72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1270" distL="0" distR="0" wp14:anchorId="1F2DB1B0" wp14:editId="37067C4A">
            <wp:extent cx="2962275" cy="1275715"/>
            <wp:effectExtent l="0" t="0" r="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9525" distL="0" distR="7620" wp14:anchorId="0EDAE413" wp14:editId="7E6C616C">
            <wp:extent cx="2868930" cy="1553210"/>
            <wp:effectExtent l="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6985" distL="0" distR="0" wp14:anchorId="1EE2791A" wp14:editId="714CA080">
            <wp:extent cx="2903220" cy="1384300"/>
            <wp:effectExtent l="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73" w:name="_Toc516102256"/>
      <w:r>
        <w:t>Когда применяется непараметрический дисперсионный анализ? Требования к экспериментальным данным, критерий</w:t>
      </w:r>
      <w:r w:rsidR="006A0116">
        <w:t xml:space="preserve"> </w:t>
      </w:r>
      <w:r>
        <w:t>Краскела-Уоллеса</w:t>
      </w:r>
      <w:bookmarkEnd w:id="73"/>
    </w:p>
    <w:p w:rsidR="00E64FF0" w:rsidRDefault="00E64FF0" w:rsidP="00E64FF0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Применяется когда ничего не известно о параметрах выборки (наверно).</w:t>
      </w:r>
    </w:p>
    <w:p w:rsidR="00E64FF0" w:rsidRDefault="00E64FF0" w:rsidP="00E64FF0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B64856" wp14:editId="2301CC35">
            <wp:extent cx="2787015" cy="17341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2540" distL="0" distR="3175" wp14:anchorId="1703D33D" wp14:editId="08CB97AA">
            <wp:extent cx="3045460" cy="1750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8255" distL="0" distR="5080" wp14:anchorId="058619B2" wp14:editId="04947957">
            <wp:extent cx="2719705" cy="13830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Pr="006A0116" w:rsidRDefault="00E64FF0" w:rsidP="006A0116">
      <w:pPr>
        <w:pStyle w:val="1"/>
        <w:jc w:val="center"/>
        <w:rPr>
          <w:i/>
        </w:rPr>
      </w:pPr>
      <w:bookmarkStart w:id="74" w:name="_Toc516099180"/>
      <w:bookmarkStart w:id="75" w:name="_Toc516099929"/>
      <w:bookmarkStart w:id="76" w:name="_Toc516099979"/>
      <w:bookmarkStart w:id="77" w:name="_Toc516102257"/>
      <w:r w:rsidRPr="006A0116">
        <w:rPr>
          <w:i/>
        </w:rPr>
        <w:t>Корреляционный анализ</w:t>
      </w:r>
      <w:bookmarkEnd w:id="74"/>
      <w:bookmarkEnd w:id="75"/>
      <w:bookmarkEnd w:id="76"/>
      <w:bookmarkEnd w:id="77"/>
    </w:p>
    <w:p w:rsidR="00E64FF0" w:rsidRDefault="00E64FF0" w:rsidP="006A0116">
      <w:pPr>
        <w:pStyle w:val="2"/>
      </w:pPr>
      <w:bookmarkStart w:id="78" w:name="_Toc516102258"/>
      <w:r>
        <w:t>Какие задачи решает корреляционный анализ?</w:t>
      </w:r>
      <w:bookmarkEnd w:id="78"/>
      <w:r>
        <w:t xml:space="preserve"> </w:t>
      </w:r>
    </w:p>
    <w:p w:rsidR="00E64FF0" w:rsidRDefault="00E64FF0" w:rsidP="00E64FF0">
      <w:pPr>
        <w:pStyle w:val="11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ли связь между факторами и откликами</w:t>
      </w:r>
    </w:p>
    <w:p w:rsidR="00E64FF0" w:rsidRDefault="00E64FF0" w:rsidP="00E64FF0">
      <w:pPr>
        <w:pStyle w:val="11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силу связи</w:t>
      </w:r>
    </w:p>
    <w:p w:rsidR="00E64FF0" w:rsidRDefault="00E64FF0" w:rsidP="00E64FF0">
      <w:pPr>
        <w:pStyle w:val="11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факторы, оказывающие наибольшее влияние на отклики</w:t>
      </w:r>
    </w:p>
    <w:p w:rsidR="00E64FF0" w:rsidRDefault="00E64FF0" w:rsidP="006A0116">
      <w:pPr>
        <w:pStyle w:val="2"/>
      </w:pPr>
      <w:bookmarkStart w:id="79" w:name="_Toc516102259"/>
      <w:r>
        <w:t>Выборочный коэффициент корреляции, (условия применения, свойства).</w:t>
      </w:r>
      <w:bookmarkEnd w:id="79"/>
      <w:r>
        <w:t xml:space="preserve"> </w:t>
      </w:r>
    </w:p>
    <w:p w:rsidR="00E64FF0" w:rsidRDefault="00E64FF0" w:rsidP="00E64FF0">
      <w:pPr>
        <w:pStyle w:val="a7"/>
        <w:ind w:left="-57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Коэффициент корреляции Пирсона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измеряет тесноту линейной связи между переменными X и Y: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)(Y-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</m:oMath>
    </w:p>
    <w:p w:rsidR="00E64FF0" w:rsidRDefault="00E64FF0" w:rsidP="00E64FF0">
      <w:pPr>
        <w:pStyle w:val="a7"/>
        <w:ind w:left="-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Требования: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2мерная нормальная генеральной совокупность,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&lt; 50</w:t>
      </w:r>
    </w:p>
    <w:p w:rsidR="00E64FF0" w:rsidRPr="000238B6" w:rsidRDefault="00E64FF0" w:rsidP="000238B6">
      <w:pPr>
        <w:rPr>
          <w:rStyle w:val="a3"/>
          <w:sz w:val="28"/>
        </w:rPr>
      </w:pPr>
      <w:bookmarkStart w:id="80" w:name="_Toc516099181"/>
      <w:bookmarkStart w:id="81" w:name="_Toc516099930"/>
      <w:bookmarkStart w:id="82" w:name="_Toc516099980"/>
      <w:r w:rsidRPr="000238B6">
        <w:rPr>
          <w:rStyle w:val="a3"/>
          <w:sz w:val="28"/>
        </w:rPr>
        <w:t>Свойства:</w:t>
      </w:r>
      <w:bookmarkEnd w:id="80"/>
      <w:bookmarkEnd w:id="81"/>
      <w:bookmarkEnd w:id="82"/>
    </w:p>
    <w:p w:rsidR="00E64FF0" w:rsidRDefault="00E64FF0" w:rsidP="00E64FF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любых переменных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его абсолютная величина не превосходит единицы: </w:t>
      </w:r>
      <m:oMath>
        <m:r>
          <w:rPr>
            <w:rFonts w:ascii="Cambria Math" w:hAnsi="Cambria Math"/>
          </w:rPr>
          <m:t>-1≤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≤1</m:t>
        </m:r>
        <m:r>
          <m:rPr>
            <m:lit/>
            <m:nor/>
          </m:rPr>
          <w:rPr>
            <w:rFonts w:ascii="Cambria Math" w:hAnsi="Cambria Math"/>
          </w:rPr>
          <m:t>.</m:t>
        </m:r>
      </m:oMath>
    </w:p>
    <w:p w:rsidR="00E64FF0" w:rsidRDefault="00E64FF0" w:rsidP="00E64FF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коэффициента корреляции равно +1 или –1 тогда и только тогда, когда между переменными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существует линейная функциональная связь </w:t>
      </w:r>
      <m:oMath>
        <m:r>
          <w:rPr>
            <w:rFonts w:ascii="Cambria Math" w:hAnsi="Cambria Math"/>
          </w:rPr>
          <m:t>Y=a+</m:t>
        </m:r>
        <m:r>
          <m:rPr>
            <m:lit/>
            <m:nor/>
          </m:rPr>
          <w:rPr>
            <w:rFonts w:ascii="Cambria Math" w:hAnsi="Cambria Math"/>
          </w:rPr>
          <m:t>bX.</m:t>
        </m:r>
      </m:oMath>
    </w:p>
    <w:p w:rsidR="00E64FF0" w:rsidRDefault="00E64FF0" w:rsidP="00E64FF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переменные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независимы, 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</m:t>
        </m:r>
        <m:r>
          <m:rPr>
            <m:lit/>
            <m:nor/>
          </m:rPr>
          <w:rPr>
            <w:rFonts w:ascii="Cambria Math" w:hAnsi="Cambria Math"/>
          </w:rPr>
          <m:t>.</m:t>
        </m:r>
      </m:oMath>
      <w:r>
        <w:rPr>
          <w:rFonts w:ascii="Times New Roman" w:hAnsi="Times New Roman" w:cs="Times New Roman"/>
          <w:sz w:val="28"/>
          <w:szCs w:val="28"/>
        </w:rPr>
        <w:t xml:space="preserve"> Если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=0,</m:t>
        </m:r>
      </m:oMath>
      <w:r>
        <w:rPr>
          <w:rFonts w:ascii="Times New Roman" w:hAnsi="Times New Roman" w:cs="Times New Roman"/>
          <w:sz w:val="28"/>
          <w:szCs w:val="28"/>
        </w:rPr>
        <w:t xml:space="preserve">то переменные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называются </w:t>
      </w:r>
      <w:r>
        <w:rPr>
          <w:rFonts w:ascii="Times New Roman" w:hAnsi="Times New Roman" w:cs="Times New Roman"/>
          <w:b/>
          <w:sz w:val="28"/>
          <w:szCs w:val="28"/>
        </w:rPr>
        <w:t>некоррелированными</w:t>
      </w:r>
      <w:r>
        <w:rPr>
          <w:rFonts w:ascii="Times New Roman" w:hAnsi="Times New Roman" w:cs="Times New Roman"/>
          <w:sz w:val="28"/>
          <w:szCs w:val="28"/>
        </w:rPr>
        <w:t>. Некоррелированность переменных означает отсутствие между ними линейной стохастической зависимости, но не означает отсутствия связи вообще.</w:t>
      </w:r>
    </w:p>
    <w:p w:rsidR="00E64FF0" w:rsidRDefault="00E64FF0" w:rsidP="00E64FF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Точечной оценкой коэффициента корреляции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является выборочный коэффициент корреляции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~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</m:oMath>
      <w:r>
        <w:rPr>
          <w:rFonts w:ascii="Times New Roman" w:hAnsi="Times New Roman" w:cs="Times New Roman"/>
          <w:sz w:val="28"/>
          <w:szCs w:val="28"/>
        </w:rPr>
        <w:t xml:space="preserve"> который можно рассчитывать по формулам:</w:t>
      </w:r>
    </w:p>
    <w:p w:rsidR="00E64FF0" w:rsidRDefault="000100FF" w:rsidP="00E64FF0">
      <w:pPr>
        <w:pStyle w:val="a7"/>
        <w:ind w:left="303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~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¯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</m:t>
                      </m:r>
                      <m:acc>
                        <m:accPr>
                          <m:chr m:val="¯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;(2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1)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~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-n</m:t>
                      </m:r>
                      <m:acc>
                        <m:accPr>
                          <m:chr m:val="¯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⋅</m:t>
                      </m:r>
                      <m:acc>
                        <m:accPr>
                          <m:chr m:val="¯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-n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¯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-n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¯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rad>
                </m:den>
              </m:f>
              <m:r>
                <w:rPr>
                  <w:rFonts w:ascii="Cambria Math" w:hAnsi="Cambria Math"/>
                </w:rPr>
                <m:t>,(2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:rsidR="00E64FF0" w:rsidRDefault="00E64FF0" w:rsidP="006A0116">
      <w:pPr>
        <w:pStyle w:val="2"/>
      </w:pPr>
      <w:bookmarkStart w:id="83" w:name="_Toc516102260"/>
      <w:r>
        <w:t>Корреляционное отношение, его свойства.</w:t>
      </w:r>
      <w:bookmarkEnd w:id="83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color w:val="1B1818"/>
          <w:sz w:val="28"/>
        </w:rPr>
      </w:pPr>
      <w:r>
        <w:rPr>
          <w:rFonts w:ascii="Times New Roman" w:hAnsi="Times New Roman" w:cs="Times New Roman"/>
          <w:color w:val="1B1818"/>
          <w:sz w:val="28"/>
        </w:rPr>
        <w:t>Корреляционное отношение применяется в случае </w:t>
      </w:r>
      <w:r>
        <w:rPr>
          <w:rFonts w:ascii="Times New Roman" w:hAnsi="Times New Roman" w:cs="Times New Roman"/>
          <w:i/>
          <w:iCs/>
          <w:color w:val="1B1818"/>
          <w:sz w:val="28"/>
        </w:rPr>
        <w:t>нелинейной</w:t>
      </w:r>
      <w:r>
        <w:rPr>
          <w:rFonts w:ascii="Times New Roman" w:hAnsi="Times New Roman" w:cs="Times New Roman"/>
          <w:color w:val="1B1818"/>
          <w:sz w:val="28"/>
        </w:rPr>
        <w:t> зависимости между признаками и определяется через отношение </w:t>
      </w:r>
      <w:r>
        <w:rPr>
          <w:rFonts w:ascii="Times New Roman" w:hAnsi="Times New Roman" w:cs="Times New Roman"/>
          <w:i/>
          <w:iCs/>
          <w:color w:val="1B1818"/>
          <w:sz w:val="28"/>
        </w:rPr>
        <w:t>межгрупповой дисперсии</w:t>
      </w:r>
      <w:r>
        <w:rPr>
          <w:rFonts w:ascii="Times New Roman" w:hAnsi="Times New Roman" w:cs="Times New Roman"/>
          <w:color w:val="1B1818"/>
          <w:sz w:val="28"/>
        </w:rPr>
        <w:t> к </w:t>
      </w:r>
      <w:r>
        <w:rPr>
          <w:rFonts w:ascii="Times New Roman" w:hAnsi="Times New Roman" w:cs="Times New Roman"/>
          <w:i/>
          <w:iCs/>
          <w:color w:val="1B1818"/>
          <w:sz w:val="28"/>
        </w:rPr>
        <w:t>общей дисперсии</w:t>
      </w:r>
      <w:r>
        <w:rPr>
          <w:rFonts w:ascii="Times New Roman" w:hAnsi="Times New Roman" w:cs="Times New Roman"/>
          <w:color w:val="1B1818"/>
          <w:sz w:val="28"/>
        </w:rPr>
        <w:t>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8255" distL="0" distR="2540" wp14:anchorId="4EFFB082" wp14:editId="42234404">
            <wp:extent cx="3065145" cy="1230630"/>
            <wp:effectExtent l="0" t="0" r="0" b="0"/>
            <wp:docPr id="5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6350" distL="0" distR="6985" wp14:anchorId="5DF530A8" wp14:editId="225889C1">
            <wp:extent cx="2831465" cy="1308735"/>
            <wp:effectExtent l="0" t="0" r="0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84" w:name="_Toc516102261"/>
      <w:r>
        <w:t>Коэффициент корреляции</w:t>
      </w:r>
      <w:r w:rsidR="006A0116">
        <w:t xml:space="preserve"> </w:t>
      </w:r>
      <w:r>
        <w:t>Спирмена (условия применения, свойства).</w:t>
      </w:r>
      <w:bookmarkEnd w:id="84"/>
      <w:r>
        <w:t xml:space="preserve"> 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Коэффициент корреляции Спирмена – мера линейной связи между случайными величинами. Корреляция Спирмена является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ранговой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то есть для оценки силы связи используются не численные значения, а соответствующие им ранги.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6S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-n</m:t>
            </m:r>
          </m:den>
        </m:f>
      </m:oMath>
      <w:r>
        <w:rPr>
          <w:rFonts w:ascii="Times New Roman" w:hAnsi="Times New Roman" w:cs="Times New Roman"/>
          <w:lang w:eastAsia="ru-RU"/>
        </w:rPr>
        <w:t>,</w:t>
      </w:r>
      <w:r>
        <w:rPr>
          <w:rFonts w:ascii="Times New Roman" w:hAnsi="Times New Roman" w:cs="Times New Roman"/>
          <w:sz w:val="28"/>
          <w:lang w:eastAsia="ru-RU"/>
        </w:rPr>
        <w:t>где</w:t>
      </w:r>
      <m:oMath>
        <m:r>
          <w:rPr>
            <w:rFonts w:ascii="Cambria Math" w:hAnsi="Cambria Math"/>
          </w:rPr>
          <m:t>S=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ascii="Times New Roman" w:hAnsi="Times New Roman" w:cs="Times New Roman"/>
          <w:sz w:val="28"/>
          <w:lang w:eastAsia="ru-RU"/>
        </w:rPr>
        <w:t xml:space="preserve"> -- близость двух рангов, а </w:t>
      </w:r>
      <w:r>
        <w:rPr>
          <w:rFonts w:ascii="Times New Roman" w:hAnsi="Times New Roman" w:cs="Times New Roman"/>
          <w:sz w:val="28"/>
          <w:lang w:val="en-US" w:eastAsia="ru-RU"/>
        </w:rPr>
        <w:t>x</w:t>
      </w:r>
      <w:r>
        <w:rPr>
          <w:rFonts w:ascii="Times New Roman" w:hAnsi="Times New Roman" w:cs="Times New Roman"/>
          <w:sz w:val="28"/>
          <w:vertAlign w:val="subscript"/>
          <w:lang w:val="en-US" w:eastAsia="ru-RU"/>
        </w:rPr>
        <w:t>i</w:t>
      </w:r>
      <w:r>
        <w:rPr>
          <w:rFonts w:ascii="Times New Roman" w:hAnsi="Times New Roman" w:cs="Times New Roman"/>
          <w:sz w:val="28"/>
          <w:lang w:eastAsia="ru-RU"/>
        </w:rPr>
        <w:t xml:space="preserve">’ </w:t>
      </w:r>
      <w:r>
        <w:rPr>
          <w:rFonts w:ascii="Times New Roman" w:hAnsi="Times New Roman" w:cs="Times New Roman"/>
          <w:sz w:val="28"/>
          <w:lang w:val="en-US" w:eastAsia="ru-RU"/>
        </w:rPr>
        <w:t>y</w:t>
      </w:r>
      <w:r>
        <w:rPr>
          <w:rFonts w:ascii="Times New Roman" w:hAnsi="Times New Roman" w:cs="Times New Roman"/>
          <w:sz w:val="28"/>
          <w:vertAlign w:val="subscript"/>
          <w:lang w:val="en-US" w:eastAsia="ru-RU"/>
        </w:rPr>
        <w:t>i</w:t>
      </w:r>
      <w:r>
        <w:rPr>
          <w:rFonts w:ascii="Times New Roman" w:hAnsi="Times New Roman" w:cs="Times New Roman"/>
          <w:sz w:val="28"/>
          <w:lang w:eastAsia="ru-RU"/>
        </w:rPr>
        <w:t>’ –ранги, соответствующие их величинам.</w:t>
      </w:r>
    </w:p>
    <w:p w:rsidR="00E64FF0" w:rsidRPr="000238B6" w:rsidRDefault="00E64FF0" w:rsidP="000238B6">
      <w:pPr>
        <w:rPr>
          <w:b/>
          <w:sz w:val="28"/>
          <w:highlight w:val="white"/>
        </w:rPr>
      </w:pPr>
      <w:bookmarkStart w:id="85" w:name="_Toc516099182"/>
      <w:bookmarkStart w:id="86" w:name="_Toc516099931"/>
      <w:bookmarkStart w:id="87" w:name="_Toc516099981"/>
      <w:r w:rsidRPr="000238B6">
        <w:rPr>
          <w:b/>
          <w:sz w:val="28"/>
          <w:shd w:val="clear" w:color="auto" w:fill="FFFFFF"/>
        </w:rPr>
        <w:t>Свойства:</w:t>
      </w:r>
      <w:bookmarkEnd w:id="85"/>
      <w:bookmarkEnd w:id="86"/>
      <w:bookmarkEnd w:id="87"/>
    </w:p>
    <w:p w:rsidR="00E64FF0" w:rsidRDefault="00E64FF0" w:rsidP="00E64FF0">
      <w:pPr>
        <w:pStyle w:val="11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Спирмена по абсолютной величине не превосходит единицы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  <m:r>
          <w:rPr>
            <w:rFonts w:ascii="Cambria Math" w:hAnsi="Cambria Math"/>
          </w:rPr>
          <m:t>≤1</m:t>
        </m:r>
      </m:oMath>
    </w:p>
    <w:p w:rsidR="00E64FF0" w:rsidRDefault="00E64FF0" w:rsidP="00E64FF0">
      <w:pPr>
        <w:pStyle w:val="11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принимает значения ±1 в случаях полной предсказуемости одной ранговой последовательности по другой</w:t>
      </w:r>
    </w:p>
    <w:p w:rsidR="00E64FF0" w:rsidRDefault="00E64FF0" w:rsidP="00E64FF0">
      <w:pPr>
        <w:pStyle w:val="11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значимости коэффициента корреляции Спирмена проводится с помощью той же статистики, что и для коэффициента корреляции Пирсона</w:t>
      </w:r>
    </w:p>
    <w:p w:rsidR="00E64FF0" w:rsidRPr="006A0116" w:rsidRDefault="00E64FF0" w:rsidP="006A0116">
      <w:pPr>
        <w:pStyle w:val="1"/>
        <w:jc w:val="center"/>
        <w:rPr>
          <w:i/>
        </w:rPr>
      </w:pPr>
      <w:bookmarkStart w:id="88" w:name="_Toc516099183"/>
      <w:bookmarkStart w:id="89" w:name="_Toc516099932"/>
      <w:bookmarkStart w:id="90" w:name="_Toc516099982"/>
      <w:bookmarkStart w:id="91" w:name="_Toc516102262"/>
      <w:r w:rsidRPr="006A0116">
        <w:rPr>
          <w:i/>
        </w:rPr>
        <w:t>Регрессионный анализ</w:t>
      </w:r>
      <w:bookmarkEnd w:id="88"/>
      <w:bookmarkEnd w:id="89"/>
      <w:bookmarkEnd w:id="90"/>
      <w:bookmarkEnd w:id="91"/>
    </w:p>
    <w:p w:rsidR="00E64FF0" w:rsidRDefault="00E64FF0" w:rsidP="006A0116">
      <w:pPr>
        <w:pStyle w:val="2"/>
      </w:pPr>
      <w:bookmarkStart w:id="92" w:name="_Toc516102263"/>
      <w:r>
        <w:t>Основны</w:t>
      </w:r>
      <w:r w:rsidR="006A0116">
        <w:t>е задачи регрессионного анализа</w:t>
      </w:r>
      <w:bookmarkEnd w:id="92"/>
    </w:p>
    <w:p w:rsidR="00E64FF0" w:rsidRDefault="00E64FF0" w:rsidP="00E64FF0">
      <w:pPr>
        <w:pStyle w:val="11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форму связи (диаграмма рассеяния)</w:t>
      </w:r>
    </w:p>
    <w:p w:rsidR="00E64FF0" w:rsidRDefault="00E64FF0" w:rsidP="00E64FF0">
      <w:pPr>
        <w:pStyle w:val="11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коэффициенты регрессии</w:t>
      </w:r>
    </w:p>
    <w:p w:rsidR="00E64FF0" w:rsidRDefault="00E64FF0" w:rsidP="00E64FF0">
      <w:pPr>
        <w:pStyle w:val="11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качество модели (адекватность)</w:t>
      </w:r>
    </w:p>
    <w:p w:rsidR="00E64FF0" w:rsidRDefault="00E64FF0" w:rsidP="00E64FF0">
      <w:pPr>
        <w:pStyle w:val="11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прогноз по модельному уравнению</w:t>
      </w:r>
    </w:p>
    <w:p w:rsidR="006A0116" w:rsidRDefault="006A0116" w:rsidP="006A0116">
      <w:pPr>
        <w:pStyle w:val="2"/>
      </w:pPr>
      <w:bookmarkStart w:id="93" w:name="_Toc516102264"/>
      <w:r>
        <w:t>Паpная линейная pегpессия</w:t>
      </w:r>
      <w:bookmarkEnd w:id="93"/>
    </w:p>
    <w:p w:rsidR="00E64FF0" w:rsidRDefault="006A0116" w:rsidP="006A011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П</w:t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редставляет собой уравнение, описывающее связь между двумя переменными: зависимой переменной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635" wp14:anchorId="39A97A18" wp14:editId="35BDC169">
            <wp:extent cx="94615" cy="205105"/>
            <wp:effectExtent l="0" t="0" r="0" b="0"/>
            <wp:docPr id="54" name="Рисунок 26" descr="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6" descr="image02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и независимой переменной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0" wp14:anchorId="4BB1B90D" wp14:editId="7C1514BD">
            <wp:extent cx="102235" cy="205105"/>
            <wp:effectExtent l="0" t="0" r="0" b="0"/>
            <wp:docPr id="55" name="Рисунок 25" descr="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 descr="image02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. Иногда переменную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635" wp14:anchorId="4FC9A1E0" wp14:editId="0553FB1A">
            <wp:extent cx="94615" cy="205105"/>
            <wp:effectExtent l="0" t="0" r="0" b="0"/>
            <wp:docPr id="56" name="Рисунок 24" descr="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image02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называют результатом, а переменную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0" wp14:anchorId="01D4B711" wp14:editId="587FB781">
            <wp:extent cx="102235" cy="205105"/>
            <wp:effectExtent l="0" t="0" r="0" b="0"/>
            <wp:docPr id="57" name="Рисунок 23" descr="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image02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– фактором: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635" wp14:anchorId="36AFAFC6" wp14:editId="0CF71C98">
            <wp:extent cx="94615" cy="205105"/>
            <wp:effectExtent l="0" t="0" r="0" b="0"/>
            <wp:docPr id="58" name="Рисунок 22" descr="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 descr="image02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 </w:t>
      </w:r>
      <w:r w:rsidR="00E64FF0">
        <w:rPr>
          <w:rFonts w:ascii="Times New Roman" w:hAnsi="Times New Roman" w:cs="Times New Roman"/>
          <w:noProof/>
          <w:color w:val="000000"/>
          <w:sz w:val="28"/>
          <w:szCs w:val="21"/>
          <w:shd w:val="clear" w:color="auto" w:fill="FFFFFF"/>
          <w:lang w:eastAsia="ru-RU"/>
        </w:rPr>
        <w:drawing>
          <wp:inline distT="0" distB="4445" distL="0" distR="0" wp14:anchorId="7F10A8A4" wp14:editId="3D2288F9">
            <wp:extent cx="480695" cy="205105"/>
            <wp:effectExtent l="0" t="0" r="0" b="0"/>
            <wp:docPr id="59" name="Рисунок 21" descr="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1" descr="image023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FF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, при этом функция может быть как линейной, так и нелинейной.</w:t>
      </w:r>
    </w:p>
    <w:p w:rsidR="006A0116" w:rsidRDefault="00E64FF0" w:rsidP="006A0116">
      <w:pPr>
        <w:pStyle w:val="2"/>
      </w:pPr>
      <w:bookmarkStart w:id="94" w:name="_Toc516102265"/>
      <w:r>
        <w:lastRenderedPageBreak/>
        <w:t>Метод наименьших квадpатов</w:t>
      </w:r>
      <w:bookmarkEnd w:id="94"/>
    </w:p>
    <w:p w:rsidR="00E64FF0" w:rsidRDefault="006A0116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="00E64FF0">
        <w:rPr>
          <w:rFonts w:ascii="Times New Roman" w:hAnsi="Times New Roman" w:cs="Times New Roman"/>
          <w:sz w:val="28"/>
          <w:szCs w:val="28"/>
        </w:rPr>
        <w:t>состоит в том, чтобы минимизировать отклонения теоретического значения отклика от наблюдаемого.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5715" distL="0" distR="0" wp14:anchorId="70ED99C9" wp14:editId="6631B259">
            <wp:extent cx="4558030" cy="756920"/>
            <wp:effectExtent l="0" t="0" r="0" b="0"/>
            <wp:docPr id="6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95" w:name="_Toc516102266"/>
      <w:r>
        <w:t>Проверка адекватности модели (три способа).</w:t>
      </w:r>
      <w:bookmarkEnd w:id="95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2540" distL="0" distR="0" wp14:anchorId="1B93E3C4" wp14:editId="13958B1B">
            <wp:extent cx="3533140" cy="2341245"/>
            <wp:effectExtent l="0" t="0" r="0" b="0"/>
            <wp:docPr id="6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1270" distL="0" distR="3810" wp14:anchorId="6B06476C" wp14:editId="6AEEF869">
            <wp:extent cx="3444875" cy="1942465"/>
            <wp:effectExtent l="0" t="0" r="0" b="0"/>
            <wp:docPr id="6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16" w:rsidRDefault="00E64FF0" w:rsidP="006A0116">
      <w:pPr>
        <w:pStyle w:val="2"/>
      </w:pPr>
      <w:bookmarkStart w:id="96" w:name="_Toc516102267"/>
      <w:r>
        <w:t>Множественная регрессия</w:t>
      </w:r>
      <w:bookmarkEnd w:id="96"/>
      <w:r>
        <w:t xml:space="preserve"> </w:t>
      </w:r>
    </w:p>
    <w:p w:rsidR="00E64FF0" w:rsidRDefault="006A0116" w:rsidP="006A011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64FF0">
        <w:rPr>
          <w:rFonts w:ascii="Times New Roman" w:hAnsi="Times New Roman" w:cs="Times New Roman"/>
          <w:sz w:val="28"/>
          <w:szCs w:val="28"/>
        </w:rPr>
        <w:t xml:space="preserve">остоит в анализе связи между несколькими независимыми переменными </w:t>
      </w:r>
      <w:r w:rsidR="00E64F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64FF0">
        <w:rPr>
          <w:rFonts w:ascii="Times New Roman" w:hAnsi="Times New Roman" w:cs="Times New Roman"/>
          <w:sz w:val="28"/>
          <w:szCs w:val="28"/>
        </w:rPr>
        <w:t xml:space="preserve"> (называемые также регрессорами или предикторами) и зависимой переменной </w:t>
      </w:r>
      <w:r w:rsidR="00E64F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64FF0">
        <w:rPr>
          <w:rFonts w:ascii="Times New Roman" w:hAnsi="Times New Roman" w:cs="Times New Roman"/>
          <w:sz w:val="28"/>
          <w:szCs w:val="28"/>
        </w:rPr>
        <w:t xml:space="preserve">, которые связаны уравнением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E64FF0" w:rsidRDefault="00E64FF0" w:rsidP="006A0116">
      <w:pPr>
        <w:pStyle w:val="2"/>
        <w:rPr>
          <w:lang w:val="en-US"/>
        </w:rPr>
      </w:pPr>
      <w:bookmarkStart w:id="97" w:name="_Toc516099184"/>
      <w:bookmarkStart w:id="98" w:name="_Toc516099933"/>
      <w:bookmarkStart w:id="99" w:name="_Toc516099983"/>
      <w:bookmarkStart w:id="100" w:name="_Toc516102268"/>
      <w:r>
        <w:t>Условия применимости МНК</w:t>
      </w:r>
      <w:r>
        <w:rPr>
          <w:lang w:val="en-US"/>
        </w:rPr>
        <w:t>:</w:t>
      </w:r>
      <w:bookmarkEnd w:id="97"/>
      <w:bookmarkEnd w:id="98"/>
      <w:bookmarkEnd w:id="99"/>
      <w:bookmarkEnd w:id="100"/>
      <w:r>
        <w:rPr>
          <w:lang w:val="en-US"/>
        </w:rPr>
        <w:t xml:space="preserve">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регрессии должна быть линейной по параметрам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 – не стохастическая переменная (заданная величина)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ошибки – случайные. Их изменение не образует определенной модели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наблюдений должно быть больше числа оцениваемых параметров (5-6 раз)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переменной x не должны быть одинаковыми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изучаемая совокупность должна быть достаточно однородной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взаимосвязи между фактором x и остатком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регрессии должна быть корректно специфицирована </w:t>
      </w:r>
    </w:p>
    <w:p w:rsidR="00E64FF0" w:rsidRDefault="00E64FF0" w:rsidP="00E64FF0">
      <w:pPr>
        <w:pStyle w:val="11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модели не должно наблюдаться тесной взаимосвязи между факторами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</w:p>
    <w:p w:rsidR="00E64FF0" w:rsidRDefault="00E64FF0" w:rsidP="006A0116">
      <w:pPr>
        <w:pStyle w:val="2"/>
      </w:pPr>
      <w:bookmarkStart w:id="101" w:name="_Toc516099185"/>
      <w:bookmarkStart w:id="102" w:name="_Toc516099934"/>
      <w:bookmarkStart w:id="103" w:name="_Toc516099984"/>
      <w:bookmarkStart w:id="104" w:name="_Toc516102269"/>
      <w:r>
        <w:t>Свойства оценок коэффициентов:</w:t>
      </w:r>
      <w:bookmarkEnd w:id="101"/>
      <w:bookmarkEnd w:id="102"/>
      <w:bookmarkEnd w:id="103"/>
      <w:bookmarkEnd w:id="104"/>
    </w:p>
    <w:p w:rsidR="00E64FF0" w:rsidRDefault="00E64FF0" w:rsidP="00E64FF0">
      <w:pPr>
        <w:pStyle w:val="11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Несмещённость – м.о. коэффициента равно соответствующему истинному параметру регрессии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</w:p>
    <w:p w:rsidR="00E64FF0" w:rsidRDefault="00E64FF0" w:rsidP="00E64FF0">
      <w:pPr>
        <w:pStyle w:val="11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Эффективность – характеризуется наименьшей дисперсией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) -&gt;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:rsidR="00E64FF0" w:rsidRDefault="00E64FF0" w:rsidP="00E64FF0">
      <w:pPr>
        <w:pStyle w:val="11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Состоятельность – при увеличении числа наблюдений увеличивается точность оценки.</w:t>
      </w:r>
    </w:p>
    <w:p w:rsidR="00E64FF0" w:rsidRPr="006A0116" w:rsidRDefault="00E64FF0" w:rsidP="006A0116">
      <w:pPr>
        <w:pStyle w:val="1"/>
        <w:jc w:val="center"/>
        <w:rPr>
          <w:i/>
        </w:rPr>
      </w:pPr>
      <w:bookmarkStart w:id="105" w:name="_Toc516099186"/>
      <w:bookmarkStart w:id="106" w:name="_Toc516099935"/>
      <w:bookmarkStart w:id="107" w:name="_Toc516099985"/>
      <w:bookmarkStart w:id="108" w:name="_Toc516102270"/>
      <w:r w:rsidRPr="006A0116">
        <w:rPr>
          <w:i/>
        </w:rPr>
        <w:t>Временные ряды</w:t>
      </w:r>
      <w:bookmarkEnd w:id="105"/>
      <w:bookmarkEnd w:id="106"/>
      <w:bookmarkEnd w:id="107"/>
      <w:bookmarkEnd w:id="108"/>
    </w:p>
    <w:p w:rsidR="006A0116" w:rsidRDefault="006A0116" w:rsidP="006A0116">
      <w:pPr>
        <w:pStyle w:val="2"/>
      </w:pPr>
      <w:bookmarkStart w:id="109" w:name="_Toc516102271"/>
      <w:r>
        <w:t>Основные задачи при исследовани ВР. Агрегирование и сглаживание данных.</w:t>
      </w:r>
      <w:bookmarkEnd w:id="109"/>
    </w:p>
    <w:p w:rsidR="00E64FF0" w:rsidRDefault="00E64FF0" w:rsidP="006A011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задачи при исследовании ВР:</w:t>
      </w:r>
    </w:p>
    <w:p w:rsidR="00E64FF0" w:rsidRDefault="00E64FF0" w:rsidP="00E64FF0">
      <w:pPr>
        <w:pStyle w:val="11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Предварительная обработка и анализ временных рядов</w:t>
      </w:r>
    </w:p>
    <w:p w:rsidR="00E64FF0" w:rsidRDefault="00E64FF0" w:rsidP="00E64FF0">
      <w:pPr>
        <w:pStyle w:val="11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временных рядов</w:t>
      </w:r>
    </w:p>
    <w:p w:rsidR="00E64FF0" w:rsidRDefault="00E64FF0" w:rsidP="00E64FF0">
      <w:pPr>
        <w:pStyle w:val="11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Прогнозирование временных рядов</w:t>
      </w:r>
    </w:p>
    <w:p w:rsidR="00E64FF0" w:rsidRPr="000238B6" w:rsidRDefault="00E64FF0" w:rsidP="000238B6">
      <w:pPr>
        <w:rPr>
          <w:rFonts w:ascii="Times New Roman" w:hAnsi="Times New Roman" w:cs="Times New Roman"/>
          <w:sz w:val="28"/>
          <w:szCs w:val="28"/>
        </w:rPr>
      </w:pPr>
      <w:bookmarkStart w:id="110" w:name="_Toc516099187"/>
      <w:bookmarkStart w:id="111" w:name="_Toc516099936"/>
      <w:bookmarkStart w:id="112" w:name="_Toc516099986"/>
      <w:r w:rsidRPr="000238B6">
        <w:rPr>
          <w:rFonts w:ascii="Times New Roman" w:hAnsi="Times New Roman" w:cs="Times New Roman"/>
          <w:sz w:val="28"/>
          <w:szCs w:val="28"/>
        </w:rPr>
        <w:t>Агрегирование и сглаживание данных.</w:t>
      </w:r>
      <w:bookmarkEnd w:id="110"/>
      <w:bookmarkEnd w:id="111"/>
      <w:bookmarkEnd w:id="112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BCCFD9" wp14:editId="227EB3D7">
            <wp:extent cx="3206750" cy="1647825"/>
            <wp:effectExtent l="0" t="0" r="0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A0116">
      <w:pPr>
        <w:pStyle w:val="2"/>
      </w:pPr>
      <w:bookmarkStart w:id="113" w:name="_Toc516102272"/>
      <w:r>
        <w:t>Компоненты модели ВР:</w:t>
      </w:r>
      <w:bookmarkEnd w:id="113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Два вида компонент: </w:t>
      </w:r>
      <w:r>
        <w:rPr>
          <w:rFonts w:ascii="Times New Roman" w:hAnsi="Times New Roman" w:cs="Times New Roman"/>
          <w:i/>
          <w:sz w:val="28"/>
          <w:szCs w:val="28"/>
        </w:rPr>
        <w:t>систематические</w:t>
      </w:r>
      <w:r>
        <w:rPr>
          <w:rFonts w:ascii="Times New Roman" w:hAnsi="Times New Roman" w:cs="Times New Roman"/>
          <w:sz w:val="28"/>
          <w:szCs w:val="28"/>
        </w:rPr>
        <w:t xml:space="preserve"> (результат воздействия постоянно действующих факторов. Они могут одновременно присутствовать во временном ряду) и </w:t>
      </w:r>
      <w:r>
        <w:rPr>
          <w:rFonts w:ascii="Times New Roman" w:hAnsi="Times New Roman" w:cs="Times New Roman"/>
          <w:i/>
          <w:sz w:val="28"/>
          <w:szCs w:val="28"/>
        </w:rPr>
        <w:t>случайные</w:t>
      </w:r>
      <w:r>
        <w:rPr>
          <w:rFonts w:ascii="Times New Roman" w:hAnsi="Times New Roman" w:cs="Times New Roman"/>
          <w:sz w:val="28"/>
          <w:szCs w:val="28"/>
        </w:rPr>
        <w:t xml:space="preserve"> (случайный шум или ошибка, которая воздействует на временной ряд нерегулярно) составляющие.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Систематические:</w:t>
      </w:r>
    </w:p>
    <w:p w:rsidR="00E64FF0" w:rsidRDefault="00E64FF0" w:rsidP="00E64FF0">
      <w:pPr>
        <w:pStyle w:val="11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 – линейная и нелинейная компонента, изменяющаяся во времени.</w:t>
      </w:r>
    </w:p>
    <w:p w:rsidR="00E64FF0" w:rsidRDefault="00E64FF0" w:rsidP="00E64FF0">
      <w:pPr>
        <w:pStyle w:val="11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Сезонность – периодические колебания уровней временного ряда внутри года.</w:t>
      </w:r>
    </w:p>
    <w:p w:rsidR="00E64FF0" w:rsidRDefault="00E64FF0" w:rsidP="00E64FF0">
      <w:pPr>
        <w:pStyle w:val="11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Цикличность – периодические колебания, выходящие за рамки одного года. Промежуток времени между двумя соседними вершинами или впадинами в масштабах года определяют, как длину цикла.</w:t>
      </w:r>
    </w:p>
    <w:p w:rsidR="00E64FF0" w:rsidRPr="000238B6" w:rsidRDefault="00E64FF0" w:rsidP="000238B6">
      <w:pPr>
        <w:rPr>
          <w:rFonts w:ascii="Times New Roman" w:hAnsi="Times New Roman" w:cs="Times New Roman"/>
          <w:b/>
          <w:sz w:val="28"/>
          <w:szCs w:val="28"/>
        </w:rPr>
      </w:pPr>
      <w:bookmarkStart w:id="114" w:name="_Toc516099188"/>
      <w:bookmarkStart w:id="115" w:name="_Toc516099937"/>
      <w:bookmarkStart w:id="116" w:name="_Toc516099987"/>
      <w:r w:rsidRPr="000238B6">
        <w:rPr>
          <w:rFonts w:ascii="Times New Roman" w:hAnsi="Times New Roman" w:cs="Times New Roman"/>
          <w:b/>
          <w:sz w:val="28"/>
          <w:szCs w:val="28"/>
        </w:rPr>
        <w:t>Требования к критериям о компонентах ВР</w:t>
      </w:r>
      <w:bookmarkEnd w:id="114"/>
      <w:bookmarkEnd w:id="115"/>
      <w:bookmarkEnd w:id="116"/>
      <w:r w:rsidR="006B1446" w:rsidRPr="000238B6">
        <w:rPr>
          <w:rFonts w:ascii="Times New Roman" w:hAnsi="Times New Roman" w:cs="Times New Roman"/>
          <w:b/>
          <w:sz w:val="28"/>
          <w:szCs w:val="28"/>
        </w:rPr>
        <w:t>:</w:t>
      </w:r>
    </w:p>
    <w:p w:rsidR="006B1446" w:rsidRPr="000238B6" w:rsidRDefault="006B1446" w:rsidP="000238B6">
      <w:pPr>
        <w:rPr>
          <w:rFonts w:ascii="Times New Roman" w:hAnsi="Times New Roman" w:cs="Times New Roman"/>
          <w:sz w:val="28"/>
          <w:szCs w:val="28"/>
        </w:rPr>
      </w:pPr>
      <w:r w:rsidRPr="000238B6">
        <w:rPr>
          <w:rFonts w:ascii="Times New Roman" w:hAnsi="Times New Roman" w:cs="Times New Roman"/>
          <w:sz w:val="28"/>
          <w:szCs w:val="28"/>
        </w:rPr>
        <w:t>???</w:t>
      </w:r>
    </w:p>
    <w:p w:rsidR="00E64FF0" w:rsidRDefault="00E64FF0" w:rsidP="006B1446">
      <w:pPr>
        <w:pStyle w:val="2"/>
      </w:pPr>
      <w:bookmarkStart w:id="117" w:name="_Toc516102273"/>
      <w:r>
        <w:lastRenderedPageBreak/>
        <w:t>Гипотезы о существовании тренда, о наличии периодической составляющей и о случайности остатков ВP (критерии Фостера-Стюарта, поворотных точек, серий, статистика Дарбина-Уотсона).</w:t>
      </w:r>
      <w:bookmarkEnd w:id="117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19050" distR="0" wp14:anchorId="71C60A41" wp14:editId="558466EF">
            <wp:extent cx="3354070" cy="1567815"/>
            <wp:effectExtent l="0" t="0" r="0" b="0"/>
            <wp:docPr id="6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9050" distR="5080" wp14:anchorId="536DBA76" wp14:editId="33972054">
            <wp:extent cx="1957070" cy="621030"/>
            <wp:effectExtent l="0" t="0" r="0" b="0"/>
            <wp:docPr id="65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19050" distR="6985" wp14:anchorId="47BFF9BA" wp14:editId="2ADC2BCA">
            <wp:extent cx="3117215" cy="2096135"/>
            <wp:effectExtent l="0" t="0" r="0" b="0"/>
            <wp:docPr id="6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9050" distR="0" wp14:anchorId="5B88A857" wp14:editId="24AF0825">
            <wp:extent cx="2746375" cy="1802765"/>
            <wp:effectExtent l="0" t="0" r="0" b="0"/>
            <wp:docPr id="6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---------------------------------------------------------------------------------------------------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19050" distR="0" wp14:anchorId="69D8348D" wp14:editId="2664FF82">
            <wp:extent cx="2919730" cy="1941195"/>
            <wp:effectExtent l="0" t="0" r="0" b="0"/>
            <wp:docPr id="68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9050" distR="0" wp14:anchorId="0BAAE27D" wp14:editId="35BF9B18">
            <wp:extent cx="2844800" cy="1412875"/>
            <wp:effectExtent l="0" t="0" r="0" b="0"/>
            <wp:docPr id="69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46" w:rsidRDefault="006B1446" w:rsidP="006B1446">
      <w:pPr>
        <w:pStyle w:val="2"/>
      </w:pPr>
      <w:bookmarkStart w:id="118" w:name="_Toc516102274"/>
      <w:r>
        <w:t>Гетероскедастичность данных</w:t>
      </w:r>
      <w:r>
        <w:t>.</w:t>
      </w:r>
      <w:r w:rsidRPr="006B1446">
        <w:t xml:space="preserve"> </w:t>
      </w:r>
      <w:r>
        <w:t>Тест Гольдфельда-Квандта</w:t>
      </w:r>
      <w:r>
        <w:t>.</w:t>
      </w:r>
      <w:bookmarkEnd w:id="118"/>
    </w:p>
    <w:p w:rsidR="00E64FF0" w:rsidRDefault="00E64FF0" w:rsidP="006B144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Гетероскедастичность данных – </w:t>
      </w:r>
      <w:r>
        <w:rPr>
          <w:rFonts w:ascii="Times New Roman" w:hAnsi="Times New Roman" w:cs="Times New Roman"/>
          <w:sz w:val="28"/>
          <w:szCs w:val="28"/>
        </w:rPr>
        <w:t>постоянство дисперсий случайных ошибок в различных наблюдениях.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 Гольдфельда-Квандта </w:t>
      </w:r>
      <w:r>
        <w:rPr>
          <w:rFonts w:ascii="Times New Roman" w:hAnsi="Times New Roman" w:cs="Times New Roman"/>
          <w:sz w:val="28"/>
          <w:szCs w:val="28"/>
        </w:rPr>
        <w:t xml:space="preserve">применяется, если случайные остатки предполагаются нормально распределенными случайными величинами и стандартное отклонение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=σ(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 xml:space="preserve"> пропорционально значению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переменной </w:t>
      </w:r>
      <m:oMath>
        <m:r>
          <w:rPr>
            <w:rFonts w:ascii="Cambria Math" w:hAnsi="Cambria Math"/>
          </w:rPr>
          <m:t>X</m:t>
        </m:r>
      </m:oMath>
      <w:r>
        <w:rPr>
          <w:rFonts w:ascii="Times New Roman" w:hAnsi="Times New Roman" w:cs="Times New Roman"/>
          <w:sz w:val="28"/>
          <w:szCs w:val="28"/>
        </w:rPr>
        <w:t xml:space="preserve"> в этом наблюдении, т.е.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i=1,2,…,n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проверки: </w:t>
      </w:r>
    </w:p>
    <w:p w:rsidR="00E64FF0" w:rsidRDefault="00E64FF0" w:rsidP="00E64FF0">
      <w:pPr>
        <w:numPr>
          <w:ilvl w:val="0"/>
          <w:numId w:val="3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Все наблюдения упорядочиваются по возрастанию фактора </w:t>
      </w:r>
      <m:oMath>
        <m:r>
          <w:rPr>
            <w:rFonts w:ascii="Cambria Math" w:hAnsi="Cambria Math"/>
          </w:rPr>
          <m:t>X</m:t>
        </m:r>
      </m:oMath>
      <w:r>
        <w:rPr>
          <w:rFonts w:ascii="Times New Roman" w:hAnsi="Times New Roman" w:cs="Times New Roman"/>
        </w:rPr>
        <w:t xml:space="preserve">. </w:t>
      </w:r>
    </w:p>
    <w:p w:rsidR="00E64FF0" w:rsidRDefault="00E64FF0" w:rsidP="00E64FF0">
      <w:pPr>
        <w:pStyle w:val="11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2"/>
          <w:szCs w:val="22"/>
        </w:rPr>
        <w:t xml:space="preserve">Упорядоченная совокупность разбивается на три группы размерностей </w:t>
      </w:r>
      <m:oMath>
        <m:r>
          <w:rPr>
            <w:rFonts w:ascii="Cambria Math" w:hAnsi="Cambria Math"/>
          </w:rPr>
          <m:t>k,(n-2⋅k),k</m:t>
        </m:r>
      </m:oMath>
      <w:r>
        <w:rPr>
          <w:rFonts w:ascii="Times New Roman" w:hAnsi="Times New Roman" w:cs="Times New Roman"/>
          <w:sz w:val="22"/>
          <w:szCs w:val="22"/>
        </w:rPr>
        <w:t xml:space="preserve"> соответственно. Причем </w:t>
      </w:r>
      <m:oMath>
        <m:r>
          <w:rPr>
            <w:rFonts w:ascii="Cambria Math" w:hAnsi="Cambria Math"/>
          </w:rPr>
          <m:t>k</m:t>
        </m:r>
      </m:oMath>
      <w:r>
        <w:rPr>
          <w:rFonts w:ascii="Times New Roman" w:hAnsi="Times New Roman" w:cs="Times New Roman"/>
          <w:sz w:val="22"/>
          <w:szCs w:val="22"/>
        </w:rPr>
        <w:t xml:space="preserve"> должно быть больше чем число параметров модели.</w:t>
      </w:r>
    </w:p>
    <w:p w:rsidR="00E64FF0" w:rsidRDefault="00E64FF0" w:rsidP="00E64FF0">
      <w:pPr>
        <w:pStyle w:val="11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2"/>
          <w:szCs w:val="22"/>
        </w:rPr>
        <w:t>Оцениваются отдельные регрессии для первой группы (</w:t>
      </w:r>
      <m:oMath>
        <m:r>
          <w:rPr>
            <w:rFonts w:ascii="Cambria Math" w:hAnsi="Cambria Math"/>
          </w:rPr>
          <m:t>k</m:t>
        </m:r>
      </m:oMath>
      <w:r>
        <w:rPr>
          <w:rFonts w:ascii="Times New Roman" w:hAnsi="Times New Roman" w:cs="Times New Roman"/>
          <w:sz w:val="22"/>
          <w:szCs w:val="22"/>
        </w:rPr>
        <w:t xml:space="preserve"> первых наблюдений) и для третьей группы (</w:t>
      </w:r>
      <m:oMath>
        <m:r>
          <w:rPr>
            <w:rFonts w:ascii="Cambria Math" w:hAnsi="Cambria Math"/>
          </w:rPr>
          <m:t>k</m:t>
        </m:r>
      </m:oMath>
      <w:r>
        <w:rPr>
          <w:rFonts w:ascii="Times New Roman" w:hAnsi="Times New Roman" w:cs="Times New Roman"/>
          <w:sz w:val="22"/>
          <w:szCs w:val="22"/>
        </w:rPr>
        <w:t xml:space="preserve"> последних наблюдений). Если предположение о пропорциональности дисперсий отклонений значениям фактора </w:t>
      </w:r>
      <m:oMath>
        <m:r>
          <w:rPr>
            <w:rFonts w:ascii="Cambria Math" w:hAnsi="Cambria Math"/>
          </w:rPr>
          <m:t>X</m:t>
        </m:r>
      </m:oMath>
      <w:r>
        <w:rPr>
          <w:rFonts w:ascii="Times New Roman" w:hAnsi="Times New Roman" w:cs="Times New Roman"/>
          <w:sz w:val="22"/>
          <w:szCs w:val="22"/>
        </w:rPr>
        <w:t xml:space="preserve"> верно, то дисперсия регрессии по первой группы </w:t>
      </w:r>
      <w:r>
        <w:rPr>
          <w:rFonts w:ascii="Times New Roman" w:hAnsi="Times New Roman" w:cs="Times New Roman"/>
          <w:sz w:val="22"/>
          <w:szCs w:val="22"/>
        </w:rPr>
        <w:lastRenderedPageBreak/>
        <w:t xml:space="preserve">(рассчитываемая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rPr>
          <w:rFonts w:ascii="Times New Roman" w:hAnsi="Times New Roman" w:cs="Times New Roman"/>
          <w:sz w:val="22"/>
          <w:szCs w:val="22"/>
        </w:rPr>
        <w:t xml:space="preserve">) будет существенно меньше дисперсии регрессии по третьей группе (рассчитываемой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i=n-k+1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rPr>
          <w:rFonts w:ascii="Times New Roman" w:hAnsi="Times New Roman" w:cs="Times New Roman"/>
          <w:sz w:val="22"/>
          <w:szCs w:val="22"/>
        </w:rPr>
        <w:t>).</w:t>
      </w:r>
    </w:p>
    <w:p w:rsidR="00E64FF0" w:rsidRDefault="00E64FF0" w:rsidP="00E64FF0">
      <w:pPr>
        <w:numPr>
          <w:ilvl w:val="0"/>
          <w:numId w:val="3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Формулируются:</w:t>
      </w:r>
    </w:p>
    <w:p w:rsidR="00E64FF0" w:rsidRDefault="00E64FF0" w:rsidP="00E64FF0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Основная гипотеза, предполагающая постоянство дисперсий случайных ошибок модели регрессии, т. е. присутствие в модели условия гомоскедастичности: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ascii="Times New Roman" w:hAnsi="Times New Roman" w:cs="Times New Roman"/>
        </w:rPr>
        <w:t>.</w:t>
      </w:r>
    </w:p>
    <w:p w:rsidR="00E64FF0" w:rsidRDefault="00E64FF0" w:rsidP="00E64FF0">
      <w:pPr>
        <w:ind w:firstLine="709"/>
        <w:jc w:val="both"/>
        <w:rPr>
          <w:rFonts w:ascii="Times New Roman" w:hAnsi="Times New Roman" w:cs="Times New Roman"/>
          <w:color w:val="5F5F5F"/>
        </w:rPr>
      </w:pPr>
      <w:r>
        <w:rPr>
          <w:rFonts w:ascii="Times New Roman" w:hAnsi="Times New Roman" w:cs="Times New Roman"/>
        </w:rPr>
        <w:t>Альтернативная гипотеза, предполагающая непостоянство дисперсий случайных ошибок в различных наблюдениях, т. е. присутствие в модели условия гетероскедастичности: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E64FF0" w:rsidRDefault="00E64FF0" w:rsidP="00E64FF0">
      <w:pPr>
        <w:pStyle w:val="a7"/>
        <w:numPr>
          <w:ilvl w:val="0"/>
          <w:numId w:val="3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сравнения соответствующих дисперсий вычисляется фактическое значение -критерия: </w:t>
      </w:r>
    </w:p>
    <w:p w:rsidR="00E64FF0" w:rsidRDefault="000100FF" w:rsidP="00E64FF0">
      <w:pPr>
        <w:tabs>
          <w:tab w:val="left" w:pos="709"/>
        </w:tabs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>факт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(</m:t>
                </m:r>
              </m:den>
            </m:f>
            <m:r>
              <w:rPr>
                <w:rFonts w:ascii="Cambria Math" w:hAnsi="Cambria Math"/>
              </w:rPr>
              <m:t>k-m-1)</m:t>
            </m:r>
          </m:num>
          <m:den>
            <m:r>
              <w:rPr>
                <w:rFonts w:ascii="Cambria Math" w:hAnsi="Cambria Math"/>
              </w:rPr>
              <m:t>S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/>
              <m:den>
                <m:r>
                  <w:rPr>
                    <w:rFonts w:ascii="Cambria Math" w:hAnsi="Cambria Math"/>
                  </w:rPr>
                  <m:t>(</m:t>
                </m:r>
              </m:den>
            </m:f>
            <m:r>
              <w:rPr>
                <w:rFonts w:ascii="Cambria Math" w:hAnsi="Cambria Math"/>
              </w:rPr>
              <m:t>k-m-1)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lit/>
            <m:nor/>
          </m:rPr>
          <w:rPr>
            <w:rFonts w:ascii="Cambria Math" w:hAnsi="Cambria Math"/>
          </w:rPr>
          <m:t>.</m:t>
        </m:r>
      </m:oMath>
      <w:r w:rsidR="00E64FF0">
        <w:rPr>
          <w:rFonts w:ascii="Times New Roman" w:hAnsi="Times New Roman" w:cs="Times New Roman"/>
        </w:rPr>
        <w:t xml:space="preserve">Здесь </w:t>
      </w:r>
      <m:oMath>
        <m:r>
          <w:rPr>
            <w:rFonts w:ascii="Cambria Math" w:hAnsi="Cambria Math"/>
          </w:rPr>
          <m:t>(k-m-1)</m:t>
        </m:r>
      </m:oMath>
      <w:r w:rsidR="00E64FF0">
        <w:rPr>
          <w:rFonts w:ascii="Times New Roman" w:hAnsi="Times New Roman" w:cs="Times New Roman"/>
        </w:rPr>
        <w:t xml:space="preserve"> — число степеней свободы соответствующих выборочных дисперсий (</w:t>
      </w:r>
      <m:oMath>
        <m:r>
          <w:rPr>
            <w:rFonts w:ascii="Cambria Math" w:hAnsi="Cambria Math"/>
          </w:rPr>
          <m:t>m</m:t>
        </m:r>
      </m:oMath>
      <w:r w:rsidR="00E64FF0">
        <w:rPr>
          <w:rFonts w:ascii="Times New Roman" w:hAnsi="Times New Roman" w:cs="Times New Roman"/>
        </w:rPr>
        <w:t xml:space="preserve"> — количество объясняющих переменных в уравнении регрессии).</w:t>
      </w:r>
    </w:p>
    <w:p w:rsidR="00E64FF0" w:rsidRDefault="00E64FF0" w:rsidP="006B1446">
      <w:pPr>
        <w:pStyle w:val="2"/>
      </w:pPr>
      <w:bookmarkStart w:id="119" w:name="_Toc516102275"/>
      <w:r>
        <w:t>Взвешенный МНК</w:t>
      </w:r>
      <w:bookmarkEnd w:id="119"/>
    </w:p>
    <w:p w:rsidR="00E64FF0" w:rsidRDefault="00E64FF0" w:rsidP="00E64FF0">
      <w:pPr>
        <w:pStyle w:val="11"/>
        <w:ind w:left="-57"/>
        <w:jc w:val="both"/>
      </w:pPr>
      <w:r>
        <w:rPr>
          <w:noProof/>
          <w:lang w:eastAsia="ru-RU"/>
        </w:rPr>
        <w:drawing>
          <wp:inline distT="0" distB="0" distL="19050" distR="5715" wp14:anchorId="12ADBEB7" wp14:editId="2E7A2189">
            <wp:extent cx="3709035" cy="2113280"/>
            <wp:effectExtent l="0" t="0" r="0" b="0"/>
            <wp:docPr id="70" name="Рисунок 101" descr="https://students-library.com/files/5/125/vzveshennyj-mnk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01" descr="https://students-library.com/files/5/125/vzveshennyj-mnk_1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9050" distR="7620" wp14:anchorId="1E65614F" wp14:editId="3252D3B0">
            <wp:extent cx="3802380" cy="1663065"/>
            <wp:effectExtent l="0" t="0" r="0" b="0"/>
            <wp:docPr id="71" name="Рисунок 104" descr="https://students-library.com/files/5/125/image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04" descr="https://students-library.com/files/5/125/image051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19050" distR="4445" wp14:anchorId="2E8FE56C" wp14:editId="61613BF2">
            <wp:extent cx="3862705" cy="3966845"/>
            <wp:effectExtent l="0" t="0" r="0" b="0"/>
            <wp:docPr id="72" name="Рисунок 107" descr="https://students-library.com/files/5/125/vzveshennyj-mnk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107" descr="https://students-library.com/files/5/125/vzveshennyj-mnk_2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F0" w:rsidRDefault="00E64FF0" w:rsidP="006B1446">
      <w:pPr>
        <w:pStyle w:val="2"/>
      </w:pPr>
      <w:bookmarkStart w:id="120" w:name="_Toc516102276"/>
      <w:r>
        <w:t>Коррелированность объясняющих переменных и случайных членов. Метод инструментальных переменных</w:t>
      </w:r>
      <w:bookmarkEnd w:id="120"/>
    </w:p>
    <w:p w:rsidR="006B1446" w:rsidRPr="006B1446" w:rsidRDefault="006B1446" w:rsidP="006B1446">
      <w:pPr>
        <w:pStyle w:val="11"/>
        <w:spacing w:after="240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???</w:t>
      </w:r>
    </w:p>
    <w:p w:rsidR="006B1446" w:rsidRPr="006B1446" w:rsidRDefault="006B1446" w:rsidP="006B1446">
      <w:pPr>
        <w:pStyle w:val="2"/>
        <w:rPr>
          <w:rFonts w:ascii="Courier New" w:hAnsi="Courier New" w:cs="Courier New"/>
          <w:sz w:val="20"/>
          <w:szCs w:val="20"/>
        </w:rPr>
      </w:pPr>
      <w:bookmarkStart w:id="121" w:name="_Toc516102277"/>
      <w:r>
        <w:t>Автокорреляция в остатках</w:t>
      </w:r>
      <w:r>
        <w:t>.</w:t>
      </w:r>
      <w:r w:rsidRPr="006B1446">
        <w:t xml:space="preserve"> </w:t>
      </w:r>
      <w:r>
        <w:t>Авторегрессионное преобразование.</w:t>
      </w:r>
      <w:bookmarkEnd w:id="121"/>
    </w:p>
    <w:p w:rsidR="00E64FF0" w:rsidRDefault="00E64FF0" w:rsidP="006B1446">
      <w:pPr>
        <w:pStyle w:val="11"/>
        <w:ind w:left="-57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Автокорреляция в остатках – </w:t>
      </w:r>
      <w:r>
        <w:rPr>
          <w:rFonts w:ascii="Times New Roman" w:hAnsi="Times New Roman" w:cs="Times New Roman"/>
          <w:sz w:val="28"/>
          <w:szCs w:val="28"/>
        </w:rPr>
        <w:t>последовательная корреляция – кореляция между наблюдаемыми показателями, упорядоченными во времени или пространстве. Причины:</w:t>
      </w:r>
    </w:p>
    <w:p w:rsidR="00E64FF0" w:rsidRDefault="00E64FF0" w:rsidP="00E64FF0">
      <w:pPr>
        <w:pStyle w:val="11"/>
        <w:ind w:left="-57"/>
        <w:jc w:val="both"/>
      </w:pPr>
      <w:r>
        <w:rPr>
          <w:rFonts w:ascii="Times New Roman" w:hAnsi="Times New Roman" w:cs="Times New Roman"/>
          <w:sz w:val="28"/>
          <w:szCs w:val="28"/>
        </w:rPr>
        <w:t>1) Автокорреляция может быть связана с исходными данными и вызвана наличием ошибок измерения в значениях результативного признака.</w:t>
      </w:r>
    </w:p>
    <w:p w:rsidR="00E64FF0" w:rsidRDefault="00E64FF0" w:rsidP="00E64FF0">
      <w:pPr>
        <w:pStyle w:val="11"/>
        <w:ind w:left="-57"/>
        <w:jc w:val="both"/>
      </w:pPr>
      <w:r>
        <w:rPr>
          <w:rFonts w:ascii="Times New Roman" w:hAnsi="Times New Roman" w:cs="Times New Roman"/>
          <w:sz w:val="28"/>
          <w:szCs w:val="28"/>
        </w:rPr>
        <w:t>2) В ряде случаев автокорреляция может быть следствием неправильной спецификации модели. Модель может не включать фактор, который оказывает существенное воздействие на результат и влияние которого отражается в остатках, вследствие чего последние могут оказаться автокоррелированными.</w:t>
      </w:r>
    </w:p>
    <w:p w:rsidR="00E64FF0" w:rsidRDefault="00E64FF0" w:rsidP="00E64FF0">
      <w:pPr>
        <w:pStyle w:val="11"/>
        <w:ind w:left="-57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Авторегрессионное преобразование. </w:t>
      </w:r>
      <w:r>
        <w:rPr>
          <w:rFonts w:ascii="Times New Roman" w:hAnsi="Times New Roman" w:cs="Times New Roman"/>
          <w:sz w:val="28"/>
          <w:szCs w:val="28"/>
        </w:rPr>
        <w:t>Сущность его заключается в построении модели по отклонениям значений временного ряда от выравненных по тренду значений.</w:t>
      </w:r>
    </w:p>
    <w:p w:rsidR="00E64FF0" w:rsidRPr="006B1446" w:rsidRDefault="00E64FF0" w:rsidP="006B1446">
      <w:pPr>
        <w:pStyle w:val="1"/>
        <w:jc w:val="center"/>
        <w:rPr>
          <w:i/>
        </w:rPr>
      </w:pPr>
      <w:bookmarkStart w:id="122" w:name="_Toc516099189"/>
      <w:bookmarkStart w:id="123" w:name="_Toc516099938"/>
      <w:bookmarkStart w:id="124" w:name="_Toc516099988"/>
      <w:bookmarkStart w:id="125" w:name="_Toc516102278"/>
      <w:r w:rsidRPr="006B1446">
        <w:rPr>
          <w:i/>
        </w:rPr>
        <w:t>Цепи Маркова</w:t>
      </w:r>
      <w:bookmarkEnd w:id="122"/>
      <w:bookmarkEnd w:id="123"/>
      <w:bookmarkEnd w:id="124"/>
      <w:bookmarkEnd w:id="125"/>
    </w:p>
    <w:p w:rsidR="006B1446" w:rsidRDefault="006B1446" w:rsidP="006B1446">
      <w:pPr>
        <w:pStyle w:val="2"/>
      </w:pPr>
      <w:bookmarkStart w:id="126" w:name="_Toc516102279"/>
      <w:r>
        <w:t>Матрица перехода системы</w:t>
      </w:r>
      <w:r>
        <w:t>.</w:t>
      </w:r>
      <w:r w:rsidRPr="006B1446">
        <w:t xml:space="preserve"> </w:t>
      </w:r>
      <w:r>
        <w:t>Орграф однородной ЦМ</w:t>
      </w:r>
      <w:r>
        <w:t xml:space="preserve">. </w:t>
      </w:r>
      <w:r>
        <w:t>Свойство стохастичности матрицы перехода</w:t>
      </w:r>
      <w:r>
        <w:t>. Классификация состояний ЦМ.</w:t>
      </w:r>
      <w:bookmarkEnd w:id="126"/>
    </w:p>
    <w:p w:rsidR="00E64FF0" w:rsidRDefault="00E64FF0" w:rsidP="006B144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Матрица перехода системы – </w:t>
      </w:r>
      <w:r>
        <w:rPr>
          <w:rFonts w:ascii="Times New Roman" w:hAnsi="Times New Roman" w:cs="Times New Roman"/>
          <w:sz w:val="28"/>
          <w:szCs w:val="28"/>
        </w:rPr>
        <w:t>матрица, которая содержит все переходные вероятности этой системы.</w:t>
      </w:r>
    </w:p>
    <w:p w:rsidR="00E64FF0" w:rsidRPr="002900CA" w:rsidRDefault="00E64FF0" w:rsidP="00E64FF0">
      <w:pPr>
        <w:pStyle w:val="11"/>
        <w:ind w:left="-57"/>
        <w:jc w:val="both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385445</wp:posOffset>
                </wp:positionV>
                <wp:extent cx="1485900" cy="1371600"/>
                <wp:effectExtent l="0" t="1270" r="1905" b="0"/>
                <wp:wrapNone/>
                <wp:docPr id="73" name="Группа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1371600"/>
                          <a:chOff x="3181" y="2101"/>
                          <a:chExt cx="2340" cy="2160"/>
                        </a:xfrm>
                      </wpg:grpSpPr>
                      <wps:wsp>
                        <wps:cNvPr id="7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81" y="2101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0" rIns="91440" bIns="45720" anchor="t" anchorCtr="0" upright="1">
                          <a:noAutofit/>
                        </wps:bodyPr>
                      </wps:wsp>
                      <wps:wsp>
                        <wps:cNvPr id="7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3181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361" y="3181"/>
                            <a:ext cx="54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621" y="2281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361" y="2281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721" y="2641"/>
                            <a:ext cx="108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 1/4   1/4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901" y="3001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  1/4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901" y="3721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  1/4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801" y="3901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81" y="3901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0116" w:rsidRDefault="006A0116" w:rsidP="00E64FF0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1/2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3" o:spid="_x0000_s1026" style="position:absolute;left:0;text-align:left;margin-left:4.8pt;margin-top:30.35pt;width:117pt;height:108pt;z-index:251661312" coordorigin="3181,2101" coordsize="234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/S/xwQAAM8sAAAOAAAAZHJzL2Uyb0RvYy54bWzsWuuK4zYU/l/oOwj/z/gSx7HNeJaZXIbC&#10;tLuw2wdQfKe25UqecaZLodBH6IvsG/QVdt+oR7KtOAmlyww4dFECxpZkSeeiz+d80vWbfVmgp5iy&#10;nFSBZl4ZGoqrkER5lQbazx+2M1dDrMFVhAtSxYH2HDPtzc333123tR9bJCNFFFMEnVTMb+tAy5qm&#10;9nWdhVlcYnZF6riCyoTQEjfwSFM9oriF3stCtwzD0VtCo5qSMGYMStddpXYj+k+SOGzeJgmLG1QE&#10;GsytEVcqrjt+1W+usZ9SXGd52E8Dv2AWJc4rGFR2tcYNRo80P+uqzENKGEmaq5CUOkmSPIyFDCCN&#10;aZxIc0/JYy1kSf02raWaQLUnenpxt+FPT+8oyqNAW841VOESbPT5ry9/fPnz89/w/4SgGHTU1qkP&#10;Te9p/b5+RztB4faBhL8wqNZP6/lz2jVGu/ZHEkG3+LEhQkf7hJa8C5Ae7YUpnqUp4n2DQig0bXfh&#10;GWCxEOrM+dJ04EEYK8zAovy9uemaGoJqyzTMoW7Tv2/N7f5lC17ltTr2u4HFZPvJccnA8dhBt+x1&#10;un2f4ToWJmNcYYNu7UG3H7iAd2SPerWKVlynqNlDMcgqVMQ61aKKrDJcpfEtpaTNYhzB9ISsIIR8&#10;tROC8U7+S9e2caazQeOLQWHzE31hv6asuY9JifhNoFFYVWKW+OmBNZ1qhybcrhXZ5kUhjFVURwVg&#10;g64EBoVXeR0fXiyUj57hbdyNa89sy9nMbGO9nt1uV/bM2ZrLxXq+Xq3W5u98XNP2szyK4ooPMyxa&#10;0/46w/Xw0S03uWwZKfKId8enxGi6WxUUPWEAja349Q40aqYfT0P4F8hyIpJp2cad5c22jruc2Vt7&#10;MfOWhjszTO/Ocwzbs9fbY5Ee8ip+vUioDTRvYS06X/pX2QzxO5cN+2XeACwXeRlormyEfe6BmyoS&#10;pm1wXnT3I1Xw6R9UAeYeDC38lbto56zNfreHXrgT70j0DJ5LCXgWLFn4lsBNRuhvGmoBlwON/fqI&#10;aayh4ocKvN8zbe6ojXiAGzou3YkHe7G0oAZXIXQTaM1wu2o64H+saZ5mMEq31ipyC8iU5MKTDzMS&#10;qCawYSqQWJyBhM1tM1rpE4GEC3jKgVUgrDA2X6UclhVIKJCQODkFSIjQRHzxDivzZVjRo8I3hBfO&#10;GV4sLoIX87mj8ILnJCqo4FmWjBfg8z8KmKYJKgReWMMyeE1s8e3hxfIML5xBUZCqTJiEOFafuFmQ&#10;jRzFFyJw4ymfSkJUEjJZfCFzcYUXY9ICqLuOEJKkxfIieCHjC0vhBXCEirSACIM74sXiC5mWK7wY&#10;44V3hhfuZfBiOcQXjn0SX5iGC8wQDzA4k9H50EBHDxSmYjkPhOGI2uuIj47SUyznV7OcIiGRebkC&#10;jBFg8KV4EmB4lwEMbyA8jWEnaSA8VUKiCM/pCU+Zlyu8GOMFsAYneGGKj/jkOyRzCRg81DhiMOSm&#10;tWIwFIMxGYMhE3MFGGPAsM4BQ+4lTUt5yi1VjhxHgKEiDBVhTB9hyMxcAcYYMOQZOEl5mnIzaVLA&#10;kIfbRKihAGM4X3m0oagOak1yUEtQGDIz/78AhjjmCadmBU/cn/Dlx3LHz+KM1+Ec8s0/AAAA//8D&#10;AFBLAwQUAAYACAAAACEAtAaVHeAAAAAIAQAADwAAAGRycy9kb3ducmV2LnhtbEyPQU/DMAyF70j8&#10;h8hI3FjaDdpRmk7TBJwmJDakiVvWeG21xqmarO3+PeYEN9vv6fl7+WqyrRiw940jBfEsAoFUOtNQ&#10;peBr//awBOGDJqNbR6jgih5Wxe1NrjPjRvrEYRcqwSHkM62gDqHLpPRljVb7meuQWDu53urAa19J&#10;0+uRw20r51GUSKsb4g+17nBTY3neXayC91GP60X8OmzPp831e//0cdjGqNT93bR+ARFwCn9m+MVn&#10;dCiY6eguZLxoFTwnbFSQRCkIluePCz4ceUiTFGSRy/8Fih8AAAD//wMAUEsBAi0AFAAGAAgAAAAh&#10;ALaDOJL+AAAA4QEAABMAAAAAAAAAAAAAAAAAAAAAAFtDb250ZW50X1R5cGVzXS54bWxQSwECLQAU&#10;AAYACAAAACEAOP0h/9YAAACUAQAACwAAAAAAAAAAAAAAAAAvAQAAX3JlbHMvLnJlbHNQSwECLQAU&#10;AAYACAAAACEAseP0v8cEAADPLAAADgAAAAAAAAAAAAAAAAAuAgAAZHJzL2Uyb0RvYy54bWxQSwEC&#10;LQAUAAYACAAAACEAtAaVHeAAAAAIAQAADwAAAAAAAAAAAAAAAAAhBwAAZHJzL2Rvd25yZXYueG1s&#10;UEsFBgAAAAAEAAQA8wAAAC4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4081;top:2101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UprsIA&#10;AADbAAAADwAAAGRycy9kb3ducmV2LnhtbESPQYvCMBSE7wv+h/AEb2uqiCvVtKggiie3q54fzbMt&#10;Ni+liVr99WZhYY/DzHzDLNLO1OJOrassKxgNIxDEudUVFwqOP5vPGQjnkTXWlknBkxykSe9jgbG2&#10;D/6me+YLESDsYlRQet/EUrq8JINuaBvi4F1sa9AH2RZSt/gIcFPLcRRNpcGKw0KJDa1Lyq/ZzSjo&#10;jq+MT3u2z/Um2zanw3m1nY6VGvS75RyEp87/h//aO63gawK/X8IPkM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FSmuwgAAANsAAAAPAAAAAAAAAAAAAAAAAJgCAABkcnMvZG93&#10;bnJldi54bWxQSwUGAAAAAAQABAD1AAAAhwMAAAAA&#10;" filled="f" stroked="f">
                  <v:textbox inset=",0"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1</w:t>
                        </w:r>
                      </w:p>
                    </w:txbxContent>
                  </v:textbox>
                </v:shape>
                <v:shape id="Text Box 4" o:spid="_x0000_s1028" type="#_x0000_t202" style="position:absolute;left:4801;top:3181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Tw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eJ3B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iTwcMAAADbAAAADwAAAAAAAAAAAAAAAACYAgAAZHJzL2Rv&#10;d25yZXYueG1sUEsFBgAAAAAEAAQA9QAAAIgDAAAAAA=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3</w:t>
                        </w:r>
                      </w:p>
                    </w:txbxContent>
                  </v:textbox>
                </v:shape>
                <v:shape id="Text Box 5" o:spid="_x0000_s1029" type="#_x0000_t202" style="position:absolute;left:3361;top:3181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30" type="#_x0000_t202" style="position:absolute;left:4621;top:2281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1/2</w:t>
                        </w:r>
                      </w:p>
                    </w:txbxContent>
                  </v:textbox>
                </v:shape>
                <v:shape id="Text Box 7" o:spid="_x0000_s1031" type="#_x0000_t202" style="position:absolute;left:3361;top:2281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1/2</w:t>
                        </w:r>
                      </w:p>
                    </w:txbxContent>
                  </v:textbox>
                </v:shape>
                <v:shape id="Text Box 8" o:spid="_x0000_s1032" type="#_x0000_t202" style="position:absolute;left:3721;top:264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 1/4   1/4</w:t>
                        </w:r>
                      </w:p>
                    </w:txbxContent>
                  </v:textbox>
                </v:shape>
                <v:shape id="Text Box 9" o:spid="_x0000_s1033" type="#_x0000_t202" style="position:absolute;left:3901;top:3001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  1/4</w:t>
                        </w:r>
                      </w:p>
                    </w:txbxContent>
                  </v:textbox>
                </v:shape>
                <v:shape id="Text Box 10" o:spid="_x0000_s1034" type="#_x0000_t202" style="position:absolute;left:3901;top:3721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  1/4</w:t>
                        </w:r>
                      </w:p>
                    </w:txbxContent>
                  </v:textbox>
                </v:shape>
                <v:shape id="Text Box 11" o:spid="_x0000_s1035" type="#_x0000_t202" style="position:absolute;left:4801;top:3901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7ksMA&#10;AADbAAAADwAAAGRycy9kb3ducmV2LnhtbESPzWrDMBCE74W8g9hAb7WU0BbHiWxCS6CnluYPclus&#10;jW1irYylxO7bV4VCjsPMfMOsitG24ka9bxxrmCUKBHHpTMOVhv1u85SC8AHZYOuYNPyQhyKfPKww&#10;M27gb7ptQyUihH2GGuoQukxKX9Zk0SeuI47e2fUWQ5R9JU2PQ4TbVs6VepUWG44LNXb0VlN52V6t&#10;hsPn+XR8Vl/Vu33pBjcqyXYh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R7ksMAAADbAAAADwAAAAAAAAAAAAAAAACYAgAAZHJzL2Rv&#10;d25yZXYueG1sUEsFBgAAAAAEAAQA9QAAAIgDAAAAAA==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1/2</w:t>
                        </w:r>
                      </w:p>
                    </w:txbxContent>
                  </v:textbox>
                </v:shape>
                <v:shape id="Text Box 12" o:spid="_x0000_s1036" type="#_x0000_t202" style="position:absolute;left:3181;top:3901;width:7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<v:textbox>
                    <w:txbxContent>
                      <w:p w:rsidR="006A0116" w:rsidRDefault="006A0116" w:rsidP="00E64FF0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1/2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Орграф однородной ЦМ – </w:t>
      </w:r>
      <w:r w:rsidRPr="00405CB6">
        <w:rPr>
          <w:rFonts w:ascii="Times New Roman" w:hAnsi="Times New Roman" w:cs="Times New Roman"/>
          <w:sz w:val="28"/>
          <w:szCs w:val="28"/>
        </w:rPr>
        <w:t>орграф со</w:t>
      </w:r>
      <w:r>
        <w:rPr>
          <w:rFonts w:ascii="Times New Roman" w:hAnsi="Times New Roman" w:cs="Times New Roman"/>
          <w:sz w:val="28"/>
          <w:szCs w:val="28"/>
        </w:rPr>
        <w:t>стояний, вершины которого соответствуют состояниям ЦМ, а на дугах указаны вероятности перехода</w:t>
      </w:r>
      <w:r>
        <w:t xml:space="preserve">          </w:t>
      </w:r>
      <w:r>
        <w:object w:dxaOrig="262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95pt;height:121.65pt" o:ole="">
            <v:imagedata r:id="rId81" o:title=""/>
          </v:shape>
          <o:OLEObject Type="Embed" ProgID="PBrush" ShapeID="_x0000_i1025" DrawAspect="Content" ObjectID="_1589844104" r:id="rId82"/>
        </w:object>
      </w:r>
      <w:r w:rsidRPr="0005495F">
        <w:rPr>
          <w:position w:val="-72"/>
        </w:rPr>
        <w:object w:dxaOrig="1380" w:dyaOrig="1540">
          <v:shape id="_x0000_i1026" type="#_x0000_t75" style="width:157.65pt;height:121.05pt" o:ole="">
            <v:imagedata r:id="rId83" o:title=""/>
          </v:shape>
          <o:OLEObject Type="Embed" ProgID="Equation.3" ShapeID="_x0000_i1026" DrawAspect="Content" ObjectID="_1589844105" r:id="rId84"/>
        </w:objec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Свойство стохастичности матрицы перехода:</w:t>
      </w:r>
    </w:p>
    <w:p w:rsidR="00E64FF0" w:rsidRPr="002900CA" w:rsidRDefault="00E64FF0" w:rsidP="00E64FF0">
      <w:pPr>
        <w:pStyle w:val="11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элемент находится в диапазоне </w:t>
      </w:r>
      <w:r w:rsidRPr="002900CA">
        <w:rPr>
          <w:rFonts w:ascii="Times New Roman" w:hAnsi="Times New Roman" w:cs="Times New Roman"/>
          <w:sz w:val="28"/>
          <w:szCs w:val="28"/>
        </w:rPr>
        <w:t xml:space="preserve">[0; 1] =&gt; (0 &lt;=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2114F2">
        <w:rPr>
          <w:rFonts w:ascii="Times New Roman" w:hAnsi="Times New Roman" w:cs="Times New Roman"/>
          <w:sz w:val="28"/>
          <w:szCs w:val="28"/>
        </w:rPr>
        <w:t xml:space="preserve"> &lt;= 1)</w:t>
      </w:r>
    </w:p>
    <w:p w:rsidR="00E64FF0" w:rsidRPr="002114F2" w:rsidRDefault="00E64FF0" w:rsidP="00E64FF0">
      <w:pPr>
        <w:pStyle w:val="11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строки дают в сумме единицу.</w:t>
      </w:r>
    </w:p>
    <w:p w:rsidR="00E64FF0" w:rsidRPr="002900CA" w:rsidRDefault="00E64FF0" w:rsidP="00E64FF0">
      <w:pPr>
        <w:pStyle w:val="11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Классификация состояний ЦМ:</w:t>
      </w:r>
    </w:p>
    <w:p w:rsidR="00E64FF0" w:rsidRDefault="00E64FF0" w:rsidP="00E64FF0">
      <w:pPr>
        <w:pStyle w:val="11"/>
        <w:spacing w:after="240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459957" wp14:editId="0B188410">
            <wp:extent cx="2724150" cy="1773933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64" cy="177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8F0B0A" wp14:editId="78A7656E">
            <wp:extent cx="2974316" cy="1776632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34" cy="177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F0" w:rsidRDefault="00E64FF0" w:rsidP="006B1446">
      <w:pPr>
        <w:pStyle w:val="2"/>
      </w:pPr>
      <w:bookmarkStart w:id="127" w:name="_Toc516102280"/>
      <w:r>
        <w:t>Многошаговый переход в ЦМ. Уравнение Колмогоpова-Чепмена.</w:t>
      </w:r>
      <w:bookmarkEnd w:id="127"/>
    </w:p>
    <w:p w:rsidR="00E64FF0" w:rsidRPr="00BA211E" w:rsidRDefault="00E64FF0" w:rsidP="00E64FF0">
      <w:pPr>
        <w:pStyle w:val="a7"/>
        <w:spacing w:line="360" w:lineRule="auto"/>
        <w:ind w:left="-57"/>
        <w:jc w:val="both"/>
        <w:rPr>
          <w:rFonts w:ascii="Times New Roman" w:hAnsi="Times New Roman" w:cs="Times New Roman"/>
          <w:sz w:val="28"/>
          <w:szCs w:val="28"/>
        </w:rPr>
      </w:pPr>
      <w:r w:rsidRPr="00BA211E">
        <w:rPr>
          <w:rFonts w:ascii="Times New Roman" w:hAnsi="Times New Roman" w:cs="Times New Roman"/>
          <w:sz w:val="28"/>
          <w:szCs w:val="28"/>
        </w:rPr>
        <w:t xml:space="preserve">Матрица перехода за </w:t>
      </w:r>
      <w:r w:rsidRPr="00BA211E">
        <w:rPr>
          <w:rFonts w:ascii="Times New Roman" w:hAnsi="Times New Roman" w:cs="Times New Roman"/>
          <w:position w:val="-6"/>
          <w:sz w:val="28"/>
          <w:szCs w:val="28"/>
        </w:rPr>
        <w:object w:dxaOrig="220" w:dyaOrig="200">
          <v:shape id="_x0000_i1027" type="#_x0000_t75" style="width:10.55pt;height:9.95pt" o:ole="">
            <v:imagedata r:id="rId87" o:title=""/>
          </v:shape>
          <o:OLEObject Type="Embed" ProgID="Equation.DSMT4" ShapeID="_x0000_i1027" DrawAspect="Content" ObjectID="_1589844106" r:id="rId88"/>
        </w:object>
      </w:r>
      <w:r w:rsidRPr="00BA211E">
        <w:rPr>
          <w:rFonts w:ascii="Times New Roman" w:hAnsi="Times New Roman" w:cs="Times New Roman"/>
          <w:sz w:val="28"/>
          <w:szCs w:val="28"/>
        </w:rPr>
        <w:t xml:space="preserve"> шагов </w:t>
      </w:r>
      <w:r w:rsidRPr="00BA211E">
        <w:rPr>
          <w:rFonts w:ascii="Times New Roman" w:hAnsi="Times New Roman" w:cs="Times New Roman"/>
          <w:position w:val="-10"/>
          <w:sz w:val="28"/>
          <w:szCs w:val="28"/>
        </w:rPr>
        <w:object w:dxaOrig="499" w:dyaOrig="300">
          <v:shape id="_x0000_i1028" type="#_x0000_t75" style="width:24.85pt;height:14.9pt" o:ole="">
            <v:imagedata r:id="rId89" o:title=""/>
          </v:shape>
          <o:OLEObject Type="Embed" ProgID="Equation.DSMT4" ShapeID="_x0000_i1028" DrawAspect="Content" ObjectID="_1589844107" r:id="rId90"/>
        </w:object>
      </w:r>
      <w:r w:rsidRPr="00BA211E">
        <w:rPr>
          <w:rFonts w:ascii="Times New Roman" w:hAnsi="Times New Roman" w:cs="Times New Roman"/>
          <w:sz w:val="28"/>
          <w:szCs w:val="28"/>
        </w:rPr>
        <w:t xml:space="preserve"> равна </w:t>
      </w:r>
      <w:r w:rsidRPr="00BA211E">
        <w:rPr>
          <w:rFonts w:ascii="Times New Roman" w:hAnsi="Times New Roman" w:cs="Times New Roman"/>
          <w:position w:val="-6"/>
          <w:sz w:val="28"/>
          <w:szCs w:val="28"/>
        </w:rPr>
        <w:object w:dxaOrig="220" w:dyaOrig="200">
          <v:shape id="_x0000_i1029" type="#_x0000_t75" style="width:10.55pt;height:9.95pt" o:ole="">
            <v:imagedata r:id="rId91" o:title=""/>
          </v:shape>
          <o:OLEObject Type="Embed" ProgID="Equation.DSMT4" ShapeID="_x0000_i1029" DrawAspect="Content" ObjectID="_1589844108" r:id="rId92"/>
        </w:object>
      </w:r>
      <w:r w:rsidRPr="00BA211E">
        <w:rPr>
          <w:rFonts w:ascii="Times New Roman" w:hAnsi="Times New Roman" w:cs="Times New Roman"/>
          <w:sz w:val="28"/>
          <w:szCs w:val="28"/>
        </w:rPr>
        <w:t xml:space="preserve">-ой степени матрицы перехода </w:t>
      </w:r>
      <w:r w:rsidRPr="00BA211E">
        <w:rPr>
          <w:rFonts w:ascii="Times New Roman" w:hAnsi="Times New Roman" w:cs="Times New Roman"/>
          <w:position w:val="-4"/>
          <w:sz w:val="28"/>
          <w:szCs w:val="28"/>
        </w:rPr>
        <w:object w:dxaOrig="220" w:dyaOrig="220">
          <v:shape id="_x0000_i1030" type="#_x0000_t75" style="width:10.55pt;height:10.55pt" o:ole="">
            <v:imagedata r:id="rId93" o:title=""/>
          </v:shape>
          <o:OLEObject Type="Embed" ProgID="Equation.DSMT4" ShapeID="_x0000_i1030" DrawAspect="Content" ObjectID="_1589844109" r:id="rId94"/>
        </w:object>
      </w:r>
      <w:r w:rsidRPr="00BA211E">
        <w:rPr>
          <w:rFonts w:ascii="Times New Roman" w:hAnsi="Times New Roman" w:cs="Times New Roman"/>
          <w:sz w:val="28"/>
          <w:szCs w:val="28"/>
        </w:rPr>
        <w:t xml:space="preserve"> цепи Маркова. </w:t>
      </w:r>
      <w:r w:rsidRPr="00BA211E">
        <w:rPr>
          <w:rFonts w:ascii="Times New Roman" w:hAnsi="Times New Roman" w:cs="Times New Roman"/>
          <w:position w:val="-10"/>
          <w:sz w:val="28"/>
          <w:szCs w:val="28"/>
        </w:rPr>
        <w:object w:dxaOrig="940" w:dyaOrig="360">
          <v:shape id="_x0000_i1031" type="#_x0000_t75" style="width:63.95pt;height:24.85pt" o:ole="">
            <v:imagedata r:id="rId95" o:title=""/>
          </v:shape>
          <o:OLEObject Type="Embed" ProgID="Equation.DSMT4" ShapeID="_x0000_i1031" DrawAspect="Content" ObjectID="_1589844110" r:id="rId96"/>
        </w:object>
      </w:r>
    </w:p>
    <w:p w:rsidR="00E64FF0" w:rsidRPr="00BA211E" w:rsidRDefault="00E64FF0" w:rsidP="00E64FF0">
      <w:pPr>
        <w:pStyle w:val="11"/>
        <w:spacing w:after="240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EB3541" wp14:editId="0266E80B">
            <wp:extent cx="4251026" cy="438396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485" cy="43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– число шагов перехода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A2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(из начального в конечное нужное),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2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число шагов перейти в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BA21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A211E">
        <w:rPr>
          <w:rFonts w:ascii="Times New Roman" w:hAnsi="Times New Roman" w:cs="Times New Roman"/>
          <w:sz w:val="28"/>
          <w:szCs w:val="28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A211E">
        <w:rPr>
          <w:rFonts w:ascii="Times New Roman" w:hAnsi="Times New Roman" w:cs="Times New Roman"/>
          <w:sz w:val="28"/>
          <w:szCs w:val="28"/>
        </w:rPr>
        <w:t>)</w:t>
      </w:r>
    </w:p>
    <w:p w:rsidR="00E64FF0" w:rsidRPr="00BA211E" w:rsidRDefault="00E64FF0" w:rsidP="006B1446">
      <w:pPr>
        <w:pStyle w:val="2"/>
      </w:pPr>
      <w:bookmarkStart w:id="128" w:name="_Toc516102281"/>
      <w:r>
        <w:t>Теорема о вероятности перехода в эргодическое состояние.</w:t>
      </w:r>
      <w:bookmarkEnd w:id="128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E090EA" wp14:editId="02242D37">
            <wp:extent cx="5256809" cy="1078302"/>
            <wp:effectExtent l="19050" t="0" r="991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7" cy="107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F0" w:rsidRPr="00BA211E" w:rsidRDefault="00E64FF0" w:rsidP="00E64FF0">
      <w:pPr>
        <w:pStyle w:val="11"/>
        <w:spacing w:after="240"/>
        <w:ind w:left="-5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E7570B" wp14:editId="06032675">
            <wp:extent cx="3151543" cy="33643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98" cy="33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46" w:rsidRDefault="006B1446" w:rsidP="006B1446">
      <w:pPr>
        <w:pStyle w:val="2"/>
      </w:pPr>
      <w:bookmarkStart w:id="129" w:name="_Toc516102282"/>
      <w:r>
        <w:lastRenderedPageBreak/>
        <w:t>Поглощающие ЦМ</w:t>
      </w:r>
      <w:r>
        <w:t xml:space="preserve">. </w:t>
      </w:r>
      <w:r>
        <w:t>Кано</w:t>
      </w:r>
      <w:r>
        <w:t xml:space="preserve">нический вид матрицы перехода. </w:t>
      </w:r>
      <w:r>
        <w:t>Те</w:t>
      </w:r>
      <w:r>
        <w:t>орема о свойствах подматрицы Q.</w:t>
      </w:r>
      <w:bookmarkEnd w:id="129"/>
    </w:p>
    <w:p w:rsidR="00E64FF0" w:rsidRDefault="00E64FF0" w:rsidP="006B144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Поглощающие ЦМ – </w:t>
      </w:r>
      <w:r>
        <w:rPr>
          <w:rFonts w:ascii="Times New Roman" w:hAnsi="Times New Roman" w:cs="Times New Roman"/>
          <w:sz w:val="28"/>
          <w:szCs w:val="28"/>
        </w:rPr>
        <w:t xml:space="preserve">если имеет хотя бы одно поглощающее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C755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для любого непоглощающего состояния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C75583">
        <w:rPr>
          <w:rFonts w:ascii="Times New Roman" w:hAnsi="Times New Roman" w:cs="Times New Roman"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oo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&gt;0</m:t>
            </m:r>
          </m:e>
        </m:nary>
      </m:oMath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Канонический вид матрицы перехода. </w:t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E6F85F" wp14:editId="54D3323F">
            <wp:extent cx="4800387" cy="2389517"/>
            <wp:effectExtent l="19050" t="0" r="213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1" cy="23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Теорема о свойствах подматрицы Q:</w:t>
      </w:r>
    </w:p>
    <w:p w:rsidR="00E64FF0" w:rsidRPr="000A2124" w:rsidRDefault="00E64FF0" w:rsidP="00E64FF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212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Теорема:  </w:t>
      </w:r>
      <w:r w:rsidRPr="000A2124">
        <w:rPr>
          <w:rFonts w:ascii="Times New Roman" w:hAnsi="Times New Roman" w:cs="Times New Roman"/>
          <w:bCs/>
          <w:sz w:val="28"/>
          <w:szCs w:val="28"/>
        </w:rPr>
        <w:t>Для поглощающей цепи с матрицей канонического вида справедливо:</w:t>
      </w:r>
    </w:p>
    <w:p w:rsidR="00E64FF0" w:rsidRPr="000A2124" w:rsidRDefault="00E64FF0" w:rsidP="00E64FF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2124">
        <w:rPr>
          <w:rFonts w:ascii="Times New Roman" w:hAnsi="Times New Roman" w:cs="Times New Roman"/>
          <w:bCs/>
          <w:sz w:val="28"/>
          <w:szCs w:val="28"/>
        </w:rPr>
        <w:t xml:space="preserve">а) </w:t>
      </w:r>
      <w:r w:rsidRPr="000A2124">
        <w:rPr>
          <w:rFonts w:ascii="Times New Roman" w:hAnsi="Times New Roman" w:cs="Times New Roman"/>
          <w:bCs/>
          <w:position w:val="-14"/>
          <w:sz w:val="28"/>
          <w:szCs w:val="28"/>
        </w:rPr>
        <w:object w:dxaOrig="1240" w:dyaOrig="400">
          <v:shape id="_x0000_i1032" type="#_x0000_t75" style="width:62.05pt;height:19.25pt" o:ole="">
            <v:imagedata r:id="rId101" o:title=""/>
          </v:shape>
          <o:OLEObject Type="Embed" ProgID="Equation.DSMT4" ShapeID="_x0000_i1032" DrawAspect="Content" ObjectID="_1589844111" r:id="rId102"/>
        </w:object>
      </w:r>
      <w:r w:rsidRPr="000A2124">
        <w:rPr>
          <w:rFonts w:ascii="Times New Roman" w:hAnsi="Times New Roman" w:cs="Times New Roman"/>
          <w:bCs/>
          <w:sz w:val="28"/>
          <w:szCs w:val="28"/>
        </w:rPr>
        <w:t>;</w:t>
      </w:r>
    </w:p>
    <w:p w:rsidR="00E64FF0" w:rsidRPr="000A2124" w:rsidRDefault="00E64FF0" w:rsidP="00E64FF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2124">
        <w:rPr>
          <w:rFonts w:ascii="Times New Roman" w:hAnsi="Times New Roman" w:cs="Times New Roman"/>
          <w:bCs/>
          <w:sz w:val="28"/>
          <w:szCs w:val="28"/>
        </w:rPr>
        <w:t xml:space="preserve">б) существует матрица, обратная к </w:t>
      </w:r>
      <w:r w:rsidRPr="000A2124">
        <w:rPr>
          <w:rFonts w:ascii="Times New Roman" w:hAnsi="Times New Roman" w:cs="Times New Roman"/>
          <w:bCs/>
          <w:position w:val="-10"/>
          <w:sz w:val="28"/>
          <w:szCs w:val="28"/>
        </w:rPr>
        <w:object w:dxaOrig="520" w:dyaOrig="279">
          <v:shape id="_x0000_i1033" type="#_x0000_t75" style="width:25.45pt;height:14.3pt" o:ole="">
            <v:imagedata r:id="rId103" o:title=""/>
          </v:shape>
          <o:OLEObject Type="Embed" ProgID="Equation.DSMT4" ShapeID="_x0000_i1033" DrawAspect="Content" ObjectID="_1589844112" r:id="rId104"/>
        </w:object>
      </w:r>
      <w:r w:rsidRPr="000A2124">
        <w:rPr>
          <w:rFonts w:ascii="Times New Roman" w:hAnsi="Times New Roman" w:cs="Times New Roman"/>
          <w:bCs/>
          <w:sz w:val="28"/>
          <w:szCs w:val="28"/>
        </w:rPr>
        <w:t xml:space="preserve">, и ее можно найти по формуле </w:t>
      </w:r>
      <w:r w:rsidRPr="000A2124">
        <w:rPr>
          <w:rFonts w:ascii="Times New Roman" w:hAnsi="Times New Roman" w:cs="Times New Roman"/>
          <w:bCs/>
          <w:position w:val="-22"/>
          <w:sz w:val="28"/>
          <w:szCs w:val="28"/>
        </w:rPr>
        <w:object w:dxaOrig="3220" w:dyaOrig="560">
          <v:shape id="_x0000_i1034" type="#_x0000_t75" style="width:160.75pt;height:27.3pt" o:ole="">
            <v:imagedata r:id="rId105" o:title=""/>
          </v:shape>
          <o:OLEObject Type="Embed" ProgID="Equation.DSMT4" ShapeID="_x0000_i1034" DrawAspect="Content" ObjectID="_1589844113" r:id="rId106"/>
        </w:object>
      </w:r>
      <w:r w:rsidRPr="000A2124">
        <w:rPr>
          <w:rFonts w:ascii="Times New Roman" w:hAnsi="Times New Roman" w:cs="Times New Roman"/>
          <w:bCs/>
          <w:sz w:val="28"/>
          <w:szCs w:val="28"/>
        </w:rPr>
        <w:t>.</w:t>
      </w:r>
    </w:p>
    <w:p w:rsidR="00E64FF0" w:rsidRDefault="00E64FF0" w:rsidP="006B1446">
      <w:pPr>
        <w:pStyle w:val="2"/>
      </w:pPr>
      <w:bookmarkStart w:id="130" w:name="_Toc516102283"/>
      <w:r>
        <w:t>Фундаментальная матрица.</w:t>
      </w:r>
      <w:r w:rsidR="006B1446">
        <w:t xml:space="preserve"> Теорема.</w:t>
      </w:r>
      <w:bookmarkEnd w:id="130"/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3B7DA4" wp14:editId="164FE5DB">
            <wp:extent cx="2931184" cy="311121"/>
            <wp:effectExtent l="19050" t="0" r="2516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78" cy="31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FF0" w:rsidRDefault="00E64FF0" w:rsidP="00E64FF0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Теорема об элементах фундаментальной матрицы:</w:t>
      </w:r>
    </w:p>
    <w:p w:rsidR="00E64FF0" w:rsidRDefault="00E64FF0" w:rsidP="006B1446">
      <w:pPr>
        <w:pStyle w:val="11"/>
        <w:ind w:left="-5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A2124">
        <w:rPr>
          <w:rFonts w:ascii="Times New Roman" w:hAnsi="Times New Roman" w:cs="Times New Roman"/>
          <w:sz w:val="28"/>
          <w:szCs w:val="28"/>
          <w:vertAlign w:val="subscript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0A21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фундаментальной матрицы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равен среднему времени нахождения ЦМ в непоглощающем состоянии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(начальном состоянии) до момента поглощения.</w:t>
      </w:r>
      <w:r w:rsidR="006B144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64FF0" w:rsidRDefault="00E64FF0" w:rsidP="006B1446">
      <w:pPr>
        <w:pStyle w:val="2"/>
      </w:pPr>
      <w:bookmarkStart w:id="131" w:name="_Toc516102284"/>
      <w:r>
        <w:t>Теорема о вероятности поглощения в данном поглощающем состоянии:</w:t>
      </w:r>
      <w:bookmarkEnd w:id="131"/>
    </w:p>
    <w:p w:rsidR="00E64FF0" w:rsidRPr="006113A2" w:rsidRDefault="00E64FF0" w:rsidP="00E64FF0">
      <w:pPr>
        <w:pStyle w:val="11"/>
        <w:spacing w:after="120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поглощающей ЦМ с матрицей перехода канонического вида</w:t>
      </w:r>
      <w:r w:rsidRPr="006113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вероятность перехода в заданное поглощающее состояние определяется матрицей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113A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NR</w:t>
      </w:r>
      <w:r w:rsidRPr="00611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ik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вероятность попасть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-ое поглощающее состояние.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1446" w:rsidRPr="006B1446" w:rsidRDefault="006B1446" w:rsidP="006B1446">
      <w:pPr>
        <w:pStyle w:val="2"/>
        <w:rPr>
          <w:rFonts w:ascii="Courier New" w:hAnsi="Courier New" w:cs="Courier New"/>
          <w:sz w:val="20"/>
          <w:szCs w:val="20"/>
        </w:rPr>
      </w:pPr>
      <w:bookmarkStart w:id="132" w:name="_Toc516102285"/>
      <w:r>
        <w:t>Эргодические ЦМ</w:t>
      </w:r>
      <w:r>
        <w:t>.</w:t>
      </w:r>
      <w:r w:rsidRPr="006B1446">
        <w:t xml:space="preserve"> </w:t>
      </w:r>
      <w:r>
        <w:t>Регулярность</w:t>
      </w:r>
      <w:r>
        <w:t>.</w:t>
      </w:r>
      <w:r w:rsidRPr="006B1446">
        <w:t xml:space="preserve"> </w:t>
      </w:r>
      <w:r>
        <w:t>Стационарный режим ЦМ</w:t>
      </w:r>
      <w:r>
        <w:t>.</w:t>
      </w:r>
      <w:r w:rsidRPr="006B1446">
        <w:t xml:space="preserve"> </w:t>
      </w:r>
      <w:r>
        <w:t>Предельные вероятности</w:t>
      </w:r>
      <w:r>
        <w:t>.</w:t>
      </w:r>
      <w:bookmarkEnd w:id="132"/>
    </w:p>
    <w:p w:rsidR="00E64FF0" w:rsidRPr="006113A2" w:rsidRDefault="00E64FF0" w:rsidP="006B1446">
      <w:pPr>
        <w:pStyle w:val="11"/>
        <w:ind w:left="-57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Эргодические ЦМ: </w:t>
      </w:r>
      <w:r>
        <w:rPr>
          <w:rFonts w:ascii="Times New Roman" w:hAnsi="Times New Roman" w:cs="Times New Roman"/>
          <w:sz w:val="28"/>
          <w:szCs w:val="28"/>
        </w:rPr>
        <w:t>нет поглощающих состояний и из любого состояния можно попасть в любое другое. Орграф сильносвязен.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64FF0" w:rsidRPr="006113A2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Регулярность: </w:t>
      </w:r>
      <w:r>
        <w:rPr>
          <w:rFonts w:ascii="Times New Roman" w:hAnsi="Times New Roman" w:cs="Times New Roman"/>
          <w:sz w:val="28"/>
          <w:szCs w:val="28"/>
        </w:rPr>
        <w:t xml:space="preserve">если существует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6113A2">
        <w:rPr>
          <w:rFonts w:ascii="Times New Roman" w:hAnsi="Times New Roman" w:cs="Times New Roman"/>
          <w:sz w:val="28"/>
          <w:szCs w:val="28"/>
        </w:rPr>
        <w:t xml:space="preserve"> &gt; 0 </w:t>
      </w:r>
      <w:r>
        <w:rPr>
          <w:rFonts w:ascii="Times New Roman" w:hAnsi="Times New Roman" w:cs="Times New Roman"/>
          <w:sz w:val="28"/>
          <w:szCs w:val="28"/>
        </w:rPr>
        <w:t xml:space="preserve">для любых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11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1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113A2">
        <w:rPr>
          <w:rFonts w:ascii="Times New Roman" w:hAnsi="Times New Roman" w:cs="Times New Roman"/>
          <w:sz w:val="28"/>
          <w:szCs w:val="28"/>
        </w:rPr>
        <w:t>.</w:t>
      </w:r>
    </w:p>
    <w:p w:rsidR="00E64FF0" w:rsidRPr="006113A2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Стационарный режим ЦМ: </w:t>
      </w:r>
      <w:r>
        <w:rPr>
          <w:rFonts w:ascii="Times New Roman" w:hAnsi="Times New Roman" w:cs="Times New Roman"/>
          <w:sz w:val="28"/>
          <w:szCs w:val="28"/>
        </w:rPr>
        <w:t xml:space="preserve">при достаточно больших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вероятность нахождения в состоянии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6113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зависит от того, каким было начальное состояние системы.</w:t>
      </w:r>
    </w:p>
    <w:p w:rsidR="00E64FF0" w:rsidRPr="00B14904" w:rsidRDefault="00E64FF0" w:rsidP="00E64FF0">
      <w:pPr>
        <w:pStyle w:val="11"/>
        <w:ind w:left="-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Предельные вероятности: </w:t>
      </w:r>
      <w:r>
        <w:rPr>
          <w:rFonts w:ascii="Times New Roman" w:hAnsi="Times New Roman" w:cs="Times New Roman"/>
          <w:sz w:val="28"/>
          <w:szCs w:val="28"/>
        </w:rPr>
        <w:t xml:space="preserve">вектор предельных вероятностей имеет вид </w:t>
      </w:r>
      <w:r>
        <w:rPr>
          <w:bCs/>
          <w:iCs/>
          <w:position w:val="-16"/>
        </w:rPr>
        <w:object w:dxaOrig="1719" w:dyaOrig="520">
          <v:shape id="_x0000_i1035" type="#_x0000_t75" style="width:86.3pt;height:25.45pt" o:ole="">
            <v:imagedata r:id="rId108" o:title=""/>
          </v:shape>
          <o:OLEObject Type="Embed" ProgID="Equation.DSMT4" ShapeID="_x0000_i1035" DrawAspect="Content" ObjectID="_1589844114" r:id="rId109"/>
        </w:object>
      </w:r>
      <w:r>
        <w:rPr>
          <w:bCs/>
          <w:iCs/>
        </w:rPr>
        <w:t xml:space="preserve">. </w:t>
      </w:r>
      <w:r w:rsidRPr="00B14904">
        <w:rPr>
          <w:rFonts w:ascii="Times New Roman" w:hAnsi="Times New Roman" w:cs="Times New Roman"/>
          <w:bCs/>
          <w:iCs/>
          <w:sz w:val="28"/>
        </w:rPr>
        <w:t>Нахождение</w:t>
      </w:r>
      <w:r>
        <w:rPr>
          <w:rFonts w:ascii="Times New Roman" w:hAnsi="Times New Roman" w:cs="Times New Roman"/>
          <w:bCs/>
          <w:iCs/>
          <w:sz w:val="28"/>
        </w:rPr>
        <w:t xml:space="preserve"> вектора: </w:t>
      </w:r>
      <w:r>
        <w:rPr>
          <w:bCs/>
          <w:iCs/>
          <w:position w:val="-6"/>
        </w:rPr>
        <w:object w:dxaOrig="1040" w:dyaOrig="360">
          <v:shape id="_x0000_i1036" type="#_x0000_t75" style="width:52.75pt;height:18pt" o:ole="">
            <v:imagedata r:id="rId110" o:title=""/>
          </v:shape>
          <o:OLEObject Type="Embed" ProgID="Equation.DSMT4" ShapeID="_x0000_i1036" DrawAspect="Content" ObjectID="_1589844115" r:id="rId111"/>
        </w:object>
      </w:r>
      <w:r>
        <w:rPr>
          <w:bCs/>
          <w:iCs/>
        </w:rPr>
        <w:t xml:space="preserve">. </w:t>
      </w:r>
      <w:r>
        <w:rPr>
          <w:rFonts w:ascii="Times New Roman" w:hAnsi="Times New Roman" w:cs="Times New Roman"/>
          <w:bCs/>
          <w:iCs/>
          <w:sz w:val="28"/>
        </w:rPr>
        <w:t xml:space="preserve">Данные вероятности показывают среднюю долю времени, которое ЦМ проводит в состоянии </w:t>
      </w:r>
      <w:r>
        <w:rPr>
          <w:rFonts w:ascii="Times New Roman" w:hAnsi="Times New Roman" w:cs="Times New Roman"/>
          <w:bCs/>
          <w:iCs/>
          <w:sz w:val="28"/>
          <w:lang w:val="en-US"/>
        </w:rPr>
        <w:t>x</w:t>
      </w:r>
      <w:r>
        <w:rPr>
          <w:rFonts w:ascii="Times New Roman" w:hAnsi="Times New Roman" w:cs="Times New Roman"/>
          <w:bCs/>
          <w:iCs/>
          <w:sz w:val="28"/>
          <w:vertAlign w:val="subscript"/>
          <w:lang w:val="en-US"/>
        </w:rPr>
        <w:t>j</w:t>
      </w:r>
      <w:r>
        <w:rPr>
          <w:rFonts w:ascii="Times New Roman" w:hAnsi="Times New Roman" w:cs="Times New Roman"/>
          <w:bCs/>
          <w:iCs/>
          <w:sz w:val="28"/>
        </w:rPr>
        <w:t xml:space="preserve">, </w:t>
      </w:r>
      <w:r>
        <w:rPr>
          <w:rFonts w:ascii="Times New Roman" w:hAnsi="Times New Roman" w:cs="Times New Roman"/>
          <w:bCs/>
          <w:iCs/>
          <w:sz w:val="28"/>
          <w:lang w:val="en-US"/>
        </w:rPr>
        <w:t>j</w:t>
      </w:r>
      <w:r w:rsidRPr="00B14904">
        <w:rPr>
          <w:rFonts w:ascii="Times New Roman" w:hAnsi="Times New Roman" w:cs="Times New Roman"/>
          <w:bCs/>
          <w:iCs/>
          <w:sz w:val="28"/>
        </w:rPr>
        <w:t>=(1,3)</w:t>
      </w:r>
      <w:r>
        <w:rPr>
          <w:rFonts w:ascii="Times New Roman" w:hAnsi="Times New Roman" w:cs="Times New Roman"/>
          <w:bCs/>
          <w:iCs/>
          <w:sz w:val="28"/>
        </w:rPr>
        <w:t>, находясь в стационарном режиме</w:t>
      </w:r>
      <w:r w:rsidRPr="00B14904">
        <w:rPr>
          <w:rFonts w:ascii="Times New Roman" w:hAnsi="Times New Roman" w:cs="Times New Roman"/>
          <w:bCs/>
          <w:iCs/>
          <w:sz w:val="28"/>
        </w:rPr>
        <w:t>.</w:t>
      </w:r>
    </w:p>
    <w:p w:rsidR="00E64FF0" w:rsidRDefault="00E64FF0" w:rsidP="00E64FF0">
      <w:pPr>
        <w:pStyle w:val="11"/>
        <w:ind w:left="227"/>
        <w:jc w:val="both"/>
      </w:pPr>
    </w:p>
    <w:p w:rsidR="00E64FF0" w:rsidRPr="00E64FF0" w:rsidRDefault="00E64FF0" w:rsidP="00A3798E">
      <w:pPr>
        <w:pStyle w:val="a7"/>
        <w:spacing w:after="0"/>
        <w:ind w:left="0"/>
        <w:jc w:val="both"/>
        <w:rPr>
          <w:rFonts w:ascii="Times New Roman" w:eastAsia="Ubuntu" w:hAnsi="Times New Roman" w:cs="Times New Roman"/>
          <w:bCs/>
          <w:color w:val="000000"/>
          <w:sz w:val="28"/>
          <w:szCs w:val="28"/>
        </w:rPr>
      </w:pPr>
    </w:p>
    <w:sectPr w:rsidR="00E64FF0" w:rsidRPr="00E64FF0">
      <w:headerReference w:type="default" r:id="rId112"/>
      <w:footerReference w:type="default" r:id="rId113"/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8FC" w:rsidRDefault="001978FC" w:rsidP="003256D2">
      <w:pPr>
        <w:spacing w:after="0" w:line="240" w:lineRule="auto"/>
      </w:pPr>
      <w:r>
        <w:separator/>
      </w:r>
    </w:p>
  </w:endnote>
  <w:endnote w:type="continuationSeparator" w:id="0">
    <w:p w:rsidR="001978FC" w:rsidRDefault="001978FC" w:rsidP="00325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8B6" w:rsidRDefault="000238B6" w:rsidP="000238B6">
    <w:pPr>
      <w:pStyle w:val="ae"/>
      <w:tabs>
        <w:tab w:val="clear" w:pos="4677"/>
        <w:tab w:val="clear" w:pos="9355"/>
        <w:tab w:val="left" w:pos="689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8FC" w:rsidRDefault="001978FC" w:rsidP="003256D2">
      <w:pPr>
        <w:spacing w:after="0" w:line="240" w:lineRule="auto"/>
      </w:pPr>
      <w:r>
        <w:separator/>
      </w:r>
    </w:p>
  </w:footnote>
  <w:footnote w:type="continuationSeparator" w:id="0">
    <w:p w:rsidR="001978FC" w:rsidRDefault="001978FC" w:rsidP="003256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6864985"/>
      <w:docPartObj>
        <w:docPartGallery w:val="Page Numbers (Top of Page)"/>
        <w:docPartUnique/>
      </w:docPartObj>
    </w:sdtPr>
    <w:sdtContent>
      <w:p w:rsidR="006A0116" w:rsidRDefault="006A011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38B6">
          <w:rPr>
            <w:noProof/>
          </w:rPr>
          <w:t>4</w:t>
        </w:r>
        <w:r>
          <w:fldChar w:fldCharType="end"/>
        </w:r>
      </w:p>
    </w:sdtContent>
  </w:sdt>
  <w:p w:rsidR="006A0116" w:rsidRDefault="006A0116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6753F"/>
    <w:multiLevelType w:val="hybridMultilevel"/>
    <w:tmpl w:val="A4B68C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DE76E8"/>
    <w:multiLevelType w:val="multilevel"/>
    <w:tmpl w:val="F1EC8D88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2">
    <w:nsid w:val="091C35ED"/>
    <w:multiLevelType w:val="hybridMultilevel"/>
    <w:tmpl w:val="C1465656"/>
    <w:lvl w:ilvl="0" w:tplc="0D7228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4365E7"/>
    <w:multiLevelType w:val="multilevel"/>
    <w:tmpl w:val="1E006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0817BA"/>
    <w:multiLevelType w:val="hybridMultilevel"/>
    <w:tmpl w:val="8F5AF57C"/>
    <w:lvl w:ilvl="0" w:tplc="00287908">
      <w:start w:val="1"/>
      <w:numFmt w:val="decimal"/>
      <w:lvlText w:val="%1."/>
      <w:lvlJc w:val="left"/>
      <w:pPr>
        <w:ind w:left="57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>
    <w:nsid w:val="0E4B72CC"/>
    <w:multiLevelType w:val="hybridMultilevel"/>
    <w:tmpl w:val="0764F820"/>
    <w:lvl w:ilvl="0" w:tplc="6F5EE00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2FA45CC"/>
    <w:multiLevelType w:val="multilevel"/>
    <w:tmpl w:val="E78C76B4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7">
    <w:nsid w:val="138579B9"/>
    <w:multiLevelType w:val="hybridMultilevel"/>
    <w:tmpl w:val="11AEAF56"/>
    <w:lvl w:ilvl="0" w:tplc="CE52A292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323B9D"/>
    <w:multiLevelType w:val="hybridMultilevel"/>
    <w:tmpl w:val="4F06FC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B4C78E9"/>
    <w:multiLevelType w:val="multilevel"/>
    <w:tmpl w:val="97E0EA5E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10">
    <w:nsid w:val="1CE70502"/>
    <w:multiLevelType w:val="multilevel"/>
    <w:tmpl w:val="77E40402"/>
    <w:lvl w:ilvl="0">
      <w:start w:val="1"/>
      <w:numFmt w:val="decimal"/>
      <w:lvlText w:val="%1)"/>
      <w:lvlJc w:val="left"/>
      <w:pPr>
        <w:ind w:left="303" w:hanging="360"/>
      </w:pPr>
      <w:rPr>
        <w:rFonts w:ascii="Times New Roman" w:hAnsi="Times New Roman" w:cs="Arial"/>
        <w:color w:val="000000"/>
        <w:sz w:val="28"/>
      </w:r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11">
    <w:nsid w:val="1F552DA1"/>
    <w:multiLevelType w:val="multilevel"/>
    <w:tmpl w:val="63682962"/>
    <w:lvl w:ilvl="0">
      <w:start w:val="1"/>
      <w:numFmt w:val="decimal"/>
      <w:lvlText w:val="%1."/>
      <w:lvlJc w:val="left"/>
      <w:pPr>
        <w:ind w:left="-57" w:hanging="227"/>
      </w:pPr>
      <w:rPr>
        <w:rFonts w:ascii="Times New Roman" w:hAnsi="Times New Roman" w:cs="Times New Roman"/>
        <w:b/>
        <w:sz w:val="28"/>
        <w:szCs w:val="22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209E03FA"/>
    <w:multiLevelType w:val="hybridMultilevel"/>
    <w:tmpl w:val="F39C369E"/>
    <w:lvl w:ilvl="0" w:tplc="CE52A292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>
    <w:nsid w:val="240A4966"/>
    <w:multiLevelType w:val="hybridMultilevel"/>
    <w:tmpl w:val="C360B5FC"/>
    <w:lvl w:ilvl="0" w:tplc="25626F14">
      <w:start w:val="1"/>
      <w:numFmt w:val="decimal"/>
      <w:lvlText w:val="%1)"/>
      <w:lvlJc w:val="left"/>
      <w:pPr>
        <w:ind w:left="720" w:hanging="360"/>
      </w:pPr>
      <w:rPr>
        <w:rFonts w:eastAsia="Ubuntu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BF6011"/>
    <w:multiLevelType w:val="multilevel"/>
    <w:tmpl w:val="69C4E1F2"/>
    <w:lvl w:ilvl="0">
      <w:start w:val="1"/>
      <w:numFmt w:val="decimal"/>
      <w:lvlText w:val="%1."/>
      <w:lvlJc w:val="left"/>
      <w:pPr>
        <w:ind w:left="-57" w:hanging="227"/>
      </w:pPr>
      <w:rPr>
        <w:rFonts w:ascii="Times New Roman" w:hAnsi="Times New Roman" w:cs="Times New Roman"/>
        <w:b/>
        <w:sz w:val="28"/>
        <w:szCs w:val="22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15">
    <w:nsid w:val="267F0E2B"/>
    <w:multiLevelType w:val="hybridMultilevel"/>
    <w:tmpl w:val="0D664B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D27582"/>
    <w:multiLevelType w:val="hybridMultilevel"/>
    <w:tmpl w:val="0BBED4AE"/>
    <w:lvl w:ilvl="0" w:tplc="A5842FA2">
      <w:start w:val="1"/>
      <w:numFmt w:val="decimal"/>
      <w:lvlText w:val="%1)"/>
      <w:lvlJc w:val="left"/>
      <w:pPr>
        <w:ind w:left="720" w:hanging="360"/>
      </w:pPr>
      <w:rPr>
        <w:rFonts w:eastAsia="Ubuntu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173D32"/>
    <w:multiLevelType w:val="hybridMultilevel"/>
    <w:tmpl w:val="396EC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716EF3"/>
    <w:multiLevelType w:val="hybridMultilevel"/>
    <w:tmpl w:val="5940830A"/>
    <w:lvl w:ilvl="0" w:tplc="4020830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2DA71EE9"/>
    <w:multiLevelType w:val="multilevel"/>
    <w:tmpl w:val="CCC0888E"/>
    <w:lvl w:ilvl="0">
      <w:start w:val="1"/>
      <w:numFmt w:val="decimal"/>
      <w:lvlText w:val="%1."/>
      <w:lvlJc w:val="left"/>
      <w:pPr>
        <w:tabs>
          <w:tab w:val="num" w:pos="323"/>
        </w:tabs>
        <w:ind w:left="323" w:hanging="360"/>
      </w:pPr>
      <w:rPr>
        <w:b/>
        <w:sz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683"/>
        </w:tabs>
        <w:ind w:left="683" w:hanging="360"/>
      </w:pPr>
    </w:lvl>
    <w:lvl w:ilvl="2">
      <w:start w:val="1"/>
      <w:numFmt w:val="decimal"/>
      <w:lvlText w:val="%3."/>
      <w:lvlJc w:val="left"/>
      <w:pPr>
        <w:tabs>
          <w:tab w:val="num" w:pos="1043"/>
        </w:tabs>
        <w:ind w:left="1043" w:hanging="360"/>
      </w:pPr>
    </w:lvl>
    <w:lvl w:ilvl="3">
      <w:start w:val="1"/>
      <w:numFmt w:val="decimal"/>
      <w:lvlText w:val="%4."/>
      <w:lvlJc w:val="left"/>
      <w:pPr>
        <w:tabs>
          <w:tab w:val="num" w:pos="1403"/>
        </w:tabs>
        <w:ind w:left="1403" w:hanging="360"/>
      </w:pPr>
    </w:lvl>
    <w:lvl w:ilvl="4">
      <w:start w:val="1"/>
      <w:numFmt w:val="decimal"/>
      <w:lvlText w:val="%5."/>
      <w:lvlJc w:val="left"/>
      <w:pPr>
        <w:tabs>
          <w:tab w:val="num" w:pos="1763"/>
        </w:tabs>
        <w:ind w:left="1763" w:hanging="360"/>
      </w:pPr>
    </w:lvl>
    <w:lvl w:ilvl="5">
      <w:start w:val="1"/>
      <w:numFmt w:val="decimal"/>
      <w:lvlText w:val="%6."/>
      <w:lvlJc w:val="left"/>
      <w:pPr>
        <w:tabs>
          <w:tab w:val="num" w:pos="2123"/>
        </w:tabs>
        <w:ind w:left="2123" w:hanging="360"/>
      </w:pPr>
    </w:lvl>
    <w:lvl w:ilvl="6">
      <w:start w:val="1"/>
      <w:numFmt w:val="decimal"/>
      <w:lvlText w:val="%7."/>
      <w:lvlJc w:val="left"/>
      <w:pPr>
        <w:tabs>
          <w:tab w:val="num" w:pos="2483"/>
        </w:tabs>
        <w:ind w:left="2483" w:hanging="360"/>
      </w:pPr>
    </w:lvl>
    <w:lvl w:ilvl="7">
      <w:start w:val="1"/>
      <w:numFmt w:val="decimal"/>
      <w:lvlText w:val="%8."/>
      <w:lvlJc w:val="left"/>
      <w:pPr>
        <w:tabs>
          <w:tab w:val="num" w:pos="2843"/>
        </w:tabs>
        <w:ind w:left="2843" w:hanging="360"/>
      </w:pPr>
    </w:lvl>
    <w:lvl w:ilvl="8">
      <w:start w:val="1"/>
      <w:numFmt w:val="decimal"/>
      <w:lvlText w:val="%9."/>
      <w:lvlJc w:val="left"/>
      <w:pPr>
        <w:tabs>
          <w:tab w:val="num" w:pos="3203"/>
        </w:tabs>
        <w:ind w:left="3203" w:hanging="360"/>
      </w:pPr>
    </w:lvl>
  </w:abstractNum>
  <w:abstractNum w:abstractNumId="20">
    <w:nsid w:val="2DD157AD"/>
    <w:multiLevelType w:val="hybridMultilevel"/>
    <w:tmpl w:val="B17A44B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>
    <w:nsid w:val="3DBB7587"/>
    <w:multiLevelType w:val="hybridMultilevel"/>
    <w:tmpl w:val="8836E1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FA32472"/>
    <w:multiLevelType w:val="hybridMultilevel"/>
    <w:tmpl w:val="D8D06564"/>
    <w:lvl w:ilvl="0" w:tplc="6F5EE00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AF210C"/>
    <w:multiLevelType w:val="multilevel"/>
    <w:tmpl w:val="EF7CE614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24">
    <w:nsid w:val="4B70581E"/>
    <w:multiLevelType w:val="multilevel"/>
    <w:tmpl w:val="DC3A5E4C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  <w:b/>
        <w:sz w:val="28"/>
        <w:szCs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8591E99"/>
    <w:multiLevelType w:val="hybridMultilevel"/>
    <w:tmpl w:val="A69E8132"/>
    <w:lvl w:ilvl="0" w:tplc="99DE4A30">
      <w:start w:val="1"/>
      <w:numFmt w:val="decimal"/>
      <w:lvlText w:val="%1)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26">
    <w:nsid w:val="5B447E03"/>
    <w:multiLevelType w:val="hybridMultilevel"/>
    <w:tmpl w:val="33F4A4F8"/>
    <w:lvl w:ilvl="0" w:tplc="00287908">
      <w:start w:val="1"/>
      <w:numFmt w:val="decimal"/>
      <w:lvlText w:val="%1."/>
      <w:lvlJc w:val="left"/>
      <w:pPr>
        <w:ind w:left="21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D56668C"/>
    <w:multiLevelType w:val="multilevel"/>
    <w:tmpl w:val="CBAAB860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28">
    <w:nsid w:val="60154535"/>
    <w:multiLevelType w:val="multilevel"/>
    <w:tmpl w:val="A3DA755C"/>
    <w:lvl w:ilvl="0">
      <w:start w:val="1"/>
      <w:numFmt w:val="decimal"/>
      <w:lvlText w:val="%1."/>
      <w:lvlJc w:val="left"/>
      <w:pPr>
        <w:ind w:left="-57" w:hanging="227"/>
      </w:pPr>
      <w:rPr>
        <w:rFonts w:ascii="Times New Roman" w:hAnsi="Times New Roman" w:cs="Times New Roman"/>
        <w:b/>
        <w:sz w:val="28"/>
        <w:szCs w:val="22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29">
    <w:nsid w:val="639813EE"/>
    <w:multiLevelType w:val="hybridMultilevel"/>
    <w:tmpl w:val="ADDC7E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6243BAC"/>
    <w:multiLevelType w:val="hybridMultilevel"/>
    <w:tmpl w:val="CE5C45E2"/>
    <w:lvl w:ilvl="0" w:tplc="00287908">
      <w:start w:val="1"/>
      <w:numFmt w:val="decimal"/>
      <w:lvlText w:val="%1."/>
      <w:lvlJc w:val="left"/>
      <w:pPr>
        <w:ind w:left="21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70E516E"/>
    <w:multiLevelType w:val="multilevel"/>
    <w:tmpl w:val="83F6EE5C"/>
    <w:lvl w:ilvl="0">
      <w:start w:val="1"/>
      <w:numFmt w:val="decimal"/>
      <w:lvlText w:val="%1."/>
      <w:lvlJc w:val="left"/>
      <w:pPr>
        <w:ind w:left="-57" w:hanging="227"/>
      </w:pPr>
      <w:rPr>
        <w:rFonts w:ascii="Times New Roman" w:hAnsi="Times New Roman" w:cs="Times New Roman"/>
        <w:b/>
        <w:sz w:val="28"/>
        <w:szCs w:val="22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32">
    <w:nsid w:val="6C496AF7"/>
    <w:multiLevelType w:val="hybridMultilevel"/>
    <w:tmpl w:val="8968035C"/>
    <w:lvl w:ilvl="0" w:tplc="DAC43506">
      <w:start w:val="1"/>
      <w:numFmt w:val="decimal"/>
      <w:lvlText w:val="%1)"/>
      <w:lvlJc w:val="left"/>
      <w:pPr>
        <w:ind w:left="720" w:hanging="360"/>
      </w:pPr>
      <w:rPr>
        <w:rFonts w:eastAsia="Ubuntu"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A63DED"/>
    <w:multiLevelType w:val="multilevel"/>
    <w:tmpl w:val="F8546AEA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34">
    <w:nsid w:val="793254A0"/>
    <w:multiLevelType w:val="multilevel"/>
    <w:tmpl w:val="68A2845A"/>
    <w:lvl w:ilvl="0">
      <w:start w:val="1"/>
      <w:numFmt w:val="decimal"/>
      <w:lvlText w:val="%1)"/>
      <w:lvlJc w:val="left"/>
      <w:pPr>
        <w:ind w:left="303" w:hanging="360"/>
      </w:p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abstractNum w:abstractNumId="35">
    <w:nsid w:val="798668AF"/>
    <w:multiLevelType w:val="multilevel"/>
    <w:tmpl w:val="C0B43E38"/>
    <w:lvl w:ilvl="0">
      <w:start w:val="1"/>
      <w:numFmt w:val="decimal"/>
      <w:lvlText w:val="%1."/>
      <w:lvlJc w:val="left"/>
      <w:pPr>
        <w:ind w:left="-57" w:hanging="227"/>
      </w:pPr>
      <w:rPr>
        <w:rFonts w:ascii="Times New Roman" w:hAnsi="Times New Roman" w:cs="Times New Roman"/>
        <w:b/>
        <w:sz w:val="28"/>
        <w:szCs w:val="22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36">
    <w:nsid w:val="7EAF5A35"/>
    <w:multiLevelType w:val="multilevel"/>
    <w:tmpl w:val="B7C6970E"/>
    <w:lvl w:ilvl="0">
      <w:start w:val="1"/>
      <w:numFmt w:val="decimal"/>
      <w:lvlText w:val="%1)"/>
      <w:lvlJc w:val="left"/>
      <w:pPr>
        <w:ind w:left="303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023" w:hanging="360"/>
      </w:pPr>
    </w:lvl>
    <w:lvl w:ilvl="2">
      <w:start w:val="1"/>
      <w:numFmt w:val="lowerRoman"/>
      <w:lvlText w:val="%3."/>
      <w:lvlJc w:val="right"/>
      <w:pPr>
        <w:ind w:left="1743" w:hanging="180"/>
      </w:pPr>
    </w:lvl>
    <w:lvl w:ilvl="3">
      <w:start w:val="1"/>
      <w:numFmt w:val="decimal"/>
      <w:lvlText w:val="%4."/>
      <w:lvlJc w:val="left"/>
      <w:pPr>
        <w:ind w:left="2463" w:hanging="360"/>
      </w:pPr>
    </w:lvl>
    <w:lvl w:ilvl="4">
      <w:start w:val="1"/>
      <w:numFmt w:val="lowerLetter"/>
      <w:lvlText w:val="%5."/>
      <w:lvlJc w:val="left"/>
      <w:pPr>
        <w:ind w:left="3183" w:hanging="360"/>
      </w:pPr>
    </w:lvl>
    <w:lvl w:ilvl="5">
      <w:start w:val="1"/>
      <w:numFmt w:val="lowerRoman"/>
      <w:lvlText w:val="%6."/>
      <w:lvlJc w:val="right"/>
      <w:pPr>
        <w:ind w:left="3903" w:hanging="180"/>
      </w:pPr>
    </w:lvl>
    <w:lvl w:ilvl="6">
      <w:start w:val="1"/>
      <w:numFmt w:val="decimal"/>
      <w:lvlText w:val="%7."/>
      <w:lvlJc w:val="left"/>
      <w:pPr>
        <w:ind w:left="4623" w:hanging="360"/>
      </w:pPr>
    </w:lvl>
    <w:lvl w:ilvl="7">
      <w:start w:val="1"/>
      <w:numFmt w:val="lowerLetter"/>
      <w:lvlText w:val="%8."/>
      <w:lvlJc w:val="left"/>
      <w:pPr>
        <w:ind w:left="5343" w:hanging="360"/>
      </w:pPr>
    </w:lvl>
    <w:lvl w:ilvl="8">
      <w:start w:val="1"/>
      <w:numFmt w:val="lowerRoman"/>
      <w:lvlText w:val="%9."/>
      <w:lvlJc w:val="right"/>
      <w:pPr>
        <w:ind w:left="6063" w:hanging="180"/>
      </w:pPr>
    </w:lvl>
  </w:abstractNum>
  <w:num w:numId="1">
    <w:abstractNumId w:val="3"/>
  </w:num>
  <w:num w:numId="2">
    <w:abstractNumId w:val="19"/>
  </w:num>
  <w:num w:numId="3">
    <w:abstractNumId w:val="16"/>
  </w:num>
  <w:num w:numId="4">
    <w:abstractNumId w:val="32"/>
  </w:num>
  <w:num w:numId="5">
    <w:abstractNumId w:val="13"/>
  </w:num>
  <w:num w:numId="6">
    <w:abstractNumId w:val="5"/>
  </w:num>
  <w:num w:numId="7">
    <w:abstractNumId w:val="18"/>
  </w:num>
  <w:num w:numId="8">
    <w:abstractNumId w:val="2"/>
  </w:num>
  <w:num w:numId="9">
    <w:abstractNumId w:val="15"/>
  </w:num>
  <w:num w:numId="10">
    <w:abstractNumId w:val="21"/>
  </w:num>
  <w:num w:numId="11">
    <w:abstractNumId w:val="22"/>
  </w:num>
  <w:num w:numId="12">
    <w:abstractNumId w:val="20"/>
  </w:num>
  <w:num w:numId="13">
    <w:abstractNumId w:val="8"/>
  </w:num>
  <w:num w:numId="14">
    <w:abstractNumId w:val="0"/>
  </w:num>
  <w:num w:numId="15">
    <w:abstractNumId w:val="29"/>
  </w:num>
  <w:num w:numId="16">
    <w:abstractNumId w:val="24"/>
  </w:num>
  <w:num w:numId="17">
    <w:abstractNumId w:val="11"/>
  </w:num>
  <w:num w:numId="18">
    <w:abstractNumId w:val="35"/>
  </w:num>
  <w:num w:numId="19">
    <w:abstractNumId w:val="14"/>
  </w:num>
  <w:num w:numId="20">
    <w:abstractNumId w:val="28"/>
  </w:num>
  <w:num w:numId="21">
    <w:abstractNumId w:val="31"/>
  </w:num>
  <w:num w:numId="22">
    <w:abstractNumId w:val="36"/>
  </w:num>
  <w:num w:numId="23">
    <w:abstractNumId w:val="23"/>
  </w:num>
  <w:num w:numId="24">
    <w:abstractNumId w:val="10"/>
  </w:num>
  <w:num w:numId="25">
    <w:abstractNumId w:val="6"/>
  </w:num>
  <w:num w:numId="26">
    <w:abstractNumId w:val="9"/>
  </w:num>
  <w:num w:numId="27">
    <w:abstractNumId w:val="27"/>
  </w:num>
  <w:num w:numId="28">
    <w:abstractNumId w:val="34"/>
  </w:num>
  <w:num w:numId="29">
    <w:abstractNumId w:val="33"/>
  </w:num>
  <w:num w:numId="30">
    <w:abstractNumId w:val="1"/>
  </w:num>
  <w:num w:numId="31">
    <w:abstractNumId w:val="25"/>
  </w:num>
  <w:num w:numId="32">
    <w:abstractNumId w:val="4"/>
  </w:num>
  <w:num w:numId="33">
    <w:abstractNumId w:val="26"/>
  </w:num>
  <w:num w:numId="34">
    <w:abstractNumId w:val="30"/>
  </w:num>
  <w:num w:numId="35">
    <w:abstractNumId w:val="12"/>
  </w:num>
  <w:num w:numId="36">
    <w:abstractNumId w:val="7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457"/>
    <w:rsid w:val="000100FF"/>
    <w:rsid w:val="000238B6"/>
    <w:rsid w:val="000278A0"/>
    <w:rsid w:val="000303B6"/>
    <w:rsid w:val="00115C1E"/>
    <w:rsid w:val="001978FC"/>
    <w:rsid w:val="003256D2"/>
    <w:rsid w:val="004E0AD9"/>
    <w:rsid w:val="005021D7"/>
    <w:rsid w:val="00583849"/>
    <w:rsid w:val="005B1A9F"/>
    <w:rsid w:val="005F00AD"/>
    <w:rsid w:val="006A0116"/>
    <w:rsid w:val="006B1446"/>
    <w:rsid w:val="00A3798E"/>
    <w:rsid w:val="00C6335B"/>
    <w:rsid w:val="00C81A95"/>
    <w:rsid w:val="00CD37A1"/>
    <w:rsid w:val="00CF7A26"/>
    <w:rsid w:val="00E64FF0"/>
    <w:rsid w:val="00E7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E01F0F-8D65-46B4-819F-10E7C551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35B"/>
    <w:rPr>
      <w:color w:val="00000A"/>
    </w:rPr>
  </w:style>
  <w:style w:type="paragraph" w:styleId="1">
    <w:name w:val="heading 1"/>
    <w:basedOn w:val="a"/>
    <w:next w:val="a"/>
    <w:link w:val="10"/>
    <w:uiPriority w:val="9"/>
    <w:qFormat/>
    <w:rsid w:val="00010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37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ыделение жирным"/>
    <w:qFormat/>
    <w:rsid w:val="00C6335B"/>
    <w:rPr>
      <w:b/>
      <w:bCs/>
    </w:rPr>
  </w:style>
  <w:style w:type="character" w:styleId="a4">
    <w:name w:val="Emphasis"/>
    <w:qFormat/>
    <w:rsid w:val="00C6335B"/>
    <w:rPr>
      <w:i/>
      <w:iCs/>
    </w:rPr>
  </w:style>
  <w:style w:type="paragraph" w:styleId="a5">
    <w:name w:val="Body Text"/>
    <w:basedOn w:val="a"/>
    <w:link w:val="a6"/>
    <w:rsid w:val="00C6335B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rsid w:val="00C6335B"/>
    <w:rPr>
      <w:color w:val="00000A"/>
    </w:rPr>
  </w:style>
  <w:style w:type="paragraph" w:styleId="a7">
    <w:name w:val="List Paragraph"/>
    <w:basedOn w:val="a"/>
    <w:uiPriority w:val="34"/>
    <w:qFormat/>
    <w:rsid w:val="00C6335B"/>
    <w:pPr>
      <w:ind w:left="720"/>
      <w:contextualSpacing/>
    </w:pPr>
  </w:style>
  <w:style w:type="paragraph" w:customStyle="1" w:styleId="a8">
    <w:name w:val="Содержимое таблицы"/>
    <w:basedOn w:val="a"/>
    <w:qFormat/>
    <w:rsid w:val="00C6335B"/>
    <w:pPr>
      <w:suppressLineNumbers/>
    </w:pPr>
  </w:style>
  <w:style w:type="paragraph" w:styleId="a9">
    <w:name w:val="Normal (Web)"/>
    <w:basedOn w:val="a"/>
    <w:uiPriority w:val="99"/>
    <w:unhideWhenUsed/>
    <w:rsid w:val="00C63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C6335B"/>
    <w:rPr>
      <w:color w:val="0000FF"/>
      <w:u w:val="single"/>
    </w:rPr>
  </w:style>
  <w:style w:type="paragraph" w:customStyle="1" w:styleId="11">
    <w:name w:val="Текст1"/>
    <w:basedOn w:val="a"/>
    <w:qFormat/>
    <w:rsid w:val="00E64FF0"/>
    <w:pPr>
      <w:suppressAutoHyphens/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0100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100F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100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100FF"/>
    <w:pPr>
      <w:spacing w:after="100"/>
      <w:ind w:left="220"/>
    </w:pPr>
    <w:rPr>
      <w:rFonts w:eastAsiaTheme="minorEastAsia" w:cs="Times New Roman"/>
      <w:color w:val="auto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100FF"/>
    <w:pPr>
      <w:spacing w:after="100"/>
      <w:ind w:left="440"/>
    </w:pPr>
    <w:rPr>
      <w:rFonts w:eastAsiaTheme="minorEastAsia" w:cs="Times New Roman"/>
      <w:color w:val="auto"/>
      <w:lang w:eastAsia="ru-RU"/>
    </w:rPr>
  </w:style>
  <w:style w:type="paragraph" w:styleId="ac">
    <w:name w:val="header"/>
    <w:basedOn w:val="a"/>
    <w:link w:val="ad"/>
    <w:uiPriority w:val="99"/>
    <w:unhideWhenUsed/>
    <w:rsid w:val="003256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256D2"/>
    <w:rPr>
      <w:color w:val="00000A"/>
    </w:rPr>
  </w:style>
  <w:style w:type="paragraph" w:styleId="ae">
    <w:name w:val="footer"/>
    <w:basedOn w:val="a"/>
    <w:link w:val="af"/>
    <w:uiPriority w:val="99"/>
    <w:unhideWhenUsed/>
    <w:rsid w:val="003256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256D2"/>
    <w:rPr>
      <w:color w:val="00000A"/>
    </w:rPr>
  </w:style>
  <w:style w:type="character" w:styleId="af0">
    <w:name w:val="Strong"/>
    <w:basedOn w:val="a0"/>
    <w:uiPriority w:val="22"/>
    <w:qFormat/>
    <w:rsid w:val="003256D2"/>
    <w:rPr>
      <w:b/>
      <w:bCs/>
    </w:rPr>
  </w:style>
  <w:style w:type="character" w:styleId="af1">
    <w:name w:val="Intense Reference"/>
    <w:basedOn w:val="a0"/>
    <w:uiPriority w:val="32"/>
    <w:qFormat/>
    <w:rsid w:val="003256D2"/>
    <w:rPr>
      <w:b/>
      <w:bCs/>
      <w:smallCaps/>
      <w:color w:val="5B9BD5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CD37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toc 4"/>
    <w:basedOn w:val="a"/>
    <w:next w:val="a"/>
    <w:autoRedefine/>
    <w:uiPriority w:val="39"/>
    <w:unhideWhenUsed/>
    <w:rsid w:val="000238B6"/>
    <w:pPr>
      <w:spacing w:after="100"/>
      <w:ind w:left="660"/>
    </w:pPr>
    <w:rPr>
      <w:rFonts w:eastAsiaTheme="minorEastAsia"/>
      <w:color w:val="auto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0238B6"/>
    <w:pPr>
      <w:spacing w:after="100"/>
      <w:ind w:left="880"/>
    </w:pPr>
    <w:rPr>
      <w:rFonts w:eastAsiaTheme="minorEastAsia"/>
      <w:color w:val="auto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0238B6"/>
    <w:pPr>
      <w:spacing w:after="100"/>
      <w:ind w:left="1100"/>
    </w:pPr>
    <w:rPr>
      <w:rFonts w:eastAsiaTheme="minorEastAsia"/>
      <w:color w:val="auto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0238B6"/>
    <w:pPr>
      <w:spacing w:after="100"/>
      <w:ind w:left="1320"/>
    </w:pPr>
    <w:rPr>
      <w:rFonts w:eastAsiaTheme="minorEastAsia"/>
      <w:color w:val="auto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0238B6"/>
    <w:pPr>
      <w:spacing w:after="100"/>
      <w:ind w:left="1540"/>
    </w:pPr>
    <w:rPr>
      <w:rFonts w:eastAsiaTheme="minorEastAsia"/>
      <w:color w:val="auto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0238B6"/>
    <w:pPr>
      <w:spacing w:after="100"/>
      <w:ind w:left="1760"/>
    </w:pPr>
    <w:rPr>
      <w:rFonts w:eastAsiaTheme="minorEastAsia"/>
      <w:color w:val="auto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gif"/><Relationship Id="rId21" Type="http://schemas.openxmlformats.org/officeDocument/2006/relationships/image" Target="media/image13.gif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oleObject" Target="embeddings/oleObject2.bin"/><Relationship Id="rId89" Type="http://schemas.openxmlformats.org/officeDocument/2006/relationships/image" Target="media/image74.wmf"/><Relationship Id="rId112" Type="http://schemas.openxmlformats.org/officeDocument/2006/relationships/header" Target="header1.xml"/><Relationship Id="rId16" Type="http://schemas.openxmlformats.org/officeDocument/2006/relationships/image" Target="media/image9.gif"/><Relationship Id="rId107" Type="http://schemas.openxmlformats.org/officeDocument/2006/relationships/image" Target="media/image85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jpeg"/><Relationship Id="rId102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.bin"/><Relationship Id="rId95" Type="http://schemas.openxmlformats.org/officeDocument/2006/relationships/image" Target="media/image77.wmf"/><Relationship Id="rId22" Type="http://schemas.openxmlformats.org/officeDocument/2006/relationships/image" Target="media/image14.gif"/><Relationship Id="rId27" Type="http://schemas.openxmlformats.org/officeDocument/2006/relationships/image" Target="media/image18.gif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footer" Target="footer1.xml"/><Relationship Id="rId80" Type="http://schemas.openxmlformats.org/officeDocument/2006/relationships/image" Target="media/image68.jpeg"/><Relationship Id="rId85" Type="http://schemas.openxmlformats.org/officeDocument/2006/relationships/image" Target="media/image71.png"/><Relationship Id="rId12" Type="http://schemas.openxmlformats.org/officeDocument/2006/relationships/image" Target="media/image5.png"/><Relationship Id="rId17" Type="http://schemas.openxmlformats.org/officeDocument/2006/relationships/hyperlink" Target="https://www.matburo.ru/tvbook_sub.php?p=par17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7.png"/><Relationship Id="rId103" Type="http://schemas.openxmlformats.org/officeDocument/2006/relationships/image" Target="media/image83.wmf"/><Relationship Id="rId108" Type="http://schemas.openxmlformats.org/officeDocument/2006/relationships/image" Target="media/image86.wmf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5.wmf"/><Relationship Id="rId96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image" Target="media/image15.gif"/><Relationship Id="rId28" Type="http://schemas.openxmlformats.org/officeDocument/2006/relationships/image" Target="media/image19.gif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oleObject" Target="embeddings/oleObject10.bin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wiki/%D0%A1%D1%82%D0%B0%D1%82%D0%B8%D1%81%D1%82%D0%B8%D1%87%D0%B5%D1%81%D0%BA%D0%B8%D0%B9_%D0%BA%D1%80%D0%B8%D1%82%D0%B5%D1%80%D0%B8%D0%B9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jpe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oleObject" Target="embeddings/oleObject6.bin"/><Relationship Id="rId99" Type="http://schemas.openxmlformats.org/officeDocument/2006/relationships/image" Target="media/image80.png"/><Relationship Id="rId101" Type="http://schemas.openxmlformats.org/officeDocument/2006/relationships/image" Target="media/image8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gif"/><Relationship Id="rId39" Type="http://schemas.openxmlformats.org/officeDocument/2006/relationships/image" Target="media/image30.png"/><Relationship Id="rId109" Type="http://schemas.openxmlformats.org/officeDocument/2006/relationships/oleObject" Target="embeddings/oleObject11.bin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78.png"/><Relationship Id="rId104" Type="http://schemas.openxmlformats.org/officeDocument/2006/relationships/oleObject" Target="embeddings/oleObject9.bin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oleObject" Target="embeddings/oleObject5.bin"/><Relationship Id="rId2" Type="http://schemas.openxmlformats.org/officeDocument/2006/relationships/numbering" Target="numbering.xml"/><Relationship Id="rId29" Type="http://schemas.openxmlformats.org/officeDocument/2006/relationships/image" Target="media/image20.gif"/><Relationship Id="rId24" Type="http://schemas.openxmlformats.org/officeDocument/2006/relationships/image" Target="media/image16.gif"/><Relationship Id="rId40" Type="http://schemas.openxmlformats.org/officeDocument/2006/relationships/image" Target="media/image31.png"/><Relationship Id="rId45" Type="http://schemas.openxmlformats.org/officeDocument/2006/relationships/hyperlink" Target="https://ru.wikipedia.org/wiki/%D0%9F%D1%80%D0%BE%D0%B2%D0%B5%D1%80%D0%BA%D0%B0_%D1%81%D1%82%D0%B0%D1%82%D0%B8%D1%81%D1%82%D0%B8%D1%87%D0%B5%D1%81%D0%BA%D0%B8%D1%85_%D0%B3%D0%B8%D0%BF%D0%BE%D1%82%D0%B5%D0%B7" TargetMode="External"/><Relationship Id="rId66" Type="http://schemas.openxmlformats.org/officeDocument/2006/relationships/image" Target="media/image54.png"/><Relationship Id="rId87" Type="http://schemas.openxmlformats.org/officeDocument/2006/relationships/image" Target="media/image73.wmf"/><Relationship Id="rId110" Type="http://schemas.openxmlformats.org/officeDocument/2006/relationships/image" Target="media/image87.wmf"/><Relationship Id="rId115" Type="http://schemas.openxmlformats.org/officeDocument/2006/relationships/glossaryDocument" Target="glossary/document.xml"/><Relationship Id="rId61" Type="http://schemas.openxmlformats.org/officeDocument/2006/relationships/image" Target="media/image49.png"/><Relationship Id="rId82" Type="http://schemas.openxmlformats.org/officeDocument/2006/relationships/oleObject" Target="embeddings/oleObject1.bin"/><Relationship Id="rId19" Type="http://schemas.openxmlformats.org/officeDocument/2006/relationships/image" Target="media/image11.gif"/><Relationship Id="rId14" Type="http://schemas.openxmlformats.org/officeDocument/2006/relationships/image" Target="media/image7.gif"/><Relationship Id="rId30" Type="http://schemas.openxmlformats.org/officeDocument/2006/relationships/image" Target="media/image21.gif"/><Relationship Id="rId35" Type="http://schemas.openxmlformats.org/officeDocument/2006/relationships/image" Target="media/image26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1.png"/><Relationship Id="rId105" Type="http://schemas.openxmlformats.org/officeDocument/2006/relationships/image" Target="media/image84.wmf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6.wmf"/><Relationship Id="rId98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hyperlink" Target="https://www.matburo.ru/tv_spr.php" TargetMode="External"/><Relationship Id="rId46" Type="http://schemas.openxmlformats.org/officeDocument/2006/relationships/hyperlink" Target="https://ru.wikipedia.org/wiki/%D0%A0%D0%B0%D1%81%D0%BF%D1%80%D0%B5%D0%B4%D0%B5%D0%BB%D0%B5%D0%BD%D0%B8%D0%B5_%D0%B2%D0%B5%D1%80%D0%BE%D1%8F%D1%82%D0%BD%D0%BE%D1%81%D1%82%D0%B5%D0%B9" TargetMode="External"/><Relationship Id="rId67" Type="http://schemas.openxmlformats.org/officeDocument/2006/relationships/image" Target="media/image55.png"/><Relationship Id="rId116" Type="http://schemas.openxmlformats.org/officeDocument/2006/relationships/theme" Target="theme/theme1.xml"/><Relationship Id="rId20" Type="http://schemas.openxmlformats.org/officeDocument/2006/relationships/image" Target="media/image12.gif"/><Relationship Id="rId41" Type="http://schemas.openxmlformats.org/officeDocument/2006/relationships/image" Target="media/image32.png"/><Relationship Id="rId62" Type="http://schemas.openxmlformats.org/officeDocument/2006/relationships/image" Target="media/image50.png"/><Relationship Id="rId83" Type="http://schemas.openxmlformats.org/officeDocument/2006/relationships/image" Target="media/image70.wmf"/><Relationship Id="rId88" Type="http://schemas.openxmlformats.org/officeDocument/2006/relationships/oleObject" Target="embeddings/oleObject3.bin"/><Relationship Id="rId111" Type="http://schemas.openxmlformats.org/officeDocument/2006/relationships/oleObject" Target="embeddings/oleObject12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E71"/>
    <w:rsid w:val="00DC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0A72C66765476184130CDCDE96171B">
    <w:name w:val="120A72C66765476184130CDCDE96171B"/>
    <w:rsid w:val="00DC6E71"/>
  </w:style>
  <w:style w:type="paragraph" w:customStyle="1" w:styleId="5198DC7033C94931AD3C6A55F69223DB">
    <w:name w:val="5198DC7033C94931AD3C6A55F69223DB"/>
    <w:rsid w:val="00DC6E71"/>
  </w:style>
  <w:style w:type="paragraph" w:customStyle="1" w:styleId="B619CD78A7F64069BA105837BE04DC72">
    <w:name w:val="B619CD78A7F64069BA105837BE04DC72"/>
    <w:rsid w:val="00DC6E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40939-36DD-4E02-8EFA-3B5C515C0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26</Pages>
  <Words>5975</Words>
  <Characters>34062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13</cp:revision>
  <dcterms:created xsi:type="dcterms:W3CDTF">2018-06-06T18:14:00Z</dcterms:created>
  <dcterms:modified xsi:type="dcterms:W3CDTF">2018-06-06T19:34:00Z</dcterms:modified>
</cp:coreProperties>
</file>