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88068289"/>
        <w:docPartObj>
          <w:docPartGallery w:val="Cover Pages"/>
          <w:docPartUnique/>
        </w:docPartObj>
      </w:sdtPr>
      <w:sdtEndPr/>
      <w:sdtContent>
        <w:p w:rsidR="00E33BC2" w:rsidRDefault="00E33BC2">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77F977F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33BC2" w:rsidRDefault="00E33BC2">
                                    <w:pPr>
                                      <w:pStyle w:val="NoSpacing"/>
                                      <w:jc w:val="right"/>
                                      <w:rPr>
                                        <w:color w:val="595959" w:themeColor="text1" w:themeTint="A6"/>
                                        <w:sz w:val="28"/>
                                        <w:szCs w:val="28"/>
                                      </w:rPr>
                                    </w:pPr>
                                    <w:r>
                                      <w:rPr>
                                        <w:color w:val="595959" w:themeColor="text1" w:themeTint="A6"/>
                                        <w:sz w:val="28"/>
                                        <w:szCs w:val="28"/>
                                      </w:rPr>
                                      <w:t>Tony Vinayak</w:t>
                                    </w:r>
                                  </w:p>
                                </w:sdtContent>
                              </w:sdt>
                              <w:p w:rsidR="00E33BC2" w:rsidRDefault="00786C4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E720B">
                                      <w:rPr>
                                        <w:color w:val="595959" w:themeColor="text1" w:themeTint="A6"/>
                                        <w:sz w:val="18"/>
                                        <w:szCs w:val="18"/>
                                      </w:rPr>
                                      <w:t>tony.vinayak@gmail.com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33BC2" w:rsidRDefault="00E33BC2">
                              <w:pPr>
                                <w:pStyle w:val="NoSpacing"/>
                                <w:jc w:val="right"/>
                                <w:rPr>
                                  <w:color w:val="595959" w:themeColor="text1" w:themeTint="A6"/>
                                  <w:sz w:val="28"/>
                                  <w:szCs w:val="28"/>
                                </w:rPr>
                              </w:pPr>
                              <w:r>
                                <w:rPr>
                                  <w:color w:val="595959" w:themeColor="text1" w:themeTint="A6"/>
                                  <w:sz w:val="28"/>
                                  <w:szCs w:val="28"/>
                                </w:rPr>
                                <w:t>Tony Vinayak</w:t>
                              </w:r>
                            </w:p>
                          </w:sdtContent>
                        </w:sdt>
                        <w:p w:rsidR="00E33BC2" w:rsidRDefault="00786C4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E720B">
                                <w:rPr>
                                  <w:color w:val="595959" w:themeColor="text1" w:themeTint="A6"/>
                                  <w:sz w:val="18"/>
                                  <w:szCs w:val="18"/>
                                </w:rPr>
                                <w:t>tony.vinayak@gmail.com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BC2" w:rsidRDefault="00E33BC2">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E33BC2" w:rsidRDefault="00431C2B">
                                    <w:pPr>
                                      <w:pStyle w:val="NoSpacing"/>
                                      <w:jc w:val="right"/>
                                      <w:rPr>
                                        <w:color w:val="595959" w:themeColor="text1" w:themeTint="A6"/>
                                        <w:sz w:val="20"/>
                                        <w:szCs w:val="20"/>
                                      </w:rPr>
                                    </w:pPr>
                                    <w:r>
                                      <w:rPr>
                                        <w:color w:val="595959" w:themeColor="text1" w:themeTint="A6"/>
                                        <w:sz w:val="20"/>
                                        <w:szCs w:val="20"/>
                                      </w:rPr>
                                      <w:t>Functional specifications for</w:t>
                                    </w:r>
                                    <w:r w:rsidR="00E33BC2">
                                      <w:rPr>
                                        <w:color w:val="595959" w:themeColor="text1" w:themeTint="A6"/>
                                        <w:sz w:val="20"/>
                                        <w:szCs w:val="20"/>
                                      </w:rPr>
                                      <w:t xml:space="preserve"> Roark</w:t>
                                    </w:r>
                                    <w:r w:rsidR="00DB2E87">
                                      <w:rPr>
                                        <w:color w:val="595959" w:themeColor="text1" w:themeTint="A6"/>
                                        <w:sz w:val="20"/>
                                        <w:szCs w:val="20"/>
                                      </w:rPr>
                                      <w:t xml:space="preserve"> (code name for PSA product)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E33BC2" w:rsidRDefault="00E33BC2">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E33BC2" w:rsidRDefault="00431C2B">
                              <w:pPr>
                                <w:pStyle w:val="NoSpacing"/>
                                <w:jc w:val="right"/>
                                <w:rPr>
                                  <w:color w:val="595959" w:themeColor="text1" w:themeTint="A6"/>
                                  <w:sz w:val="20"/>
                                  <w:szCs w:val="20"/>
                                </w:rPr>
                              </w:pPr>
                              <w:r>
                                <w:rPr>
                                  <w:color w:val="595959" w:themeColor="text1" w:themeTint="A6"/>
                                  <w:sz w:val="20"/>
                                  <w:szCs w:val="20"/>
                                </w:rPr>
                                <w:t>Functional specifications for</w:t>
                              </w:r>
                              <w:r w:rsidR="00E33BC2">
                                <w:rPr>
                                  <w:color w:val="595959" w:themeColor="text1" w:themeTint="A6"/>
                                  <w:sz w:val="20"/>
                                  <w:szCs w:val="20"/>
                                </w:rPr>
                                <w:t xml:space="preserve"> Roark</w:t>
                              </w:r>
                              <w:r w:rsidR="00DB2E87">
                                <w:rPr>
                                  <w:color w:val="595959" w:themeColor="text1" w:themeTint="A6"/>
                                  <w:sz w:val="20"/>
                                  <w:szCs w:val="20"/>
                                </w:rPr>
                                <w:t xml:space="preserve"> (code name for PSA product)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BC2" w:rsidRDefault="00786C4F">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33BC2">
                                      <w:rPr>
                                        <w:caps/>
                                        <w:color w:val="5B9BD5" w:themeColor="accent1"/>
                                        <w:sz w:val="64"/>
                                        <w:szCs w:val="64"/>
                                      </w:rPr>
                                      <w:t>psa</w:t>
                                    </w:r>
                                    <w:r w:rsidR="00DB2E87">
                                      <w:rPr>
                                        <w:caps/>
                                        <w:color w:val="5B9BD5" w:themeColor="accent1"/>
                                        <w:sz w:val="64"/>
                                        <w:szCs w:val="64"/>
                                      </w:rPr>
                                      <w:t xml:space="preserve"> ‘Roark’</w:t>
                                    </w:r>
                                    <w:r w:rsidR="00DB2E87">
                                      <w:rPr>
                                        <w:caps/>
                                        <w:color w:val="5B9BD5" w:themeColor="accent1"/>
                                        <w:sz w:val="64"/>
                                        <w:szCs w:val="64"/>
                                      </w:rPr>
                                      <w:br/>
                                    </w:r>
                                    <w:r w:rsidR="00E33BC2">
                                      <w:rPr>
                                        <w:caps/>
                                        <w:color w:val="5B9BD5" w:themeColor="accent1"/>
                                        <w:sz w:val="64"/>
                                        <w:szCs w:val="64"/>
                                      </w:rPr>
                                      <w:t>Features description</w:t>
                                    </w:r>
                                  </w:sdtContent>
                                </w:sdt>
                              </w:p>
                              <w:sdt>
                                <w:sdtPr>
                                  <w:rPr>
                                    <w:i/>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E33BC2" w:rsidRDefault="00DB2E87">
                                    <w:pPr>
                                      <w:jc w:val="right"/>
                                      <w:rPr>
                                        <w:smallCaps/>
                                        <w:color w:val="404040" w:themeColor="text1" w:themeTint="BF"/>
                                        <w:sz w:val="36"/>
                                        <w:szCs w:val="36"/>
                                      </w:rPr>
                                    </w:pPr>
                                    <w:r>
                                      <w:rPr>
                                        <w:i/>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E33BC2" w:rsidRDefault="00786C4F">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33BC2">
                                <w:rPr>
                                  <w:caps/>
                                  <w:color w:val="5B9BD5" w:themeColor="accent1"/>
                                  <w:sz w:val="64"/>
                                  <w:szCs w:val="64"/>
                                </w:rPr>
                                <w:t>psa</w:t>
                              </w:r>
                              <w:r w:rsidR="00DB2E87">
                                <w:rPr>
                                  <w:caps/>
                                  <w:color w:val="5B9BD5" w:themeColor="accent1"/>
                                  <w:sz w:val="64"/>
                                  <w:szCs w:val="64"/>
                                </w:rPr>
                                <w:t xml:space="preserve"> ‘Roark’</w:t>
                              </w:r>
                              <w:r w:rsidR="00DB2E87">
                                <w:rPr>
                                  <w:caps/>
                                  <w:color w:val="5B9BD5" w:themeColor="accent1"/>
                                  <w:sz w:val="64"/>
                                  <w:szCs w:val="64"/>
                                </w:rPr>
                                <w:br/>
                              </w:r>
                              <w:r w:rsidR="00E33BC2">
                                <w:rPr>
                                  <w:caps/>
                                  <w:color w:val="5B9BD5" w:themeColor="accent1"/>
                                  <w:sz w:val="64"/>
                                  <w:szCs w:val="64"/>
                                </w:rPr>
                                <w:t>Features description</w:t>
                              </w:r>
                            </w:sdtContent>
                          </w:sdt>
                        </w:p>
                        <w:sdt>
                          <w:sdtPr>
                            <w:rPr>
                              <w:i/>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E33BC2" w:rsidRDefault="00DB2E87">
                              <w:pPr>
                                <w:jc w:val="right"/>
                                <w:rPr>
                                  <w:smallCaps/>
                                  <w:color w:val="404040" w:themeColor="text1" w:themeTint="BF"/>
                                  <w:sz w:val="36"/>
                                  <w:szCs w:val="36"/>
                                </w:rPr>
                              </w:pPr>
                              <w:r>
                                <w:rPr>
                                  <w:i/>
                                  <w:color w:val="404040" w:themeColor="text1" w:themeTint="BF"/>
                                  <w:sz w:val="36"/>
                                  <w:szCs w:val="36"/>
                                </w:rPr>
                                <w:t xml:space="preserve">     </w:t>
                              </w:r>
                            </w:p>
                          </w:sdtContent>
                        </w:sdt>
                      </w:txbxContent>
                    </v:textbox>
                    <w10:wrap type="square" anchorx="page" anchory="page"/>
                  </v:shape>
                </w:pict>
              </mc:Fallback>
            </mc:AlternateContent>
          </w:r>
        </w:p>
        <w:p w:rsidR="00E33BC2" w:rsidRDefault="00E33BC2">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color w:val="auto"/>
          <w:sz w:val="22"/>
          <w:szCs w:val="22"/>
        </w:rPr>
        <w:id w:val="927459074"/>
        <w:docPartObj>
          <w:docPartGallery w:val="Table of Contents"/>
          <w:docPartUnique/>
        </w:docPartObj>
      </w:sdtPr>
      <w:sdtEndPr>
        <w:rPr>
          <w:b/>
          <w:bCs/>
          <w:noProof/>
        </w:rPr>
      </w:sdtEndPr>
      <w:sdtContent>
        <w:p w:rsidR="00E33BC2" w:rsidRDefault="00E33BC2">
          <w:pPr>
            <w:pStyle w:val="TOCHeading"/>
          </w:pPr>
          <w:r>
            <w:t>Contents</w:t>
          </w:r>
        </w:p>
        <w:p w:rsidR="00FD124E" w:rsidRDefault="00E33BC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4296551" w:history="1">
            <w:r w:rsidR="00FD124E" w:rsidRPr="00BB1786">
              <w:rPr>
                <w:rStyle w:val="Hyperlink"/>
                <w:noProof/>
              </w:rPr>
              <w:t>1 Time Tracking</w:t>
            </w:r>
            <w:r w:rsidR="00FD124E">
              <w:rPr>
                <w:noProof/>
                <w:webHidden/>
              </w:rPr>
              <w:tab/>
            </w:r>
            <w:r w:rsidR="00FD124E">
              <w:rPr>
                <w:noProof/>
                <w:webHidden/>
              </w:rPr>
              <w:fldChar w:fldCharType="begin"/>
            </w:r>
            <w:r w:rsidR="00FD124E">
              <w:rPr>
                <w:noProof/>
                <w:webHidden/>
              </w:rPr>
              <w:instrText xml:space="preserve"> PAGEREF _Toc454296551 \h </w:instrText>
            </w:r>
            <w:r w:rsidR="00FD124E">
              <w:rPr>
                <w:noProof/>
                <w:webHidden/>
              </w:rPr>
            </w:r>
            <w:r w:rsidR="00FD124E">
              <w:rPr>
                <w:noProof/>
                <w:webHidden/>
              </w:rPr>
              <w:fldChar w:fldCharType="separate"/>
            </w:r>
            <w:r w:rsidR="00FD124E">
              <w:rPr>
                <w:noProof/>
                <w:webHidden/>
              </w:rPr>
              <w:t>2</w:t>
            </w:r>
            <w:r w:rsidR="00FD124E">
              <w:rPr>
                <w:noProof/>
                <w:webHidden/>
              </w:rPr>
              <w:fldChar w:fldCharType="end"/>
            </w:r>
          </w:hyperlink>
        </w:p>
        <w:p w:rsidR="00FD124E" w:rsidRDefault="00FD124E">
          <w:pPr>
            <w:pStyle w:val="TOC2"/>
            <w:tabs>
              <w:tab w:val="right" w:leader="dot" w:pos="9350"/>
            </w:tabs>
            <w:rPr>
              <w:rFonts w:eastAsiaTheme="minorEastAsia"/>
              <w:noProof/>
            </w:rPr>
          </w:pPr>
          <w:hyperlink w:anchor="_Toc454296552" w:history="1">
            <w:r w:rsidRPr="00BB1786">
              <w:rPr>
                <w:rStyle w:val="Hyperlink"/>
                <w:noProof/>
              </w:rPr>
              <w:t>1.1 Consultant logging time</w:t>
            </w:r>
            <w:r>
              <w:rPr>
                <w:noProof/>
                <w:webHidden/>
              </w:rPr>
              <w:tab/>
            </w:r>
            <w:r>
              <w:rPr>
                <w:noProof/>
                <w:webHidden/>
              </w:rPr>
              <w:fldChar w:fldCharType="begin"/>
            </w:r>
            <w:r>
              <w:rPr>
                <w:noProof/>
                <w:webHidden/>
              </w:rPr>
              <w:instrText xml:space="preserve"> PAGEREF _Toc454296552 \h </w:instrText>
            </w:r>
            <w:r>
              <w:rPr>
                <w:noProof/>
                <w:webHidden/>
              </w:rPr>
            </w:r>
            <w:r>
              <w:rPr>
                <w:noProof/>
                <w:webHidden/>
              </w:rPr>
              <w:fldChar w:fldCharType="separate"/>
            </w:r>
            <w:r>
              <w:rPr>
                <w:noProof/>
                <w:webHidden/>
              </w:rPr>
              <w:t>2</w:t>
            </w:r>
            <w:r>
              <w:rPr>
                <w:noProof/>
                <w:webHidden/>
              </w:rPr>
              <w:fldChar w:fldCharType="end"/>
            </w:r>
          </w:hyperlink>
        </w:p>
        <w:p w:rsidR="00FD124E" w:rsidRDefault="00FD124E">
          <w:pPr>
            <w:pStyle w:val="TOC2"/>
            <w:tabs>
              <w:tab w:val="right" w:leader="dot" w:pos="9350"/>
            </w:tabs>
            <w:rPr>
              <w:rFonts w:eastAsiaTheme="minorEastAsia"/>
              <w:noProof/>
            </w:rPr>
          </w:pPr>
          <w:hyperlink w:anchor="_Toc454296553" w:history="1">
            <w:r w:rsidRPr="00BB1786">
              <w:rPr>
                <w:rStyle w:val="Hyperlink"/>
                <w:noProof/>
              </w:rPr>
              <w:t>1.2 Time Approval</w:t>
            </w:r>
            <w:r>
              <w:rPr>
                <w:noProof/>
                <w:webHidden/>
              </w:rPr>
              <w:tab/>
            </w:r>
            <w:r>
              <w:rPr>
                <w:noProof/>
                <w:webHidden/>
              </w:rPr>
              <w:fldChar w:fldCharType="begin"/>
            </w:r>
            <w:r>
              <w:rPr>
                <w:noProof/>
                <w:webHidden/>
              </w:rPr>
              <w:instrText xml:space="preserve"> PAGEREF _Toc454296553 \h </w:instrText>
            </w:r>
            <w:r>
              <w:rPr>
                <w:noProof/>
                <w:webHidden/>
              </w:rPr>
            </w:r>
            <w:r>
              <w:rPr>
                <w:noProof/>
                <w:webHidden/>
              </w:rPr>
              <w:fldChar w:fldCharType="separate"/>
            </w:r>
            <w:r>
              <w:rPr>
                <w:noProof/>
                <w:webHidden/>
              </w:rPr>
              <w:t>2</w:t>
            </w:r>
            <w:r>
              <w:rPr>
                <w:noProof/>
                <w:webHidden/>
              </w:rPr>
              <w:fldChar w:fldCharType="end"/>
            </w:r>
          </w:hyperlink>
        </w:p>
        <w:p w:rsidR="00FD124E" w:rsidRDefault="00FD124E">
          <w:pPr>
            <w:pStyle w:val="TOC2"/>
            <w:tabs>
              <w:tab w:val="right" w:leader="dot" w:pos="9350"/>
            </w:tabs>
            <w:rPr>
              <w:rFonts w:eastAsiaTheme="minorEastAsia"/>
              <w:noProof/>
            </w:rPr>
          </w:pPr>
          <w:hyperlink w:anchor="_Toc454296554" w:history="1">
            <w:r w:rsidRPr="00BB1786">
              <w:rPr>
                <w:rStyle w:val="Hyperlink"/>
                <w:noProof/>
              </w:rPr>
              <w:t>1.3 Reporting</w:t>
            </w:r>
            <w:r>
              <w:rPr>
                <w:noProof/>
                <w:webHidden/>
              </w:rPr>
              <w:tab/>
            </w:r>
            <w:r>
              <w:rPr>
                <w:noProof/>
                <w:webHidden/>
              </w:rPr>
              <w:fldChar w:fldCharType="begin"/>
            </w:r>
            <w:r>
              <w:rPr>
                <w:noProof/>
                <w:webHidden/>
              </w:rPr>
              <w:instrText xml:space="preserve"> PAGEREF _Toc454296554 \h </w:instrText>
            </w:r>
            <w:r>
              <w:rPr>
                <w:noProof/>
                <w:webHidden/>
              </w:rPr>
            </w:r>
            <w:r>
              <w:rPr>
                <w:noProof/>
                <w:webHidden/>
              </w:rPr>
              <w:fldChar w:fldCharType="separate"/>
            </w:r>
            <w:r>
              <w:rPr>
                <w:noProof/>
                <w:webHidden/>
              </w:rPr>
              <w:t>2</w:t>
            </w:r>
            <w:r>
              <w:rPr>
                <w:noProof/>
                <w:webHidden/>
              </w:rPr>
              <w:fldChar w:fldCharType="end"/>
            </w:r>
          </w:hyperlink>
        </w:p>
        <w:p w:rsidR="00FD124E" w:rsidRDefault="00FD124E">
          <w:pPr>
            <w:pStyle w:val="TOC1"/>
            <w:tabs>
              <w:tab w:val="right" w:leader="dot" w:pos="9350"/>
            </w:tabs>
            <w:rPr>
              <w:rFonts w:eastAsiaTheme="minorEastAsia"/>
              <w:noProof/>
            </w:rPr>
          </w:pPr>
          <w:hyperlink w:anchor="_Toc454296555" w:history="1">
            <w:r w:rsidRPr="00BB1786">
              <w:rPr>
                <w:rStyle w:val="Hyperlink"/>
                <w:noProof/>
              </w:rPr>
              <w:t>2 Expense Reporting</w:t>
            </w:r>
            <w:r>
              <w:rPr>
                <w:noProof/>
                <w:webHidden/>
              </w:rPr>
              <w:tab/>
            </w:r>
            <w:r>
              <w:rPr>
                <w:noProof/>
                <w:webHidden/>
              </w:rPr>
              <w:fldChar w:fldCharType="begin"/>
            </w:r>
            <w:r>
              <w:rPr>
                <w:noProof/>
                <w:webHidden/>
              </w:rPr>
              <w:instrText xml:space="preserve"> PAGEREF _Toc454296555 \h </w:instrText>
            </w:r>
            <w:r>
              <w:rPr>
                <w:noProof/>
                <w:webHidden/>
              </w:rPr>
            </w:r>
            <w:r>
              <w:rPr>
                <w:noProof/>
                <w:webHidden/>
              </w:rPr>
              <w:fldChar w:fldCharType="separate"/>
            </w:r>
            <w:r>
              <w:rPr>
                <w:noProof/>
                <w:webHidden/>
              </w:rPr>
              <w:t>3</w:t>
            </w:r>
            <w:r>
              <w:rPr>
                <w:noProof/>
                <w:webHidden/>
              </w:rPr>
              <w:fldChar w:fldCharType="end"/>
            </w:r>
          </w:hyperlink>
        </w:p>
        <w:p w:rsidR="00FD124E" w:rsidRDefault="00FD124E">
          <w:pPr>
            <w:pStyle w:val="TOC2"/>
            <w:tabs>
              <w:tab w:val="right" w:leader="dot" w:pos="9350"/>
            </w:tabs>
            <w:rPr>
              <w:rFonts w:eastAsiaTheme="minorEastAsia"/>
              <w:noProof/>
            </w:rPr>
          </w:pPr>
          <w:hyperlink w:anchor="_Toc454296556" w:history="1">
            <w:r w:rsidRPr="00BB1786">
              <w:rPr>
                <w:rStyle w:val="Hyperlink"/>
                <w:noProof/>
              </w:rPr>
              <w:t>2.1 Consultant Entering Expense Report</w:t>
            </w:r>
            <w:r>
              <w:rPr>
                <w:noProof/>
                <w:webHidden/>
              </w:rPr>
              <w:tab/>
            </w:r>
            <w:r>
              <w:rPr>
                <w:noProof/>
                <w:webHidden/>
              </w:rPr>
              <w:fldChar w:fldCharType="begin"/>
            </w:r>
            <w:r>
              <w:rPr>
                <w:noProof/>
                <w:webHidden/>
              </w:rPr>
              <w:instrText xml:space="preserve"> PAGEREF _Toc454296556 \h </w:instrText>
            </w:r>
            <w:r>
              <w:rPr>
                <w:noProof/>
                <w:webHidden/>
              </w:rPr>
            </w:r>
            <w:r>
              <w:rPr>
                <w:noProof/>
                <w:webHidden/>
              </w:rPr>
              <w:fldChar w:fldCharType="separate"/>
            </w:r>
            <w:r>
              <w:rPr>
                <w:noProof/>
                <w:webHidden/>
              </w:rPr>
              <w:t>3</w:t>
            </w:r>
            <w:r>
              <w:rPr>
                <w:noProof/>
                <w:webHidden/>
              </w:rPr>
              <w:fldChar w:fldCharType="end"/>
            </w:r>
          </w:hyperlink>
        </w:p>
        <w:p w:rsidR="00FD124E" w:rsidRDefault="00FD124E">
          <w:pPr>
            <w:pStyle w:val="TOC2"/>
            <w:tabs>
              <w:tab w:val="right" w:leader="dot" w:pos="9350"/>
            </w:tabs>
            <w:rPr>
              <w:rFonts w:eastAsiaTheme="minorEastAsia"/>
              <w:noProof/>
            </w:rPr>
          </w:pPr>
          <w:hyperlink w:anchor="_Toc454296557" w:history="1">
            <w:r w:rsidRPr="00BB1786">
              <w:rPr>
                <w:rStyle w:val="Hyperlink"/>
                <w:noProof/>
              </w:rPr>
              <w:t>2.2 Managerial Review and Approval of Expense Report</w:t>
            </w:r>
            <w:r>
              <w:rPr>
                <w:noProof/>
                <w:webHidden/>
              </w:rPr>
              <w:tab/>
            </w:r>
            <w:r>
              <w:rPr>
                <w:noProof/>
                <w:webHidden/>
              </w:rPr>
              <w:fldChar w:fldCharType="begin"/>
            </w:r>
            <w:r>
              <w:rPr>
                <w:noProof/>
                <w:webHidden/>
              </w:rPr>
              <w:instrText xml:space="preserve"> PAGEREF _Toc454296557 \h </w:instrText>
            </w:r>
            <w:r>
              <w:rPr>
                <w:noProof/>
                <w:webHidden/>
              </w:rPr>
            </w:r>
            <w:r>
              <w:rPr>
                <w:noProof/>
                <w:webHidden/>
              </w:rPr>
              <w:fldChar w:fldCharType="separate"/>
            </w:r>
            <w:r>
              <w:rPr>
                <w:noProof/>
                <w:webHidden/>
              </w:rPr>
              <w:t>3</w:t>
            </w:r>
            <w:r>
              <w:rPr>
                <w:noProof/>
                <w:webHidden/>
              </w:rPr>
              <w:fldChar w:fldCharType="end"/>
            </w:r>
          </w:hyperlink>
        </w:p>
        <w:p w:rsidR="00FD124E" w:rsidRDefault="00FD124E">
          <w:pPr>
            <w:pStyle w:val="TOC2"/>
            <w:tabs>
              <w:tab w:val="right" w:leader="dot" w:pos="9350"/>
            </w:tabs>
            <w:rPr>
              <w:rFonts w:eastAsiaTheme="minorEastAsia"/>
              <w:noProof/>
            </w:rPr>
          </w:pPr>
          <w:hyperlink w:anchor="_Toc454296558" w:history="1">
            <w:r w:rsidRPr="00BB1786">
              <w:rPr>
                <w:rStyle w:val="Hyperlink"/>
                <w:noProof/>
              </w:rPr>
              <w:t>2.3 Billing Expense Reports to Customers</w:t>
            </w:r>
            <w:r>
              <w:rPr>
                <w:noProof/>
                <w:webHidden/>
              </w:rPr>
              <w:tab/>
            </w:r>
            <w:r>
              <w:rPr>
                <w:noProof/>
                <w:webHidden/>
              </w:rPr>
              <w:fldChar w:fldCharType="begin"/>
            </w:r>
            <w:r>
              <w:rPr>
                <w:noProof/>
                <w:webHidden/>
              </w:rPr>
              <w:instrText xml:space="preserve"> PAGEREF _Toc454296558 \h </w:instrText>
            </w:r>
            <w:r>
              <w:rPr>
                <w:noProof/>
                <w:webHidden/>
              </w:rPr>
            </w:r>
            <w:r>
              <w:rPr>
                <w:noProof/>
                <w:webHidden/>
              </w:rPr>
              <w:fldChar w:fldCharType="separate"/>
            </w:r>
            <w:r>
              <w:rPr>
                <w:noProof/>
                <w:webHidden/>
              </w:rPr>
              <w:t>4</w:t>
            </w:r>
            <w:r>
              <w:rPr>
                <w:noProof/>
                <w:webHidden/>
              </w:rPr>
              <w:fldChar w:fldCharType="end"/>
            </w:r>
          </w:hyperlink>
        </w:p>
        <w:p w:rsidR="00FD124E" w:rsidRDefault="00FD124E">
          <w:pPr>
            <w:pStyle w:val="TOC1"/>
            <w:tabs>
              <w:tab w:val="right" w:leader="dot" w:pos="9350"/>
            </w:tabs>
            <w:rPr>
              <w:rFonts w:eastAsiaTheme="minorEastAsia"/>
              <w:noProof/>
            </w:rPr>
          </w:pPr>
          <w:hyperlink w:anchor="_Toc454296559" w:history="1">
            <w:r w:rsidRPr="00BB1786">
              <w:rPr>
                <w:rStyle w:val="Hyperlink"/>
                <w:noProof/>
              </w:rPr>
              <w:t>3 Billing</w:t>
            </w:r>
            <w:r>
              <w:rPr>
                <w:noProof/>
                <w:webHidden/>
              </w:rPr>
              <w:tab/>
            </w:r>
            <w:r>
              <w:rPr>
                <w:noProof/>
                <w:webHidden/>
              </w:rPr>
              <w:fldChar w:fldCharType="begin"/>
            </w:r>
            <w:r>
              <w:rPr>
                <w:noProof/>
                <w:webHidden/>
              </w:rPr>
              <w:instrText xml:space="preserve"> PAGEREF _Toc454296559 \h </w:instrText>
            </w:r>
            <w:r>
              <w:rPr>
                <w:noProof/>
                <w:webHidden/>
              </w:rPr>
            </w:r>
            <w:r>
              <w:rPr>
                <w:noProof/>
                <w:webHidden/>
              </w:rPr>
              <w:fldChar w:fldCharType="separate"/>
            </w:r>
            <w:r>
              <w:rPr>
                <w:noProof/>
                <w:webHidden/>
              </w:rPr>
              <w:t>4</w:t>
            </w:r>
            <w:r>
              <w:rPr>
                <w:noProof/>
                <w:webHidden/>
              </w:rPr>
              <w:fldChar w:fldCharType="end"/>
            </w:r>
          </w:hyperlink>
        </w:p>
        <w:p w:rsidR="00FD124E" w:rsidRDefault="00FD124E">
          <w:pPr>
            <w:pStyle w:val="TOC1"/>
            <w:tabs>
              <w:tab w:val="right" w:leader="dot" w:pos="9350"/>
            </w:tabs>
            <w:rPr>
              <w:rFonts w:eastAsiaTheme="minorEastAsia"/>
              <w:noProof/>
            </w:rPr>
          </w:pPr>
          <w:hyperlink w:anchor="_Toc454296560" w:history="1">
            <w:r w:rsidRPr="00BB1786">
              <w:rPr>
                <w:rStyle w:val="Hyperlink"/>
                <w:noProof/>
              </w:rPr>
              <w:t>Appendix A: Wireframes</w:t>
            </w:r>
            <w:r>
              <w:rPr>
                <w:noProof/>
                <w:webHidden/>
              </w:rPr>
              <w:tab/>
            </w:r>
            <w:r>
              <w:rPr>
                <w:noProof/>
                <w:webHidden/>
              </w:rPr>
              <w:fldChar w:fldCharType="begin"/>
            </w:r>
            <w:r>
              <w:rPr>
                <w:noProof/>
                <w:webHidden/>
              </w:rPr>
              <w:instrText xml:space="preserve"> PAGEREF _Toc454296560 \h </w:instrText>
            </w:r>
            <w:r>
              <w:rPr>
                <w:noProof/>
                <w:webHidden/>
              </w:rPr>
            </w:r>
            <w:r>
              <w:rPr>
                <w:noProof/>
                <w:webHidden/>
              </w:rPr>
              <w:fldChar w:fldCharType="separate"/>
            </w:r>
            <w:r>
              <w:rPr>
                <w:noProof/>
                <w:webHidden/>
              </w:rPr>
              <w:t>5</w:t>
            </w:r>
            <w:r>
              <w:rPr>
                <w:noProof/>
                <w:webHidden/>
              </w:rPr>
              <w:fldChar w:fldCharType="end"/>
            </w:r>
          </w:hyperlink>
        </w:p>
        <w:p w:rsidR="00E33BC2" w:rsidRDefault="00E33BC2">
          <w:r>
            <w:rPr>
              <w:b/>
              <w:bCs/>
              <w:noProof/>
            </w:rPr>
            <w:fldChar w:fldCharType="end"/>
          </w:r>
        </w:p>
      </w:sdtContent>
    </w:sdt>
    <w:p w:rsidR="007D0B34" w:rsidRDefault="007D0B34" w:rsidP="00E33BC2">
      <w:pPr>
        <w:pStyle w:val="Title"/>
      </w:pPr>
    </w:p>
    <w:p w:rsidR="00E33BC2" w:rsidRDefault="00E33BC2" w:rsidP="00E33BC2"/>
    <w:p w:rsidR="00E33BC2" w:rsidRDefault="00E33BC2" w:rsidP="00E33BC2"/>
    <w:p w:rsidR="00E33BC2" w:rsidRDefault="00E33BC2" w:rsidP="00E33BC2"/>
    <w:p w:rsidR="00E33BC2" w:rsidRDefault="00E33BC2" w:rsidP="00E33BC2"/>
    <w:p w:rsidR="00E33BC2" w:rsidRDefault="00E33BC2" w:rsidP="00E33BC2"/>
    <w:p w:rsidR="00E33BC2" w:rsidRDefault="00E33BC2" w:rsidP="00E33BC2"/>
    <w:p w:rsidR="00E33BC2" w:rsidRDefault="00E33BC2" w:rsidP="00E33BC2"/>
    <w:p w:rsidR="00E33BC2" w:rsidRDefault="00E33BC2">
      <w:r>
        <w:br w:type="page"/>
      </w:r>
    </w:p>
    <w:p w:rsidR="00E33BC2" w:rsidRDefault="001714C9" w:rsidP="001714C9">
      <w:pPr>
        <w:pStyle w:val="Heading1"/>
      </w:pPr>
      <w:bookmarkStart w:id="0" w:name="_Toc454296551"/>
      <w:r>
        <w:lastRenderedPageBreak/>
        <w:t xml:space="preserve">1 </w:t>
      </w:r>
      <w:r w:rsidR="00E33BC2">
        <w:t>Time Tracking</w:t>
      </w:r>
      <w:bookmarkEnd w:id="0"/>
    </w:p>
    <w:p w:rsidR="00E33BC2" w:rsidRDefault="00E33BC2" w:rsidP="00E33BC2">
      <w:r>
        <w:t>There are two major aspects to time tracking component:</w:t>
      </w:r>
    </w:p>
    <w:p w:rsidR="00E33BC2" w:rsidRDefault="00E33BC2" w:rsidP="00E33BC2">
      <w:pPr>
        <w:pStyle w:val="ListParagraph"/>
        <w:numPr>
          <w:ilvl w:val="0"/>
          <w:numId w:val="1"/>
        </w:numPr>
      </w:pPr>
      <w:r>
        <w:t>Make it VERY EASY for consultants to track their time. Make the interface brain-dead simple. It should be accessible on the web as well as mobile devices</w:t>
      </w:r>
    </w:p>
    <w:p w:rsidR="00825C41" w:rsidRDefault="00825C41" w:rsidP="00E33BC2">
      <w:pPr>
        <w:pStyle w:val="ListParagraph"/>
        <w:numPr>
          <w:ilvl w:val="0"/>
          <w:numId w:val="1"/>
        </w:numPr>
      </w:pPr>
      <w:r>
        <w:t>Approval process, once the consultant has logged in their time.</w:t>
      </w:r>
    </w:p>
    <w:p w:rsidR="00E33BC2" w:rsidRDefault="00E33BC2" w:rsidP="00E33BC2">
      <w:pPr>
        <w:pStyle w:val="ListParagraph"/>
        <w:numPr>
          <w:ilvl w:val="0"/>
          <w:numId w:val="1"/>
        </w:numPr>
      </w:pPr>
      <w:r>
        <w:t>Reporting component, to churn out timesheets that are required every now and then – e.g., weekly status reports to be sent to customers, or timesheets that need to accompany invoices.</w:t>
      </w:r>
    </w:p>
    <w:p w:rsidR="00F309B2" w:rsidRDefault="001714C9" w:rsidP="00F309B2">
      <w:pPr>
        <w:pStyle w:val="Heading2"/>
      </w:pPr>
      <w:bookmarkStart w:id="1" w:name="_Toc454296552"/>
      <w:r>
        <w:t xml:space="preserve">1.1 </w:t>
      </w:r>
      <w:r w:rsidR="00F309B2">
        <w:t>Consultant logging time</w:t>
      </w:r>
      <w:bookmarkEnd w:id="1"/>
    </w:p>
    <w:p w:rsidR="00E33BC2" w:rsidRDefault="00E33BC2" w:rsidP="00E33BC2">
      <w:r>
        <w:t>For Consultants to enter their time, the interface should allow them to:</w:t>
      </w:r>
    </w:p>
    <w:p w:rsidR="00E33BC2" w:rsidRDefault="00E33BC2" w:rsidP="00E33BC2">
      <w:pPr>
        <w:pStyle w:val="ListParagraph"/>
        <w:numPr>
          <w:ilvl w:val="0"/>
          <w:numId w:val="2"/>
        </w:numPr>
      </w:pPr>
      <w:r>
        <w:t xml:space="preserve">Choose the </w:t>
      </w:r>
      <w:r w:rsidR="00E44B24" w:rsidRPr="00E44B24">
        <w:rPr>
          <w:b/>
        </w:rPr>
        <w:t>C</w:t>
      </w:r>
      <w:r w:rsidRPr="00E44B24">
        <w:rPr>
          <w:b/>
        </w:rPr>
        <w:t xml:space="preserve">ustomer </w:t>
      </w:r>
      <w:r w:rsidR="00E44B24" w:rsidRPr="00E44B24">
        <w:rPr>
          <w:b/>
        </w:rPr>
        <w:t>N</w:t>
      </w:r>
      <w:r w:rsidRPr="00E44B24">
        <w:rPr>
          <w:b/>
        </w:rPr>
        <w:t>ame</w:t>
      </w:r>
      <w:r>
        <w:t xml:space="preserve"> from a searchable picklist. As they type in characters, picklist continues to shortlist the matching customer names</w:t>
      </w:r>
    </w:p>
    <w:p w:rsidR="00E44B24" w:rsidRDefault="00E44B24" w:rsidP="00E33BC2">
      <w:pPr>
        <w:pStyle w:val="ListParagraph"/>
        <w:numPr>
          <w:ilvl w:val="0"/>
          <w:numId w:val="2"/>
        </w:numPr>
      </w:pPr>
      <w:r>
        <w:t xml:space="preserve">Choose the </w:t>
      </w:r>
      <w:r w:rsidRPr="00E44B24">
        <w:rPr>
          <w:b/>
        </w:rPr>
        <w:t>Project Name</w:t>
      </w:r>
      <w:r>
        <w:t xml:space="preserve"> for the chosen customer name. Again this should be a searchable picklist. The picklist will show only the currently “open” projects. Projects are “closed” once they have been fulfilled and invoiced (projects can be re-opened by Manager role)</w:t>
      </w:r>
    </w:p>
    <w:p w:rsidR="00E44B24" w:rsidRDefault="00E44B24" w:rsidP="00E33BC2">
      <w:pPr>
        <w:pStyle w:val="ListParagraph"/>
        <w:numPr>
          <w:ilvl w:val="0"/>
          <w:numId w:val="2"/>
        </w:numPr>
      </w:pPr>
      <w:r>
        <w:t xml:space="preserve">Choose </w:t>
      </w:r>
      <w:r w:rsidRPr="00E44B24">
        <w:rPr>
          <w:b/>
        </w:rPr>
        <w:t>Service Item</w:t>
      </w:r>
      <w:r>
        <w:t xml:space="preserve"> from a searchable pick list. The pick list only shows the service items that are defined for that particular project. This tracks all the way back to the opportunity definition where service items would have been defined. For example, a project may include 100 hours of “Standard Consulting”, 20 hours of “Project Management”, and 8 hours of “Instructor-led training”. Service items are defined in Price Book, along with their billable rates.</w:t>
      </w:r>
    </w:p>
    <w:p w:rsidR="00E44B24" w:rsidRDefault="00E44B24" w:rsidP="00E33BC2">
      <w:pPr>
        <w:pStyle w:val="ListParagraph"/>
        <w:numPr>
          <w:ilvl w:val="0"/>
          <w:numId w:val="2"/>
        </w:numPr>
      </w:pPr>
      <w:r>
        <w:t xml:space="preserve">Enter </w:t>
      </w:r>
      <w:r w:rsidRPr="00E44B24">
        <w:rPr>
          <w:b/>
        </w:rPr>
        <w:t>Time</w:t>
      </w:r>
      <w:r>
        <w:t>. Granularity of time should be a configurable. For example, some business will want it to be in minimum one-hour chunks, while others may tolerate fractional hours (e.g. 30 minute) chunks too.</w:t>
      </w:r>
    </w:p>
    <w:p w:rsidR="00E44B24" w:rsidRDefault="00E44B24" w:rsidP="00E33BC2">
      <w:pPr>
        <w:pStyle w:val="ListParagraph"/>
        <w:numPr>
          <w:ilvl w:val="0"/>
          <w:numId w:val="2"/>
        </w:numPr>
      </w:pPr>
      <w:r>
        <w:t xml:space="preserve">Enter a </w:t>
      </w:r>
      <w:r w:rsidRPr="00E44B24">
        <w:rPr>
          <w:b/>
        </w:rPr>
        <w:t>comment</w:t>
      </w:r>
      <w:r>
        <w:t xml:space="preserve"> that describes what work was done</w:t>
      </w:r>
    </w:p>
    <w:p w:rsidR="00825C41" w:rsidRDefault="00E44B24" w:rsidP="00825C41">
      <w:pPr>
        <w:pStyle w:val="ListParagraph"/>
        <w:numPr>
          <w:ilvl w:val="0"/>
          <w:numId w:val="2"/>
        </w:numPr>
      </w:pPr>
      <w:r>
        <w:t xml:space="preserve">Choose whether this time is </w:t>
      </w:r>
      <w:r w:rsidRPr="0069703D">
        <w:rPr>
          <w:b/>
        </w:rPr>
        <w:t>billable</w:t>
      </w:r>
      <w:r>
        <w:t xml:space="preserve"> or not. By default, this option is selected to be billable. </w:t>
      </w:r>
    </w:p>
    <w:p w:rsidR="00825C41" w:rsidRDefault="00825C41" w:rsidP="00825C41">
      <w:r>
        <w:t>The time-entry form also displays overall status of the project that includes:</w:t>
      </w:r>
    </w:p>
    <w:p w:rsidR="00825C41" w:rsidRDefault="00825C41" w:rsidP="00825C41">
      <w:pPr>
        <w:pStyle w:val="ListParagraph"/>
        <w:numPr>
          <w:ilvl w:val="0"/>
          <w:numId w:val="3"/>
        </w:numPr>
      </w:pPr>
      <w:r>
        <w:t>Various Service Items</w:t>
      </w:r>
      <w:r w:rsidR="00517961">
        <w:t xml:space="preserve"> </w:t>
      </w:r>
      <w:r>
        <w:t>that are included for that particular project</w:t>
      </w:r>
    </w:p>
    <w:p w:rsidR="00825C41" w:rsidRDefault="00825C41" w:rsidP="00825C41">
      <w:pPr>
        <w:pStyle w:val="ListParagraph"/>
        <w:numPr>
          <w:ilvl w:val="0"/>
          <w:numId w:val="3"/>
        </w:numPr>
      </w:pPr>
      <w:r>
        <w:t>Maximum permissible hours for each of those service items</w:t>
      </w:r>
    </w:p>
    <w:p w:rsidR="00825C41" w:rsidRDefault="00825C41" w:rsidP="00825C41">
      <w:pPr>
        <w:pStyle w:val="ListParagraph"/>
        <w:numPr>
          <w:ilvl w:val="0"/>
          <w:numId w:val="3"/>
        </w:numPr>
      </w:pPr>
      <w:r>
        <w:t>How many hours remain to be consumed</w:t>
      </w:r>
      <w:r w:rsidR="00B530FB">
        <w:t>.</w:t>
      </w:r>
    </w:p>
    <w:p w:rsidR="00F309B2" w:rsidRDefault="001714C9" w:rsidP="00F309B2">
      <w:pPr>
        <w:pStyle w:val="Heading2"/>
      </w:pPr>
      <w:bookmarkStart w:id="2" w:name="_Toc454296553"/>
      <w:r>
        <w:t xml:space="preserve">1.2 </w:t>
      </w:r>
      <w:r w:rsidR="00F309B2">
        <w:t>Time Approval</w:t>
      </w:r>
      <w:bookmarkEnd w:id="2"/>
    </w:p>
    <w:p w:rsidR="00825C41" w:rsidRDefault="00825C41" w:rsidP="00825C41">
      <w:r>
        <w:t xml:space="preserve">When the Consultants submits the </w:t>
      </w:r>
      <w:r w:rsidR="00F309B2">
        <w:t xml:space="preserve">time entry </w:t>
      </w:r>
      <w:r>
        <w:t xml:space="preserve">form, it triggers an email to the designated Project Manager. Project Manager can log into the system and review the timesheets that need to be reviewed and approved. Approval is recorded for each time entry. Only approved time entries can be subsequently billed to the customer. </w:t>
      </w:r>
      <w:r w:rsidR="00F309B2">
        <w:t>There is no need for any further workflow between Project Manager and the Consu</w:t>
      </w:r>
      <w:r w:rsidR="00860930">
        <w:t>lt</w:t>
      </w:r>
      <w:r w:rsidR="00F309B2">
        <w:t>ant for the approval process. That is, just keep it simple – Project Manager needs to record their approval of each time entry.</w:t>
      </w:r>
    </w:p>
    <w:p w:rsidR="00860930" w:rsidRDefault="001714C9" w:rsidP="00860930">
      <w:pPr>
        <w:pStyle w:val="Heading2"/>
      </w:pPr>
      <w:bookmarkStart w:id="3" w:name="_Toc454296554"/>
      <w:r>
        <w:t xml:space="preserve">1.3 </w:t>
      </w:r>
      <w:r w:rsidR="00860930">
        <w:t>Reporting</w:t>
      </w:r>
      <w:bookmarkEnd w:id="3"/>
    </w:p>
    <w:p w:rsidR="00860930" w:rsidRDefault="00860930" w:rsidP="00860930">
      <w:r>
        <w:t xml:space="preserve">Reporting on timesheets should be fairly standard functionality – pick the customer and project, </w:t>
      </w:r>
      <w:r w:rsidR="0003180C">
        <w:t>specify</w:t>
      </w:r>
      <w:r>
        <w:t xml:space="preserve"> a date range (e.g., time logged for previous week or previous month), or include all dates, and generate </w:t>
      </w:r>
      <w:r>
        <w:lastRenderedPageBreak/>
        <w:t>report. Report can be previewed on the web page, exported in CSV format, or saved as a PDF file. Report elements and formatting would be pretty standard:</w:t>
      </w:r>
    </w:p>
    <w:p w:rsidR="00860930" w:rsidRDefault="00860930" w:rsidP="00860930">
      <w:pPr>
        <w:pStyle w:val="ListParagraph"/>
        <w:numPr>
          <w:ilvl w:val="0"/>
          <w:numId w:val="4"/>
        </w:numPr>
      </w:pPr>
      <w:r>
        <w:t>Customer name in the header</w:t>
      </w:r>
    </w:p>
    <w:p w:rsidR="00860930" w:rsidRDefault="00860930" w:rsidP="00860930">
      <w:pPr>
        <w:pStyle w:val="ListParagraph"/>
        <w:numPr>
          <w:ilvl w:val="0"/>
          <w:numId w:val="4"/>
        </w:numPr>
      </w:pPr>
      <w:r>
        <w:t>Project name in the header</w:t>
      </w:r>
    </w:p>
    <w:p w:rsidR="00860930" w:rsidRDefault="00860930" w:rsidP="00860930">
      <w:pPr>
        <w:pStyle w:val="ListParagraph"/>
        <w:numPr>
          <w:ilvl w:val="0"/>
          <w:numId w:val="4"/>
        </w:numPr>
      </w:pPr>
      <w:r>
        <w:t>Indicated the total budgeted time for each Service Item that is on the SOW</w:t>
      </w:r>
    </w:p>
    <w:p w:rsidR="00860930" w:rsidRDefault="00860930" w:rsidP="00860930">
      <w:pPr>
        <w:pStyle w:val="ListParagraph"/>
        <w:numPr>
          <w:ilvl w:val="0"/>
          <w:numId w:val="4"/>
        </w:numPr>
      </w:pPr>
      <w:r>
        <w:t>Include chronological details of time logged by various consultants for various service items</w:t>
      </w:r>
    </w:p>
    <w:p w:rsidR="00860930" w:rsidRDefault="00860930" w:rsidP="00860930">
      <w:pPr>
        <w:pStyle w:val="ListParagraph"/>
        <w:numPr>
          <w:ilvl w:val="0"/>
          <w:numId w:val="4"/>
        </w:numPr>
      </w:pPr>
      <w:r>
        <w:t>Also include rate and total amount for each time entry</w:t>
      </w:r>
    </w:p>
    <w:p w:rsidR="00860930" w:rsidRDefault="00860930" w:rsidP="00860930">
      <w:pPr>
        <w:pStyle w:val="ListParagraph"/>
        <w:numPr>
          <w:ilvl w:val="0"/>
          <w:numId w:val="4"/>
        </w:numPr>
      </w:pPr>
      <w:r>
        <w:t>Include subtotals and grand totals</w:t>
      </w:r>
    </w:p>
    <w:p w:rsidR="00860930" w:rsidRDefault="001714C9" w:rsidP="00197B49">
      <w:pPr>
        <w:pStyle w:val="Heading1"/>
      </w:pPr>
      <w:bookmarkStart w:id="4" w:name="_Toc454296555"/>
      <w:r>
        <w:t xml:space="preserve">2 </w:t>
      </w:r>
      <w:r w:rsidR="00197B49">
        <w:t>Expense Reporting</w:t>
      </w:r>
      <w:bookmarkEnd w:id="4"/>
    </w:p>
    <w:p w:rsidR="00197B49" w:rsidRDefault="00197B49" w:rsidP="00197B49">
      <w:r>
        <w:t>There are three major aspects to expense reports:</w:t>
      </w:r>
    </w:p>
    <w:p w:rsidR="00197B49" w:rsidRDefault="00197B49" w:rsidP="00197B49">
      <w:pPr>
        <w:pStyle w:val="ListParagraph"/>
        <w:numPr>
          <w:ilvl w:val="0"/>
          <w:numId w:val="5"/>
        </w:numPr>
      </w:pPr>
      <w:r>
        <w:t>For consultants to enter their expenses. Keep the interface DEAD SIMPLE, and available via web and mobile devices</w:t>
      </w:r>
    </w:p>
    <w:p w:rsidR="00197B49" w:rsidRDefault="00197B49" w:rsidP="00197B49">
      <w:pPr>
        <w:pStyle w:val="ListParagraph"/>
        <w:numPr>
          <w:ilvl w:val="0"/>
          <w:numId w:val="5"/>
        </w:numPr>
      </w:pPr>
      <w:r>
        <w:t>For Manager to review and approve the expense reports</w:t>
      </w:r>
    </w:p>
    <w:p w:rsidR="00197B49" w:rsidRDefault="00197B49" w:rsidP="00197B49">
      <w:pPr>
        <w:pStyle w:val="ListParagraph"/>
        <w:numPr>
          <w:ilvl w:val="0"/>
          <w:numId w:val="5"/>
        </w:numPr>
      </w:pPr>
      <w:r>
        <w:t>For Admin to include the billable data from expense reports into customer invoices</w:t>
      </w:r>
    </w:p>
    <w:p w:rsidR="00197B49" w:rsidRDefault="001714C9" w:rsidP="00197B49">
      <w:pPr>
        <w:pStyle w:val="Heading2"/>
      </w:pPr>
      <w:bookmarkStart w:id="5" w:name="_Toc454296556"/>
      <w:r>
        <w:t xml:space="preserve">2.1 </w:t>
      </w:r>
      <w:r w:rsidR="00197B49">
        <w:t>Consultant Entering Expense Report</w:t>
      </w:r>
      <w:bookmarkEnd w:id="5"/>
      <w:r w:rsidR="00C1164A">
        <w:t xml:space="preserve"> </w:t>
      </w:r>
    </w:p>
    <w:p w:rsidR="00197B49" w:rsidRDefault="00197B49" w:rsidP="00197B49">
      <w:r>
        <w:t>The interface – both on the web and on mobile devices – should include:</w:t>
      </w:r>
    </w:p>
    <w:p w:rsidR="00197B49" w:rsidRDefault="00197B49" w:rsidP="00197B49">
      <w:pPr>
        <w:pStyle w:val="ListParagraph"/>
        <w:numPr>
          <w:ilvl w:val="0"/>
          <w:numId w:val="6"/>
        </w:numPr>
      </w:pPr>
      <w:r>
        <w:t>Pick Customer Name from a searchable picklist</w:t>
      </w:r>
    </w:p>
    <w:p w:rsidR="00197B49" w:rsidRDefault="00197B49" w:rsidP="00197B49">
      <w:pPr>
        <w:pStyle w:val="ListParagraph"/>
        <w:numPr>
          <w:ilvl w:val="0"/>
          <w:numId w:val="6"/>
        </w:numPr>
      </w:pPr>
      <w:r>
        <w:t>Pick Project Name from a searchable pick list</w:t>
      </w:r>
    </w:p>
    <w:p w:rsidR="00197B49" w:rsidRDefault="00197B49" w:rsidP="00197B49">
      <w:pPr>
        <w:pStyle w:val="ListParagraph"/>
        <w:numPr>
          <w:ilvl w:val="0"/>
          <w:numId w:val="6"/>
        </w:numPr>
      </w:pPr>
      <w:r>
        <w:t>Specify date</w:t>
      </w:r>
    </w:p>
    <w:p w:rsidR="00197B49" w:rsidRDefault="00197B49" w:rsidP="00197B49">
      <w:pPr>
        <w:pStyle w:val="ListParagraph"/>
        <w:numPr>
          <w:ilvl w:val="0"/>
          <w:numId w:val="6"/>
        </w:numPr>
      </w:pPr>
      <w:r>
        <w:t>Specify amount</w:t>
      </w:r>
    </w:p>
    <w:p w:rsidR="00197B49" w:rsidRDefault="00197B49" w:rsidP="00197B49">
      <w:pPr>
        <w:pStyle w:val="ListParagraph"/>
        <w:numPr>
          <w:ilvl w:val="0"/>
          <w:numId w:val="6"/>
        </w:numPr>
      </w:pPr>
      <w:r>
        <w:t>Specify category. This includes standard pre-defined categories such as Transportation, Meals, Lodging, Other. Etc.</w:t>
      </w:r>
    </w:p>
    <w:p w:rsidR="00197B49" w:rsidRDefault="00197B49" w:rsidP="00197B49">
      <w:pPr>
        <w:pStyle w:val="ListParagraph"/>
        <w:numPr>
          <w:ilvl w:val="0"/>
          <w:numId w:val="6"/>
        </w:numPr>
      </w:pPr>
      <w:r>
        <w:t>Specify currency. Default to USD.</w:t>
      </w:r>
    </w:p>
    <w:p w:rsidR="00197B49" w:rsidRDefault="00C1164A" w:rsidP="00197B49">
      <w:pPr>
        <w:pStyle w:val="ListParagraph"/>
        <w:numPr>
          <w:ilvl w:val="0"/>
          <w:numId w:val="6"/>
        </w:numPr>
      </w:pPr>
      <w:r>
        <w:t>Specify if the amount is reimbursable to the consultant. For example, if it has been paid with a company credit card, then it won’t be reimbursable to the consultant</w:t>
      </w:r>
    </w:p>
    <w:p w:rsidR="00C1164A" w:rsidRDefault="00C1164A" w:rsidP="00197B49">
      <w:pPr>
        <w:pStyle w:val="ListParagraph"/>
        <w:numPr>
          <w:ilvl w:val="0"/>
          <w:numId w:val="6"/>
        </w:numPr>
      </w:pPr>
      <w:r>
        <w:t>Specify if the amount is billable to the customer</w:t>
      </w:r>
    </w:p>
    <w:p w:rsidR="00F309B2" w:rsidRDefault="00F03CC4" w:rsidP="00825C41">
      <w:r>
        <w:t>Once the consultant submits the expense report, the designated project manager receives and email alert for reviewing and approving the report</w:t>
      </w:r>
    </w:p>
    <w:p w:rsidR="00F03CC4" w:rsidRDefault="001714C9" w:rsidP="00F03CC4">
      <w:pPr>
        <w:pStyle w:val="Heading2"/>
      </w:pPr>
      <w:bookmarkStart w:id="6" w:name="_Toc454296557"/>
      <w:r>
        <w:t xml:space="preserve">2.2 </w:t>
      </w:r>
      <w:r w:rsidR="00F03CC4">
        <w:t>Managerial Review and Approval of Expense Report</w:t>
      </w:r>
      <w:bookmarkEnd w:id="6"/>
    </w:p>
    <w:p w:rsidR="001B5827" w:rsidRDefault="00F03CC4" w:rsidP="00825C41">
      <w:r>
        <w:t>The manager receives a standard email, and logs into the system to review the expense report. Manager has the ability to edit the expense report if needed. Once the Manager approves the expense report, it is marked as “Approved”. Only the approved expense reports are eligible for billing to customers.</w:t>
      </w:r>
      <w:r w:rsidR="00BB06FF">
        <w:t xml:space="preserve"> Expense report also have overall statuses: </w:t>
      </w:r>
    </w:p>
    <w:p w:rsidR="001B5827" w:rsidRDefault="00BB06FF" w:rsidP="001B5827">
      <w:pPr>
        <w:pStyle w:val="ListParagraph"/>
        <w:numPr>
          <w:ilvl w:val="0"/>
          <w:numId w:val="7"/>
        </w:numPr>
      </w:pPr>
      <w:r>
        <w:t>Billable</w:t>
      </w:r>
      <w:r w:rsidR="001B5827">
        <w:t>?</w:t>
      </w:r>
      <w:r w:rsidR="00C5257B">
        <w:t xml:space="preserve"> This is set if there is any line item on the expense report that needs to be billed to a customer.</w:t>
      </w:r>
    </w:p>
    <w:p w:rsidR="00E45EC3" w:rsidRDefault="00BB06FF" w:rsidP="000210B8">
      <w:pPr>
        <w:pStyle w:val="ListParagraph"/>
        <w:numPr>
          <w:ilvl w:val="0"/>
          <w:numId w:val="7"/>
        </w:numPr>
      </w:pPr>
      <w:r>
        <w:t>Billed</w:t>
      </w:r>
      <w:r w:rsidR="001B5827">
        <w:t>?</w:t>
      </w:r>
      <w:r w:rsidR="00C5257B">
        <w:t xml:space="preserve"> This indicates whether or not the expense report has been included in an invoice to the customer.</w:t>
      </w:r>
      <w:r w:rsidR="00E45EC3">
        <w:t xml:space="preserve"> Actual accounts receivables activity is part of the Financial Accounting hence beyond the scope of this product.</w:t>
      </w:r>
    </w:p>
    <w:p w:rsidR="00A51EF2" w:rsidRDefault="00A51EF2" w:rsidP="000210B8">
      <w:pPr>
        <w:pStyle w:val="ListParagraph"/>
        <w:numPr>
          <w:ilvl w:val="0"/>
          <w:numId w:val="7"/>
        </w:numPr>
      </w:pPr>
      <w:r>
        <w:lastRenderedPageBreak/>
        <w:t>Paid? This indicated whether or not the expense report has been paid by customer.</w:t>
      </w:r>
    </w:p>
    <w:p w:rsidR="00A51EF2" w:rsidRDefault="00A51EF2" w:rsidP="000210B8">
      <w:pPr>
        <w:pStyle w:val="ListParagraph"/>
        <w:numPr>
          <w:ilvl w:val="0"/>
          <w:numId w:val="7"/>
        </w:numPr>
      </w:pPr>
      <w:r>
        <w:t>Reimbursed? This indicates whether or not any amount due to the consultant has been paid or not.</w:t>
      </w:r>
    </w:p>
    <w:p w:rsidR="000210B8" w:rsidRDefault="001714C9" w:rsidP="000210B8">
      <w:pPr>
        <w:pStyle w:val="Heading2"/>
      </w:pPr>
      <w:bookmarkStart w:id="7" w:name="_Toc454296558"/>
      <w:r>
        <w:t xml:space="preserve">2.3 </w:t>
      </w:r>
      <w:r w:rsidR="000210B8">
        <w:t>Billing Expense Reports to Customers</w:t>
      </w:r>
      <w:bookmarkEnd w:id="7"/>
    </w:p>
    <w:p w:rsidR="000210B8" w:rsidRDefault="000210B8" w:rsidP="000210B8">
      <w:r>
        <w:t>As part of the billing workflow (in Billing module), when the  Admin previews pending billing for a customer for a specified time period any unbilled expense report</w:t>
      </w:r>
      <w:r w:rsidR="00634F4B">
        <w:t>s</w:t>
      </w:r>
      <w:r>
        <w:t xml:space="preserve"> for that customer show up along with any unbilled time.</w:t>
      </w:r>
      <w:r w:rsidR="00634F4B">
        <w:t xml:space="preserve"> The Admin would then go ahead and generate invoice and mark the expense report as “Billed”. </w:t>
      </w:r>
    </w:p>
    <w:p w:rsidR="001714C9" w:rsidRPr="000210B8" w:rsidRDefault="001714C9" w:rsidP="001714C9">
      <w:pPr>
        <w:pStyle w:val="Heading1"/>
      </w:pPr>
      <w:bookmarkStart w:id="8" w:name="_Toc454296559"/>
      <w:r>
        <w:t>3 Billing</w:t>
      </w:r>
      <w:bookmarkEnd w:id="8"/>
    </w:p>
    <w:p w:rsidR="00BB06FF" w:rsidRDefault="001714C9" w:rsidP="00825C41">
      <w:r>
        <w:t>The Billing module allows the Admin or Manager to preview billing details and generate invoices. Admin would generate billing details for a given customer for a given time period</w:t>
      </w:r>
      <w:r w:rsidR="00015769">
        <w:t xml:space="preserve"> (see wireframe for an example)</w:t>
      </w:r>
      <w:r>
        <w:t>.  Billing details include:</w:t>
      </w:r>
    </w:p>
    <w:p w:rsidR="001714C9" w:rsidRDefault="001714C9" w:rsidP="001714C9">
      <w:pPr>
        <w:pStyle w:val="ListParagraph"/>
        <w:numPr>
          <w:ilvl w:val="0"/>
          <w:numId w:val="9"/>
        </w:numPr>
      </w:pPr>
      <w:r>
        <w:t xml:space="preserve">Any billable time that has not yet been billed </w:t>
      </w:r>
    </w:p>
    <w:p w:rsidR="001714C9" w:rsidRDefault="001714C9" w:rsidP="001714C9">
      <w:pPr>
        <w:pStyle w:val="ListParagraph"/>
        <w:numPr>
          <w:ilvl w:val="0"/>
          <w:numId w:val="9"/>
        </w:numPr>
      </w:pPr>
      <w:r>
        <w:t>Any billable expense report that has not yet been billed</w:t>
      </w:r>
    </w:p>
    <w:p w:rsidR="001714C9" w:rsidRDefault="001714C9" w:rsidP="001714C9">
      <w:r>
        <w:t xml:space="preserve">The Admin (or Manager) would review the details, </w:t>
      </w:r>
      <w:r w:rsidR="00C02343">
        <w:t xml:space="preserve">make any adjustments (by over-riding any entries) </w:t>
      </w:r>
      <w:r>
        <w:t>and trigger the billing process by generating invoices. Invoices are generated as PDF files</w:t>
      </w:r>
      <w:r w:rsidR="004C2FDE">
        <w:t xml:space="preserve"> and emailed to c</w:t>
      </w:r>
      <w:r w:rsidR="00C02343">
        <w:t>u</w:t>
      </w:r>
      <w:r w:rsidR="004C2FDE">
        <w:t>s</w:t>
      </w:r>
      <w:r w:rsidR="00C02343">
        <w:t>tomers</w:t>
      </w:r>
      <w:r>
        <w:t xml:space="preserve">, and status of each billable item (time or expense) is marked as “Billed”. Subsequently these billable items can be updated as “Paid” once the payment has been received from the customer (will require interfacing with Accounting department). </w:t>
      </w:r>
      <w:r w:rsidR="009F54F3">
        <w:t xml:space="preserve"> Billing status for each invoice is re</w:t>
      </w:r>
      <w:r w:rsidR="00DD2748">
        <w:t>corded against each customer (i</w:t>
      </w:r>
      <w:r w:rsidR="009F54F3">
        <w:t>.e</w:t>
      </w:r>
      <w:r w:rsidR="00DD2748">
        <w:t>.</w:t>
      </w:r>
      <w:r w:rsidR="009F54F3">
        <w:t>, Invoice number, billing date, billing amount, billing status).</w:t>
      </w:r>
    </w:p>
    <w:p w:rsidR="00905E50" w:rsidRDefault="00905E50" w:rsidP="00905E50">
      <w:pPr>
        <w:pStyle w:val="Heading1"/>
      </w:pPr>
      <w:r>
        <w:t>4 Customer Relationship Management</w:t>
      </w:r>
    </w:p>
    <w:p w:rsidR="0030405B" w:rsidRDefault="00905E50" w:rsidP="001714C9">
      <w:r>
        <w:t>This module borrows from the functionality found in popular CRM systems such as Salesforce.com. This includes:</w:t>
      </w:r>
    </w:p>
    <w:p w:rsidR="00905E50" w:rsidRDefault="00905E50" w:rsidP="00905E50">
      <w:pPr>
        <w:pStyle w:val="ListParagraph"/>
        <w:numPr>
          <w:ilvl w:val="0"/>
          <w:numId w:val="10"/>
        </w:numPr>
      </w:pPr>
      <w:r>
        <w:t xml:space="preserve">Maintaining information regarding </w:t>
      </w:r>
      <w:r w:rsidRPr="007A624F">
        <w:rPr>
          <w:b/>
        </w:rPr>
        <w:t>Accounts</w:t>
      </w:r>
      <w:r>
        <w:t xml:space="preserve"> – name, industry, street address, mailing address, website, etc.</w:t>
      </w:r>
    </w:p>
    <w:p w:rsidR="00905E50" w:rsidRDefault="00905E50" w:rsidP="00905E50">
      <w:pPr>
        <w:pStyle w:val="ListParagraph"/>
        <w:numPr>
          <w:ilvl w:val="0"/>
          <w:numId w:val="10"/>
        </w:numPr>
      </w:pPr>
      <w:r w:rsidRPr="007A624F">
        <w:rPr>
          <w:b/>
        </w:rPr>
        <w:t>Contacts</w:t>
      </w:r>
      <w:r>
        <w:t xml:space="preserve"> within those Accounts – name, title, email address, phone number, etc.</w:t>
      </w:r>
    </w:p>
    <w:p w:rsidR="00905E50" w:rsidRDefault="007A624F" w:rsidP="00905E50">
      <w:pPr>
        <w:pStyle w:val="ListParagraph"/>
        <w:numPr>
          <w:ilvl w:val="0"/>
          <w:numId w:val="10"/>
        </w:numPr>
      </w:pPr>
      <w:r>
        <w:t xml:space="preserve">Account </w:t>
      </w:r>
      <w:r w:rsidRPr="007A624F">
        <w:rPr>
          <w:b/>
        </w:rPr>
        <w:t>O</w:t>
      </w:r>
      <w:r w:rsidR="00905E50" w:rsidRPr="007A624F">
        <w:rPr>
          <w:b/>
        </w:rPr>
        <w:t>wner</w:t>
      </w:r>
      <w:r w:rsidR="00905E50">
        <w:t xml:space="preserve"> – typically a sales person</w:t>
      </w:r>
    </w:p>
    <w:p w:rsidR="00905E50" w:rsidRDefault="00905E50" w:rsidP="00905E50">
      <w:pPr>
        <w:pStyle w:val="ListParagraph"/>
        <w:numPr>
          <w:ilvl w:val="0"/>
          <w:numId w:val="10"/>
        </w:numPr>
      </w:pPr>
      <w:r w:rsidRPr="007A624F">
        <w:rPr>
          <w:b/>
        </w:rPr>
        <w:t>Opportunities</w:t>
      </w:r>
      <w:r>
        <w:t xml:space="preserve"> for that particular account. An Account can have many opportunities. Each opportunity has a set of items from the Price Book sold to that customer. Each opportunity goes through a lifecycle, defined by various stages:</w:t>
      </w:r>
    </w:p>
    <w:p w:rsidR="00905E50" w:rsidRDefault="00905E50" w:rsidP="00905E50">
      <w:pPr>
        <w:pStyle w:val="ListParagraph"/>
        <w:numPr>
          <w:ilvl w:val="1"/>
          <w:numId w:val="10"/>
        </w:numPr>
      </w:pPr>
      <w:r>
        <w:t>Prospecting (10% chance of closing)</w:t>
      </w:r>
    </w:p>
    <w:p w:rsidR="00905E50" w:rsidRDefault="00905E50" w:rsidP="00905E50">
      <w:pPr>
        <w:pStyle w:val="ListParagraph"/>
        <w:numPr>
          <w:ilvl w:val="1"/>
          <w:numId w:val="10"/>
        </w:numPr>
      </w:pPr>
      <w:r>
        <w:t>Qualifying (25% chance of closing)</w:t>
      </w:r>
    </w:p>
    <w:p w:rsidR="00905E50" w:rsidRDefault="00905E50" w:rsidP="00905E50">
      <w:pPr>
        <w:pStyle w:val="ListParagraph"/>
        <w:numPr>
          <w:ilvl w:val="1"/>
          <w:numId w:val="10"/>
        </w:numPr>
      </w:pPr>
      <w:r>
        <w:t>Engaged (50% chance of qualifying)</w:t>
      </w:r>
    </w:p>
    <w:p w:rsidR="00905E50" w:rsidRDefault="00905E50" w:rsidP="00905E50">
      <w:pPr>
        <w:pStyle w:val="ListParagraph"/>
        <w:numPr>
          <w:ilvl w:val="1"/>
          <w:numId w:val="10"/>
        </w:numPr>
      </w:pPr>
      <w:r>
        <w:t>Finalizing paperwork (75% chance of closing)</w:t>
      </w:r>
    </w:p>
    <w:p w:rsidR="00905E50" w:rsidRDefault="00905E50" w:rsidP="00905E50">
      <w:pPr>
        <w:pStyle w:val="ListParagraph"/>
        <w:numPr>
          <w:ilvl w:val="1"/>
          <w:numId w:val="10"/>
        </w:numPr>
      </w:pPr>
      <w:r>
        <w:t>Closed Won</w:t>
      </w:r>
    </w:p>
    <w:p w:rsidR="00905E50" w:rsidRDefault="00905E50" w:rsidP="00905E50">
      <w:pPr>
        <w:pStyle w:val="ListParagraph"/>
        <w:numPr>
          <w:ilvl w:val="1"/>
          <w:numId w:val="10"/>
        </w:numPr>
      </w:pPr>
      <w:r>
        <w:t>Closed Lost</w:t>
      </w:r>
    </w:p>
    <w:p w:rsidR="00905E50" w:rsidRDefault="00905E50" w:rsidP="00905E50">
      <w:pPr>
        <w:pStyle w:val="ListParagraph"/>
        <w:numPr>
          <w:ilvl w:val="1"/>
          <w:numId w:val="10"/>
        </w:numPr>
      </w:pPr>
      <w:r>
        <w:t>Closed Dead</w:t>
      </w:r>
    </w:p>
    <w:p w:rsidR="0065710E" w:rsidRDefault="0065710E" w:rsidP="00FF4265">
      <w:r>
        <w:t>Main reason for maintaining the above information is to track Opportunities, and answer questions like:</w:t>
      </w:r>
    </w:p>
    <w:p w:rsidR="0065710E" w:rsidRDefault="0065710E" w:rsidP="0065710E">
      <w:pPr>
        <w:pStyle w:val="ListParagraph"/>
        <w:numPr>
          <w:ilvl w:val="0"/>
          <w:numId w:val="11"/>
        </w:numPr>
      </w:pPr>
      <w:r>
        <w:lastRenderedPageBreak/>
        <w:t>How much business are we forecasting for next quarter?</w:t>
      </w:r>
    </w:p>
    <w:p w:rsidR="0065710E" w:rsidRDefault="0065710E" w:rsidP="0065710E">
      <w:pPr>
        <w:pStyle w:val="ListParagraph"/>
        <w:numPr>
          <w:ilvl w:val="0"/>
          <w:numId w:val="11"/>
        </w:numPr>
      </w:pPr>
      <w:r>
        <w:t>How much business have we already booked?</w:t>
      </w:r>
    </w:p>
    <w:p w:rsidR="0065710E" w:rsidRDefault="0065710E" w:rsidP="0065710E">
      <w:pPr>
        <w:pStyle w:val="ListParagraph"/>
        <w:numPr>
          <w:ilvl w:val="0"/>
          <w:numId w:val="11"/>
        </w:numPr>
      </w:pPr>
      <w:r>
        <w:t>How much business did we book last year, and out of that how much has been billed?</w:t>
      </w:r>
    </w:p>
    <w:p w:rsidR="0065710E" w:rsidRDefault="0065710E" w:rsidP="00FC7200">
      <w:pPr>
        <w:pStyle w:val="ListParagraph"/>
        <w:numPr>
          <w:ilvl w:val="0"/>
          <w:numId w:val="11"/>
        </w:numPr>
      </w:pPr>
      <w:r>
        <w:t>What proportion of the booked business still needs to be delivered?</w:t>
      </w:r>
    </w:p>
    <w:p w:rsidR="00905E50" w:rsidRDefault="00FC7200" w:rsidP="00FF4265">
      <w:r>
        <w:t xml:space="preserve">Roark provides functionality to maintain and report on above information. </w:t>
      </w:r>
      <w:bookmarkStart w:id="9" w:name="_GoBack"/>
      <w:bookmarkEnd w:id="9"/>
      <w:r w:rsidR="00FF4265">
        <w:t>Other typical CRM functionality such as case management is outside the scope of Roark.</w:t>
      </w:r>
    </w:p>
    <w:p w:rsidR="0030405B" w:rsidRDefault="0030405B" w:rsidP="001714C9"/>
    <w:p w:rsidR="0030405B" w:rsidRDefault="0030405B" w:rsidP="001714C9"/>
    <w:p w:rsidR="0030405B" w:rsidRDefault="0030405B" w:rsidP="001714C9"/>
    <w:p w:rsidR="0030405B" w:rsidRDefault="0030405B">
      <w:r>
        <w:br w:type="page"/>
      </w:r>
    </w:p>
    <w:p w:rsidR="0030405B" w:rsidRDefault="0030405B" w:rsidP="0030405B">
      <w:pPr>
        <w:pStyle w:val="Heading1"/>
        <w:jc w:val="center"/>
      </w:pPr>
      <w:bookmarkStart w:id="10" w:name="_Toc453856738"/>
      <w:bookmarkStart w:id="11" w:name="_Toc454296560"/>
      <w:r>
        <w:lastRenderedPageBreak/>
        <w:t>Appendix A: Wireframes</w:t>
      </w:r>
      <w:bookmarkEnd w:id="10"/>
      <w:bookmarkEnd w:id="11"/>
    </w:p>
    <w:p w:rsidR="0030405B" w:rsidRPr="002C51EA" w:rsidRDefault="0030405B" w:rsidP="0030405B">
      <w:r>
        <w:rPr>
          <w:noProof/>
        </w:rPr>
        <w:drawing>
          <wp:inline distT="0" distB="0" distL="0" distR="0">
            <wp:extent cx="5936615" cy="7682230"/>
            <wp:effectExtent l="0" t="0" r="6985" b="0"/>
            <wp:docPr id="11" name="Picture 1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7682230"/>
                    </a:xfrm>
                    <a:prstGeom prst="rect">
                      <a:avLst/>
                    </a:prstGeom>
                    <a:noFill/>
                    <a:ln>
                      <a:noFill/>
                    </a:ln>
                  </pic:spPr>
                </pic:pic>
              </a:graphicData>
            </a:graphic>
          </wp:inline>
        </w:drawing>
      </w:r>
    </w:p>
    <w:p w:rsidR="0030405B" w:rsidRDefault="0030405B" w:rsidP="0030405B">
      <w:r>
        <w:rPr>
          <w:noProof/>
        </w:rPr>
        <w:lastRenderedPageBreak/>
        <w:drawing>
          <wp:inline distT="0" distB="0" distL="0" distR="0">
            <wp:extent cx="5936615" cy="7682230"/>
            <wp:effectExtent l="0" t="0" r="6985" b="0"/>
            <wp:docPr id="10" name="Picture 10" descr="Consultant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sultant Dashboa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7682230"/>
                    </a:xfrm>
                    <a:prstGeom prst="rect">
                      <a:avLst/>
                    </a:prstGeom>
                    <a:noFill/>
                    <a:ln>
                      <a:noFill/>
                    </a:ln>
                  </pic:spPr>
                </pic:pic>
              </a:graphicData>
            </a:graphic>
          </wp:inline>
        </w:drawing>
      </w:r>
    </w:p>
    <w:p w:rsidR="0030405B" w:rsidRDefault="0030405B" w:rsidP="0030405B"/>
    <w:p w:rsidR="0030405B" w:rsidRDefault="0030405B" w:rsidP="0030405B">
      <w:r>
        <w:rPr>
          <w:noProof/>
        </w:rPr>
        <w:lastRenderedPageBreak/>
        <w:drawing>
          <wp:inline distT="0" distB="0" distL="0" distR="0">
            <wp:extent cx="5936615" cy="7682230"/>
            <wp:effectExtent l="0" t="0" r="6985" b="0"/>
            <wp:docPr id="9" name="Picture 9" descr="Manager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ager Dashboa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7682230"/>
                    </a:xfrm>
                    <a:prstGeom prst="rect">
                      <a:avLst/>
                    </a:prstGeom>
                    <a:noFill/>
                    <a:ln>
                      <a:noFill/>
                    </a:ln>
                  </pic:spPr>
                </pic:pic>
              </a:graphicData>
            </a:graphic>
          </wp:inline>
        </w:drawing>
      </w:r>
    </w:p>
    <w:p w:rsidR="0030405B" w:rsidRDefault="0030405B" w:rsidP="0030405B">
      <w:r>
        <w:rPr>
          <w:noProof/>
        </w:rPr>
        <w:lastRenderedPageBreak/>
        <w:drawing>
          <wp:inline distT="0" distB="0" distL="0" distR="0">
            <wp:extent cx="5936615" cy="7682230"/>
            <wp:effectExtent l="0" t="0" r="6985" b="0"/>
            <wp:docPr id="8" name="Picture 8" descr="Time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meshe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7682230"/>
                    </a:xfrm>
                    <a:prstGeom prst="rect">
                      <a:avLst/>
                    </a:prstGeom>
                    <a:noFill/>
                    <a:ln>
                      <a:noFill/>
                    </a:ln>
                  </pic:spPr>
                </pic:pic>
              </a:graphicData>
            </a:graphic>
          </wp:inline>
        </w:drawing>
      </w:r>
    </w:p>
    <w:p w:rsidR="0030405B" w:rsidRDefault="0030405B" w:rsidP="0030405B"/>
    <w:p w:rsidR="0030405B" w:rsidRDefault="0030405B" w:rsidP="0030405B">
      <w:r>
        <w:rPr>
          <w:noProof/>
        </w:rPr>
        <w:lastRenderedPageBreak/>
        <w:drawing>
          <wp:inline distT="0" distB="0" distL="0" distR="0">
            <wp:extent cx="5936615" cy="7682230"/>
            <wp:effectExtent l="0" t="0" r="6985" b="0"/>
            <wp:docPr id="7" name="Picture 7" descr="Digital As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gital Asse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7682230"/>
                    </a:xfrm>
                    <a:prstGeom prst="rect">
                      <a:avLst/>
                    </a:prstGeom>
                    <a:noFill/>
                    <a:ln>
                      <a:noFill/>
                    </a:ln>
                  </pic:spPr>
                </pic:pic>
              </a:graphicData>
            </a:graphic>
          </wp:inline>
        </w:drawing>
      </w:r>
    </w:p>
    <w:p w:rsidR="0030405B" w:rsidRDefault="0030405B" w:rsidP="0030405B"/>
    <w:p w:rsidR="0030405B" w:rsidRDefault="0030405B" w:rsidP="0030405B">
      <w:r>
        <w:rPr>
          <w:noProof/>
        </w:rPr>
        <w:lastRenderedPageBreak/>
        <w:drawing>
          <wp:inline distT="0" distB="0" distL="0" distR="0">
            <wp:extent cx="5936615" cy="7682230"/>
            <wp:effectExtent l="0" t="0" r="6985" b="0"/>
            <wp:docPr id="6" name="Picture 6" descr="Opport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portuni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7682230"/>
                    </a:xfrm>
                    <a:prstGeom prst="rect">
                      <a:avLst/>
                    </a:prstGeom>
                    <a:noFill/>
                    <a:ln>
                      <a:noFill/>
                    </a:ln>
                  </pic:spPr>
                </pic:pic>
              </a:graphicData>
            </a:graphic>
          </wp:inline>
        </w:drawing>
      </w:r>
    </w:p>
    <w:p w:rsidR="0030405B" w:rsidRDefault="0030405B" w:rsidP="0030405B"/>
    <w:p w:rsidR="0030405B" w:rsidRDefault="0030405B" w:rsidP="0030405B">
      <w:r>
        <w:rPr>
          <w:noProof/>
        </w:rPr>
        <w:lastRenderedPageBreak/>
        <w:drawing>
          <wp:inline distT="0" distB="0" distL="0" distR="0">
            <wp:extent cx="5936615" cy="7682230"/>
            <wp:effectExtent l="0" t="0" r="6985" b="0"/>
            <wp:docPr id="5" name="Picture 5" descr="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peli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7682230"/>
                    </a:xfrm>
                    <a:prstGeom prst="rect">
                      <a:avLst/>
                    </a:prstGeom>
                    <a:noFill/>
                    <a:ln>
                      <a:noFill/>
                    </a:ln>
                  </pic:spPr>
                </pic:pic>
              </a:graphicData>
            </a:graphic>
          </wp:inline>
        </w:drawing>
      </w:r>
    </w:p>
    <w:p w:rsidR="0030405B" w:rsidRDefault="0030405B" w:rsidP="0030405B"/>
    <w:p w:rsidR="0030405B" w:rsidRDefault="0030405B" w:rsidP="0030405B"/>
    <w:p w:rsidR="0030405B" w:rsidRDefault="0030405B" w:rsidP="0030405B">
      <w:r>
        <w:rPr>
          <w:noProof/>
        </w:rPr>
        <w:drawing>
          <wp:inline distT="0" distB="0" distL="0" distR="0">
            <wp:extent cx="5936615" cy="7682230"/>
            <wp:effectExtent l="0" t="0" r="6985" b="0"/>
            <wp:docPr id="4" name="Picture 4" descr="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coun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7682230"/>
                    </a:xfrm>
                    <a:prstGeom prst="rect">
                      <a:avLst/>
                    </a:prstGeom>
                    <a:noFill/>
                    <a:ln>
                      <a:noFill/>
                    </a:ln>
                  </pic:spPr>
                </pic:pic>
              </a:graphicData>
            </a:graphic>
          </wp:inline>
        </w:drawing>
      </w:r>
    </w:p>
    <w:p w:rsidR="0030405B" w:rsidRDefault="0030405B" w:rsidP="0030405B"/>
    <w:p w:rsidR="0030405B" w:rsidRDefault="0030405B" w:rsidP="0030405B">
      <w:r>
        <w:rPr>
          <w:noProof/>
        </w:rPr>
        <w:drawing>
          <wp:inline distT="0" distB="0" distL="0" distR="0">
            <wp:extent cx="5936615" cy="7682230"/>
            <wp:effectExtent l="0" t="0" r="6985" b="0"/>
            <wp:docPr id="3" name="Picture 3" descr="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por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7682230"/>
                    </a:xfrm>
                    <a:prstGeom prst="rect">
                      <a:avLst/>
                    </a:prstGeom>
                    <a:noFill/>
                    <a:ln>
                      <a:noFill/>
                    </a:ln>
                  </pic:spPr>
                </pic:pic>
              </a:graphicData>
            </a:graphic>
          </wp:inline>
        </w:drawing>
      </w:r>
    </w:p>
    <w:p w:rsidR="0030405B" w:rsidRDefault="0030405B" w:rsidP="0030405B"/>
    <w:p w:rsidR="0030405B" w:rsidRDefault="0030405B" w:rsidP="0030405B">
      <w:r>
        <w:rPr>
          <w:noProof/>
        </w:rPr>
        <w:drawing>
          <wp:inline distT="0" distB="0" distL="0" distR="0">
            <wp:extent cx="5936615" cy="7682230"/>
            <wp:effectExtent l="0" t="0" r="6985" b="0"/>
            <wp:docPr id="2" name="Picture 2" descr="Price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ice Boo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7682230"/>
                    </a:xfrm>
                    <a:prstGeom prst="rect">
                      <a:avLst/>
                    </a:prstGeom>
                    <a:noFill/>
                    <a:ln>
                      <a:noFill/>
                    </a:ln>
                  </pic:spPr>
                </pic:pic>
              </a:graphicData>
            </a:graphic>
          </wp:inline>
        </w:drawing>
      </w:r>
    </w:p>
    <w:p w:rsidR="0030405B" w:rsidRDefault="0030405B" w:rsidP="0030405B">
      <w:r>
        <w:rPr>
          <w:noProof/>
        </w:rPr>
        <w:lastRenderedPageBreak/>
        <w:drawing>
          <wp:inline distT="0" distB="0" distL="0" distR="0">
            <wp:extent cx="5936615" cy="7682230"/>
            <wp:effectExtent l="0" t="0" r="6985" b="0"/>
            <wp:docPr id="1" name="Picture 1" descr="Bi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l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6615" cy="7682230"/>
                    </a:xfrm>
                    <a:prstGeom prst="rect">
                      <a:avLst/>
                    </a:prstGeom>
                    <a:noFill/>
                    <a:ln>
                      <a:noFill/>
                    </a:ln>
                  </pic:spPr>
                </pic:pic>
              </a:graphicData>
            </a:graphic>
          </wp:inline>
        </w:drawing>
      </w:r>
    </w:p>
    <w:p w:rsidR="0030405B" w:rsidRPr="00E33BC2" w:rsidRDefault="0030405B" w:rsidP="001714C9"/>
    <w:sectPr w:rsidR="0030405B" w:rsidRPr="00E33BC2" w:rsidSect="00E33BC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6C4F" w:rsidRDefault="00786C4F" w:rsidP="00E33BC2">
      <w:pPr>
        <w:spacing w:after="0" w:line="240" w:lineRule="auto"/>
      </w:pPr>
      <w:r>
        <w:separator/>
      </w:r>
    </w:p>
  </w:endnote>
  <w:endnote w:type="continuationSeparator" w:id="0">
    <w:p w:rsidR="00786C4F" w:rsidRDefault="00786C4F" w:rsidP="00E33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5593468"/>
      <w:docPartObj>
        <w:docPartGallery w:val="Page Numbers (Bottom of Page)"/>
        <w:docPartUnique/>
      </w:docPartObj>
    </w:sdtPr>
    <w:sdtEndPr>
      <w:rPr>
        <w:noProof/>
      </w:rPr>
    </w:sdtEndPr>
    <w:sdtContent>
      <w:p w:rsidR="00E33BC2" w:rsidRDefault="00E33BC2">
        <w:pPr>
          <w:pStyle w:val="Footer"/>
        </w:pPr>
        <w:r>
          <w:t xml:space="preserve">Page | </w:t>
        </w:r>
        <w:r>
          <w:fldChar w:fldCharType="begin"/>
        </w:r>
        <w:r>
          <w:instrText xml:space="preserve"> PAGE   \* MERGEFORMAT </w:instrText>
        </w:r>
        <w:r>
          <w:fldChar w:fldCharType="separate"/>
        </w:r>
        <w:r w:rsidR="00FC7200">
          <w:rPr>
            <w:noProof/>
          </w:rPr>
          <w:t>5</w:t>
        </w:r>
        <w:r>
          <w:rPr>
            <w:noProof/>
          </w:rPr>
          <w:fldChar w:fldCharType="end"/>
        </w:r>
      </w:p>
    </w:sdtContent>
  </w:sdt>
  <w:p w:rsidR="00E33BC2" w:rsidRDefault="00E33B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6C4F" w:rsidRDefault="00786C4F" w:rsidP="00E33BC2">
      <w:pPr>
        <w:spacing w:after="0" w:line="240" w:lineRule="auto"/>
      </w:pPr>
      <w:r>
        <w:separator/>
      </w:r>
    </w:p>
  </w:footnote>
  <w:footnote w:type="continuationSeparator" w:id="0">
    <w:p w:rsidR="00786C4F" w:rsidRDefault="00786C4F" w:rsidP="00E33B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F5F6C"/>
    <w:multiLevelType w:val="hybridMultilevel"/>
    <w:tmpl w:val="EBCC8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B84B70"/>
    <w:multiLevelType w:val="hybridMultilevel"/>
    <w:tmpl w:val="97C6E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2D378F7"/>
    <w:multiLevelType w:val="hybridMultilevel"/>
    <w:tmpl w:val="7B028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E087241"/>
    <w:multiLevelType w:val="hybridMultilevel"/>
    <w:tmpl w:val="03121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3B4889"/>
    <w:multiLevelType w:val="hybridMultilevel"/>
    <w:tmpl w:val="C7409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995241"/>
    <w:multiLevelType w:val="hybridMultilevel"/>
    <w:tmpl w:val="94FE3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C123E4"/>
    <w:multiLevelType w:val="hybridMultilevel"/>
    <w:tmpl w:val="1F044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6C3468E"/>
    <w:multiLevelType w:val="hybridMultilevel"/>
    <w:tmpl w:val="FCA86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09798C"/>
    <w:multiLevelType w:val="hybridMultilevel"/>
    <w:tmpl w:val="A4D05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33E5F67"/>
    <w:multiLevelType w:val="hybridMultilevel"/>
    <w:tmpl w:val="5C8CF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C621645"/>
    <w:multiLevelType w:val="hybridMultilevel"/>
    <w:tmpl w:val="34805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
  </w:num>
  <w:num w:numId="4">
    <w:abstractNumId w:val="6"/>
  </w:num>
  <w:num w:numId="5">
    <w:abstractNumId w:val="8"/>
  </w:num>
  <w:num w:numId="6">
    <w:abstractNumId w:val="3"/>
  </w:num>
  <w:num w:numId="7">
    <w:abstractNumId w:val="0"/>
  </w:num>
  <w:num w:numId="8">
    <w:abstractNumId w:val="2"/>
  </w:num>
  <w:num w:numId="9">
    <w:abstractNumId w:val="10"/>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7"/>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4197"/>
    <w:rsid w:val="00015769"/>
    <w:rsid w:val="000210B8"/>
    <w:rsid w:val="0003180C"/>
    <w:rsid w:val="000E08BF"/>
    <w:rsid w:val="001714C9"/>
    <w:rsid w:val="00197B49"/>
    <w:rsid w:val="001B5827"/>
    <w:rsid w:val="002E720B"/>
    <w:rsid w:val="0030405B"/>
    <w:rsid w:val="00431C2B"/>
    <w:rsid w:val="00453C59"/>
    <w:rsid w:val="004C2FDE"/>
    <w:rsid w:val="00517961"/>
    <w:rsid w:val="00614197"/>
    <w:rsid w:val="00634F4B"/>
    <w:rsid w:val="0065710E"/>
    <w:rsid w:val="0069703D"/>
    <w:rsid w:val="00786C4F"/>
    <w:rsid w:val="007A624F"/>
    <w:rsid w:val="007D0B34"/>
    <w:rsid w:val="00825C41"/>
    <w:rsid w:val="00860930"/>
    <w:rsid w:val="00905E50"/>
    <w:rsid w:val="0095097F"/>
    <w:rsid w:val="009E2C8C"/>
    <w:rsid w:val="009F54F3"/>
    <w:rsid w:val="00A51EF2"/>
    <w:rsid w:val="00B530FB"/>
    <w:rsid w:val="00BB06FF"/>
    <w:rsid w:val="00C02343"/>
    <w:rsid w:val="00C1164A"/>
    <w:rsid w:val="00C5257B"/>
    <w:rsid w:val="00CA03A4"/>
    <w:rsid w:val="00CA0F53"/>
    <w:rsid w:val="00DB2E87"/>
    <w:rsid w:val="00DC710E"/>
    <w:rsid w:val="00DD2748"/>
    <w:rsid w:val="00E33BC2"/>
    <w:rsid w:val="00E44B24"/>
    <w:rsid w:val="00E45EC3"/>
    <w:rsid w:val="00F03CC4"/>
    <w:rsid w:val="00F309B2"/>
    <w:rsid w:val="00FC7200"/>
    <w:rsid w:val="00FD124E"/>
    <w:rsid w:val="00FF42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3B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09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3B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3BC2"/>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E33BC2"/>
    <w:pPr>
      <w:spacing w:after="0" w:line="240" w:lineRule="auto"/>
    </w:pPr>
    <w:rPr>
      <w:rFonts w:eastAsiaTheme="minorEastAsia"/>
    </w:rPr>
  </w:style>
  <w:style w:type="character" w:customStyle="1" w:styleId="NoSpacingChar">
    <w:name w:val="No Spacing Char"/>
    <w:basedOn w:val="DefaultParagraphFont"/>
    <w:link w:val="NoSpacing"/>
    <w:uiPriority w:val="1"/>
    <w:rsid w:val="00E33BC2"/>
    <w:rPr>
      <w:rFonts w:eastAsiaTheme="minorEastAsia"/>
    </w:rPr>
  </w:style>
  <w:style w:type="paragraph" w:styleId="Header">
    <w:name w:val="header"/>
    <w:basedOn w:val="Normal"/>
    <w:link w:val="HeaderChar"/>
    <w:uiPriority w:val="99"/>
    <w:unhideWhenUsed/>
    <w:rsid w:val="00E33B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BC2"/>
  </w:style>
  <w:style w:type="paragraph" w:styleId="Footer">
    <w:name w:val="footer"/>
    <w:basedOn w:val="Normal"/>
    <w:link w:val="FooterChar"/>
    <w:uiPriority w:val="99"/>
    <w:unhideWhenUsed/>
    <w:rsid w:val="00E33B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BC2"/>
  </w:style>
  <w:style w:type="character" w:customStyle="1" w:styleId="Heading1Char">
    <w:name w:val="Heading 1 Char"/>
    <w:basedOn w:val="DefaultParagraphFont"/>
    <w:link w:val="Heading1"/>
    <w:uiPriority w:val="9"/>
    <w:rsid w:val="00E33BC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33BC2"/>
    <w:pPr>
      <w:outlineLvl w:val="9"/>
    </w:pPr>
  </w:style>
  <w:style w:type="paragraph" w:styleId="ListParagraph">
    <w:name w:val="List Paragraph"/>
    <w:basedOn w:val="Normal"/>
    <w:uiPriority w:val="34"/>
    <w:qFormat/>
    <w:rsid w:val="00E33BC2"/>
    <w:pPr>
      <w:ind w:left="720"/>
      <w:contextualSpacing/>
    </w:pPr>
  </w:style>
  <w:style w:type="character" w:customStyle="1" w:styleId="Heading2Char">
    <w:name w:val="Heading 2 Char"/>
    <w:basedOn w:val="DefaultParagraphFont"/>
    <w:link w:val="Heading2"/>
    <w:uiPriority w:val="9"/>
    <w:rsid w:val="00F309B2"/>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CA03A4"/>
    <w:pPr>
      <w:spacing w:after="100"/>
    </w:pPr>
  </w:style>
  <w:style w:type="paragraph" w:styleId="TOC2">
    <w:name w:val="toc 2"/>
    <w:basedOn w:val="Normal"/>
    <w:next w:val="Normal"/>
    <w:autoRedefine/>
    <w:uiPriority w:val="39"/>
    <w:unhideWhenUsed/>
    <w:rsid w:val="00CA03A4"/>
    <w:pPr>
      <w:spacing w:after="100"/>
      <w:ind w:left="220"/>
    </w:pPr>
  </w:style>
  <w:style w:type="character" w:styleId="Hyperlink">
    <w:name w:val="Hyperlink"/>
    <w:basedOn w:val="DefaultParagraphFont"/>
    <w:uiPriority w:val="99"/>
    <w:unhideWhenUsed/>
    <w:rsid w:val="00CA03A4"/>
    <w:rPr>
      <w:color w:val="0563C1" w:themeColor="hyperlink"/>
      <w:u w:val="single"/>
    </w:rPr>
  </w:style>
  <w:style w:type="paragraph" w:styleId="BalloonText">
    <w:name w:val="Balloon Text"/>
    <w:basedOn w:val="Normal"/>
    <w:link w:val="BalloonTextChar"/>
    <w:uiPriority w:val="99"/>
    <w:semiHidden/>
    <w:unhideWhenUsed/>
    <w:rsid w:val="00DB2E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E8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3B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09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3B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3BC2"/>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E33BC2"/>
    <w:pPr>
      <w:spacing w:after="0" w:line="240" w:lineRule="auto"/>
    </w:pPr>
    <w:rPr>
      <w:rFonts w:eastAsiaTheme="minorEastAsia"/>
    </w:rPr>
  </w:style>
  <w:style w:type="character" w:customStyle="1" w:styleId="NoSpacingChar">
    <w:name w:val="No Spacing Char"/>
    <w:basedOn w:val="DefaultParagraphFont"/>
    <w:link w:val="NoSpacing"/>
    <w:uiPriority w:val="1"/>
    <w:rsid w:val="00E33BC2"/>
    <w:rPr>
      <w:rFonts w:eastAsiaTheme="minorEastAsia"/>
    </w:rPr>
  </w:style>
  <w:style w:type="paragraph" w:styleId="Header">
    <w:name w:val="header"/>
    <w:basedOn w:val="Normal"/>
    <w:link w:val="HeaderChar"/>
    <w:uiPriority w:val="99"/>
    <w:unhideWhenUsed/>
    <w:rsid w:val="00E33B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BC2"/>
  </w:style>
  <w:style w:type="paragraph" w:styleId="Footer">
    <w:name w:val="footer"/>
    <w:basedOn w:val="Normal"/>
    <w:link w:val="FooterChar"/>
    <w:uiPriority w:val="99"/>
    <w:unhideWhenUsed/>
    <w:rsid w:val="00E33B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BC2"/>
  </w:style>
  <w:style w:type="character" w:customStyle="1" w:styleId="Heading1Char">
    <w:name w:val="Heading 1 Char"/>
    <w:basedOn w:val="DefaultParagraphFont"/>
    <w:link w:val="Heading1"/>
    <w:uiPriority w:val="9"/>
    <w:rsid w:val="00E33BC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33BC2"/>
    <w:pPr>
      <w:outlineLvl w:val="9"/>
    </w:pPr>
  </w:style>
  <w:style w:type="paragraph" w:styleId="ListParagraph">
    <w:name w:val="List Paragraph"/>
    <w:basedOn w:val="Normal"/>
    <w:uiPriority w:val="34"/>
    <w:qFormat/>
    <w:rsid w:val="00E33BC2"/>
    <w:pPr>
      <w:ind w:left="720"/>
      <w:contextualSpacing/>
    </w:pPr>
  </w:style>
  <w:style w:type="character" w:customStyle="1" w:styleId="Heading2Char">
    <w:name w:val="Heading 2 Char"/>
    <w:basedOn w:val="DefaultParagraphFont"/>
    <w:link w:val="Heading2"/>
    <w:uiPriority w:val="9"/>
    <w:rsid w:val="00F309B2"/>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CA03A4"/>
    <w:pPr>
      <w:spacing w:after="100"/>
    </w:pPr>
  </w:style>
  <w:style w:type="paragraph" w:styleId="TOC2">
    <w:name w:val="toc 2"/>
    <w:basedOn w:val="Normal"/>
    <w:next w:val="Normal"/>
    <w:autoRedefine/>
    <w:uiPriority w:val="39"/>
    <w:unhideWhenUsed/>
    <w:rsid w:val="00CA03A4"/>
    <w:pPr>
      <w:spacing w:after="100"/>
      <w:ind w:left="220"/>
    </w:pPr>
  </w:style>
  <w:style w:type="character" w:styleId="Hyperlink">
    <w:name w:val="Hyperlink"/>
    <w:basedOn w:val="DefaultParagraphFont"/>
    <w:uiPriority w:val="99"/>
    <w:unhideWhenUsed/>
    <w:rsid w:val="00CA03A4"/>
    <w:rPr>
      <w:color w:val="0563C1" w:themeColor="hyperlink"/>
      <w:u w:val="single"/>
    </w:rPr>
  </w:style>
  <w:style w:type="paragraph" w:styleId="BalloonText">
    <w:name w:val="Balloon Text"/>
    <w:basedOn w:val="Normal"/>
    <w:link w:val="BalloonTextChar"/>
    <w:uiPriority w:val="99"/>
    <w:semiHidden/>
    <w:unhideWhenUsed/>
    <w:rsid w:val="00DB2E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E8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Functional specifications for Roark (code name for PSA product)</Abstract>
  <CompanyAddress/>
  <CompanyPhone/>
  <CompanyFax/>
  <CompanyEmail>tony.vinayak@gmail.com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B92BA4-2282-4C57-AAC2-D52F71E86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17</Pages>
  <Words>1328</Words>
  <Characters>7571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psa ‘Roark’
Features description</dc:title>
  <dc:subject/>
  <dc:creator>Tony Vinayak</dc:creator>
  <cp:keywords/>
  <dc:description/>
  <cp:lastModifiedBy>Tony</cp:lastModifiedBy>
  <cp:revision>41</cp:revision>
  <dcterms:created xsi:type="dcterms:W3CDTF">2016-06-21T15:05:00Z</dcterms:created>
  <dcterms:modified xsi:type="dcterms:W3CDTF">2016-06-21T22:59:00Z</dcterms:modified>
</cp:coreProperties>
</file>