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5BA9D" w14:textId="77777777" w:rsidR="00095E90" w:rsidRPr="00095E90" w:rsidRDefault="00095E90" w:rsidP="00095E90">
      <w:pPr>
        <w:rPr>
          <w:b/>
          <w:bCs/>
        </w:rPr>
      </w:pPr>
      <w:r w:rsidRPr="00095E90">
        <w:rPr>
          <w:b/>
          <w:bCs/>
        </w:rPr>
        <w:t>Diabetes Dataset – Data Preprocessing Summary</w:t>
      </w:r>
    </w:p>
    <w:p w14:paraId="60951E08" w14:textId="77777777" w:rsidR="00095E90" w:rsidRPr="00095E90" w:rsidRDefault="00095E90" w:rsidP="00095E90">
      <w:pPr>
        <w:rPr>
          <w:b/>
          <w:bCs/>
        </w:rPr>
      </w:pPr>
      <w:r w:rsidRPr="00095E90">
        <w:rPr>
          <w:b/>
          <w:bCs/>
        </w:rPr>
        <w:t>1. Data Loading and Inspection</w:t>
      </w:r>
    </w:p>
    <w:p w14:paraId="53AE02A1" w14:textId="77777777" w:rsidR="00095E90" w:rsidRPr="00095E90" w:rsidRDefault="00095E90" w:rsidP="00095E90">
      <w:r w:rsidRPr="00095E90">
        <w:t xml:space="preserve">The diabetes dataset was loaded using Pandas from the provided GitHub CSV file. Initial inspection using </w:t>
      </w:r>
      <w:proofErr w:type="gramStart"/>
      <w:r w:rsidRPr="00095E90">
        <w:t>head(</w:t>
      </w:r>
      <w:proofErr w:type="gramEnd"/>
      <w:r w:rsidRPr="00095E90">
        <w:t xml:space="preserve">), </w:t>
      </w:r>
      <w:proofErr w:type="gramStart"/>
      <w:r w:rsidRPr="00095E90">
        <w:t>tail(</w:t>
      </w:r>
      <w:proofErr w:type="gramEnd"/>
      <w:r w:rsidRPr="00095E90">
        <w:t xml:space="preserve">), shape, columns, </w:t>
      </w:r>
      <w:proofErr w:type="gramStart"/>
      <w:r w:rsidRPr="00095E90">
        <w:t>info(</w:t>
      </w:r>
      <w:proofErr w:type="gramEnd"/>
      <w:r w:rsidRPr="00095E90">
        <w:t xml:space="preserve">), and </w:t>
      </w:r>
      <w:proofErr w:type="spellStart"/>
      <w:r w:rsidRPr="00095E90">
        <w:t>dtypes</w:t>
      </w:r>
      <w:proofErr w:type="spellEnd"/>
      <w:r w:rsidRPr="00095E90">
        <w:t xml:space="preserve"> showed that the dataset contains </w:t>
      </w:r>
      <w:r w:rsidRPr="00095E90">
        <w:rPr>
          <w:b/>
          <w:bCs/>
        </w:rPr>
        <w:t>1,009 patient records and 15 columns</w:t>
      </w:r>
      <w:r w:rsidRPr="00095E90">
        <w:t xml:space="preserve"> in the original CSV. The dataset contains patient identifiers, demographic information, biochemical measurements, BMI, and diabetes classification. Gender and CLASS were identified as categorical variables, while the remaining patient measurements were primarily numerical.</w:t>
      </w:r>
    </w:p>
    <w:p w14:paraId="55A7BFA4" w14:textId="77777777" w:rsidR="00095E90" w:rsidRPr="00095E90" w:rsidRDefault="00095E90" w:rsidP="00095E90">
      <w:pPr>
        <w:rPr>
          <w:b/>
          <w:bCs/>
        </w:rPr>
      </w:pPr>
      <w:r w:rsidRPr="00095E90">
        <w:rPr>
          <w:b/>
          <w:bCs/>
        </w:rPr>
        <w:t>2. Data Cleaning</w:t>
      </w:r>
    </w:p>
    <w:p w14:paraId="1F6FD8A9" w14:textId="77777777" w:rsidR="00095E90" w:rsidRPr="00095E90" w:rsidRDefault="00095E90" w:rsidP="00095E90">
      <w:r w:rsidRPr="00095E90">
        <w:t xml:space="preserve">The columns ID and </w:t>
      </w:r>
      <w:proofErr w:type="spellStart"/>
      <w:r w:rsidRPr="00095E90">
        <w:t>No_Pation</w:t>
      </w:r>
      <w:proofErr w:type="spellEnd"/>
      <w:r w:rsidRPr="00095E90">
        <w:t xml:space="preserve"> were renamed to </w:t>
      </w:r>
      <w:proofErr w:type="spellStart"/>
      <w:r w:rsidRPr="00095E90">
        <w:rPr>
          <w:b/>
          <w:bCs/>
        </w:rPr>
        <w:t>Visit_ID</w:t>
      </w:r>
      <w:proofErr w:type="spellEnd"/>
      <w:r w:rsidRPr="00095E90">
        <w:t xml:space="preserve"> and </w:t>
      </w:r>
      <w:proofErr w:type="spellStart"/>
      <w:r w:rsidRPr="00095E90">
        <w:rPr>
          <w:b/>
          <w:bCs/>
        </w:rPr>
        <w:t>Patient_ID</w:t>
      </w:r>
      <w:proofErr w:type="spellEnd"/>
      <w:r w:rsidRPr="00095E90">
        <w:t xml:space="preserve"> to make their meanings clearer. The automatically generated Unnamed: 0 index column was removed because it does not represent a clinical characteristic.</w:t>
      </w:r>
    </w:p>
    <w:p w14:paraId="0A94AFDD" w14:textId="77777777" w:rsidR="00095E90" w:rsidRPr="00095E90" w:rsidRDefault="00095E90" w:rsidP="00095E90">
      <w:pPr>
        <w:rPr>
          <w:b/>
          <w:bCs/>
        </w:rPr>
      </w:pPr>
      <w:r w:rsidRPr="00095E90">
        <w:rPr>
          <w:b/>
          <w:bCs/>
        </w:rPr>
        <w:t>3. Statistical Analysis and Outlier Handling</w:t>
      </w:r>
    </w:p>
    <w:p w14:paraId="052B5C00" w14:textId="77777777" w:rsidR="00095E90" w:rsidRPr="00095E90" w:rsidRDefault="00095E90" w:rsidP="00095E90">
      <w:r w:rsidRPr="00095E90">
        <w:t>A statistical summary containing mean, median, minimum, maximum, and standard deviation was generated for the clinical numerical variables. Box plots were used to examine their distributions and identify potential extreme observations.</w:t>
      </w:r>
    </w:p>
    <w:p w14:paraId="6B750DA4" w14:textId="77777777" w:rsidR="00095E90" w:rsidRPr="00095E90" w:rsidRDefault="00095E90" w:rsidP="00095E90">
      <w:r w:rsidRPr="00095E90">
        <w:t xml:space="preserve">Outliers in </w:t>
      </w:r>
      <w:r w:rsidRPr="00095E90">
        <w:rPr>
          <w:b/>
          <w:bCs/>
        </w:rPr>
        <w:t>AGE, HbA1c, and BMI were deliberately retained</w:t>
      </w:r>
      <w:r w:rsidRPr="00095E90">
        <w:t xml:space="preserve"> because extreme values in these variables may represent genuine patient characteristics or clinically meaningful observations rather than data-entry errors.</w:t>
      </w:r>
    </w:p>
    <w:p w14:paraId="08A998BA" w14:textId="77777777" w:rsidR="00095E90" w:rsidRPr="00095E90" w:rsidRDefault="00095E90" w:rsidP="00095E90">
      <w:pPr>
        <w:rPr>
          <w:b/>
          <w:bCs/>
        </w:rPr>
      </w:pPr>
      <w:r w:rsidRPr="00095E90">
        <w:rPr>
          <w:b/>
          <w:bCs/>
        </w:rPr>
        <w:t>4. Data Transformation</w:t>
      </w:r>
    </w:p>
    <w:p w14:paraId="78ED9665" w14:textId="6E8CB31B" w:rsidR="00095E90" w:rsidRPr="00095E90" w:rsidRDefault="00095E90" w:rsidP="00095E90">
      <w:r w:rsidRPr="00095E90">
        <w:t xml:space="preserve">The categorical Gender variable was converted into numerical form using </w:t>
      </w:r>
      <w:r w:rsidRPr="00095E90">
        <w:rPr>
          <w:b/>
          <w:bCs/>
        </w:rPr>
        <w:t>One-Hot Encoding</w:t>
      </w:r>
      <w:r w:rsidRPr="00095E90">
        <w:t>. This method is appropriate because Gender is a nominal categorical variable without an inherent numerical order. Scikit-</w:t>
      </w:r>
      <w:proofErr w:type="spellStart"/>
      <w:r w:rsidRPr="00095E90">
        <w:t>learn's</w:t>
      </w:r>
      <w:proofErr w:type="spellEnd"/>
      <w:r w:rsidRPr="00095E90">
        <w:t xml:space="preserve"> </w:t>
      </w:r>
      <w:proofErr w:type="spellStart"/>
      <w:r w:rsidRPr="00095E90">
        <w:t>OneHotEncoder</w:t>
      </w:r>
      <w:proofErr w:type="spellEnd"/>
      <w:r w:rsidRPr="00095E90">
        <w:t xml:space="preserve"> converts categories into binary numerical features and supports dropping one category for binary variables.</w:t>
      </w:r>
    </w:p>
    <w:p w14:paraId="4DAFA4CA" w14:textId="77777777" w:rsidR="00095E90" w:rsidRPr="00095E90" w:rsidRDefault="00095E90" w:rsidP="00095E90">
      <w:pPr>
        <w:rPr>
          <w:b/>
          <w:bCs/>
        </w:rPr>
      </w:pPr>
      <w:r w:rsidRPr="00095E90">
        <w:rPr>
          <w:b/>
          <w:bCs/>
        </w:rPr>
        <w:t>5. Overall Findings</w:t>
      </w:r>
    </w:p>
    <w:p w14:paraId="6651BC36" w14:textId="77777777" w:rsidR="00095E90" w:rsidRPr="00095E90" w:rsidRDefault="00095E90" w:rsidP="00095E90">
      <w:r w:rsidRPr="00095E90">
        <w:t xml:space="preserve">The preprocessing analysis demonstrated that the raw diabetes dataset required several preparation steps before machine-learning </w:t>
      </w:r>
      <w:proofErr w:type="spellStart"/>
      <w:r w:rsidRPr="00095E90">
        <w:t>modeling</w:t>
      </w:r>
      <w:proofErr w:type="spellEnd"/>
      <w:r w:rsidRPr="00095E90">
        <w:t>. Column names were standardized, categorical values were reviewed, missing observations were handled, duplicate records were removed, and extreme observations were treated according to variable-specific rules. Importantly, clinically meaningful extreme values in AGE, HbA1c, and BMI were preserved, while specified extreme values in Cr and Urea and extreme lipid observations were filtered. Finally, Gender was numerically encoded and clinical numerical variables were standardized, producing a substantially cleaner and more consistent dataset suitable for subsequent exploratory analysis and machine-learning model development.</w:t>
      </w:r>
    </w:p>
    <w:p w14:paraId="68AE53DC" w14:textId="77777777" w:rsidR="00095E90" w:rsidRPr="00095E90" w:rsidRDefault="00095E90" w:rsidP="00095E90">
      <w:pPr>
        <w:rPr>
          <w:b/>
          <w:bCs/>
        </w:rPr>
      </w:pPr>
      <w:r w:rsidRPr="00095E90">
        <w:rPr>
          <w:b/>
          <w:bCs/>
        </w:rPr>
        <w:t>Conclusion</w:t>
      </w:r>
    </w:p>
    <w:p w14:paraId="15FBD668" w14:textId="5A44CD9A" w:rsidR="00C25AA9" w:rsidRDefault="00095E90">
      <w:r w:rsidRPr="00095E90">
        <w:t xml:space="preserve">The preprocessing workflow improved the consistency, reliability, and model-readiness of the diabetes dataset while avoiding unnecessary removal of potentially meaningful clinical observations. The resulting transformed dataset can be used as the input for the next stage of the project: </w:t>
      </w:r>
      <w:r w:rsidRPr="00095E90">
        <w:rPr>
          <w:b/>
          <w:bCs/>
        </w:rPr>
        <w:t>feature selection, train-test splitting, model building, and evaluation</w:t>
      </w:r>
      <w:r w:rsidRPr="00095E90">
        <w:t>.</w:t>
      </w:r>
    </w:p>
    <w:sectPr w:rsidR="00C25A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E90"/>
    <w:rsid w:val="00095E90"/>
    <w:rsid w:val="0021283D"/>
    <w:rsid w:val="00581C9A"/>
    <w:rsid w:val="006A0F33"/>
    <w:rsid w:val="007D2C8E"/>
    <w:rsid w:val="00C25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95757"/>
  <w15:chartTrackingRefBased/>
  <w15:docId w15:val="{816F511C-4CAD-4DCA-BB74-DAE2C63AB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E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E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E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E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E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E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E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E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E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E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E90"/>
    <w:rPr>
      <w:rFonts w:eastAsiaTheme="majorEastAsia" w:cstheme="majorBidi"/>
      <w:color w:val="272727" w:themeColor="text1" w:themeTint="D8"/>
    </w:rPr>
  </w:style>
  <w:style w:type="paragraph" w:styleId="Title">
    <w:name w:val="Title"/>
    <w:basedOn w:val="Normal"/>
    <w:next w:val="Normal"/>
    <w:link w:val="TitleChar"/>
    <w:uiPriority w:val="10"/>
    <w:qFormat/>
    <w:rsid w:val="00095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E90"/>
    <w:pPr>
      <w:spacing w:before="160"/>
      <w:jc w:val="center"/>
    </w:pPr>
    <w:rPr>
      <w:i/>
      <w:iCs/>
      <w:color w:val="404040" w:themeColor="text1" w:themeTint="BF"/>
    </w:rPr>
  </w:style>
  <w:style w:type="character" w:customStyle="1" w:styleId="QuoteChar">
    <w:name w:val="Quote Char"/>
    <w:basedOn w:val="DefaultParagraphFont"/>
    <w:link w:val="Quote"/>
    <w:uiPriority w:val="29"/>
    <w:rsid w:val="00095E90"/>
    <w:rPr>
      <w:i/>
      <w:iCs/>
      <w:color w:val="404040" w:themeColor="text1" w:themeTint="BF"/>
    </w:rPr>
  </w:style>
  <w:style w:type="paragraph" w:styleId="ListParagraph">
    <w:name w:val="List Paragraph"/>
    <w:basedOn w:val="Normal"/>
    <w:uiPriority w:val="34"/>
    <w:qFormat/>
    <w:rsid w:val="00095E90"/>
    <w:pPr>
      <w:ind w:left="720"/>
      <w:contextualSpacing/>
    </w:pPr>
  </w:style>
  <w:style w:type="character" w:styleId="IntenseEmphasis">
    <w:name w:val="Intense Emphasis"/>
    <w:basedOn w:val="DefaultParagraphFont"/>
    <w:uiPriority w:val="21"/>
    <w:qFormat/>
    <w:rsid w:val="00095E90"/>
    <w:rPr>
      <w:i/>
      <w:iCs/>
      <w:color w:val="2F5496" w:themeColor="accent1" w:themeShade="BF"/>
    </w:rPr>
  </w:style>
  <w:style w:type="paragraph" w:styleId="IntenseQuote">
    <w:name w:val="Intense Quote"/>
    <w:basedOn w:val="Normal"/>
    <w:next w:val="Normal"/>
    <w:link w:val="IntenseQuoteChar"/>
    <w:uiPriority w:val="30"/>
    <w:qFormat/>
    <w:rsid w:val="00095E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E90"/>
    <w:rPr>
      <w:i/>
      <w:iCs/>
      <w:color w:val="2F5496" w:themeColor="accent1" w:themeShade="BF"/>
    </w:rPr>
  </w:style>
  <w:style w:type="character" w:styleId="IntenseReference">
    <w:name w:val="Intense Reference"/>
    <w:basedOn w:val="DefaultParagraphFont"/>
    <w:uiPriority w:val="32"/>
    <w:qFormat/>
    <w:rsid w:val="00095E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423</Words>
  <Characters>2413</Characters>
  <Application>Microsoft Office Word</Application>
  <DocSecurity>0</DocSecurity>
  <Lines>20</Lines>
  <Paragraphs>5</Paragraphs>
  <ScaleCrop>false</ScaleCrop>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rajeshwaran</dc:creator>
  <cp:keywords/>
  <dc:description/>
  <cp:lastModifiedBy>raja rajeshwaran</cp:lastModifiedBy>
  <cp:revision>2</cp:revision>
  <dcterms:created xsi:type="dcterms:W3CDTF">2026-09-22T10:45:00Z</dcterms:created>
  <dcterms:modified xsi:type="dcterms:W3CDTF">2026-09-22T10:45:00Z</dcterms:modified>
</cp:coreProperties>
</file>