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0675" w14:textId="77777777" w:rsidR="00704CF0" w:rsidRPr="00704CF0" w:rsidRDefault="00704CF0" w:rsidP="00704CF0">
      <w:pPr>
        <w:rPr>
          <w:b/>
          <w:bCs/>
        </w:rPr>
      </w:pPr>
      <w:r w:rsidRPr="00704CF0">
        <w:rPr>
          <w:b/>
          <w:bCs/>
        </w:rPr>
        <w:t>1. Does trip distance significantly affect fare amount?</w:t>
      </w:r>
    </w:p>
    <w:p w14:paraId="615BC0E5" w14:textId="77777777" w:rsidR="00704CF0" w:rsidRPr="00704CF0" w:rsidRDefault="00704CF0" w:rsidP="00704CF0">
      <w:r w:rsidRPr="00704CF0">
        <w:rPr>
          <w:b/>
          <w:bCs/>
        </w:rPr>
        <w:t>Methods used:</w:t>
      </w:r>
      <w:r w:rsidRPr="00704CF0">
        <w:t xml:space="preserve"> Pearson correlation, covariance, and linear regression interpretation.</w:t>
      </w:r>
    </w:p>
    <w:p w14:paraId="1803FDEA" w14:textId="77777777" w:rsidR="00704CF0" w:rsidRPr="00704CF0" w:rsidRDefault="00704CF0" w:rsidP="00704CF0">
      <w:pPr>
        <w:numPr>
          <w:ilvl w:val="0"/>
          <w:numId w:val="1"/>
        </w:numPr>
      </w:pPr>
      <w:r w:rsidRPr="00704CF0">
        <w:t xml:space="preserve">Pearson correlation, </w:t>
      </w:r>
      <w:r w:rsidRPr="00704CF0">
        <w:rPr>
          <w:b/>
          <w:bCs/>
        </w:rPr>
        <w:t>r = 0.0168</w:t>
      </w:r>
    </w:p>
    <w:p w14:paraId="6C30C2FC" w14:textId="77777777" w:rsidR="00704CF0" w:rsidRPr="00704CF0" w:rsidRDefault="00704CF0" w:rsidP="00704CF0">
      <w:pPr>
        <w:numPr>
          <w:ilvl w:val="0"/>
          <w:numId w:val="1"/>
        </w:numPr>
      </w:pPr>
      <w:r w:rsidRPr="00704CF0">
        <w:t xml:space="preserve">p-value = </w:t>
      </w:r>
      <w:r w:rsidRPr="00704CF0">
        <w:rPr>
          <w:b/>
          <w:bCs/>
        </w:rPr>
        <w:t>0.8132</w:t>
      </w:r>
    </w:p>
    <w:p w14:paraId="25B53A9B" w14:textId="77777777" w:rsidR="00704CF0" w:rsidRPr="00704CF0" w:rsidRDefault="00704CF0" w:rsidP="00704CF0">
      <w:pPr>
        <w:numPr>
          <w:ilvl w:val="0"/>
          <w:numId w:val="1"/>
        </w:numPr>
      </w:pPr>
      <w:r w:rsidRPr="00704CF0">
        <w:t xml:space="preserve">Covariance = </w:t>
      </w:r>
      <w:r w:rsidRPr="00704CF0">
        <w:rPr>
          <w:b/>
          <w:bCs/>
        </w:rPr>
        <w:t>11.16</w:t>
      </w:r>
    </w:p>
    <w:p w14:paraId="349605EE" w14:textId="77777777" w:rsidR="00704CF0" w:rsidRPr="00704CF0" w:rsidRDefault="00704CF0" w:rsidP="00704CF0">
      <w:pPr>
        <w:numPr>
          <w:ilvl w:val="0"/>
          <w:numId w:val="1"/>
        </w:numPr>
      </w:pPr>
      <w:r w:rsidRPr="00704CF0">
        <w:t>Regression equation:</w:t>
      </w:r>
    </w:p>
    <w:p w14:paraId="7A6E4915" w14:textId="6D053F7C" w:rsidR="00704CF0" w:rsidRPr="00704CF0" w:rsidRDefault="00704CF0" w:rsidP="00704CF0">
      <m:oMathPara>
        <m:oMath>
          <m:r>
            <w:rPr>
              <w:rFonts w:ascii="Cambria Math" w:hAnsi="Cambria Math"/>
            </w:rPr>
            <m:t>Fare=257.86+0.157</m:t>
          </m:r>
          <m:d>
            <m:dPr>
              <m:ctrlPr>
                <w:rPr>
                  <w:rFonts w:ascii="Cambria Math" w:hAnsi="Cambria Math"/>
                </w:rPr>
              </m:ctrlPr>
            </m:dPr>
            <m:e>
              <m:r>
                <w:rPr>
                  <w:rFonts w:ascii="Cambria Math" w:hAnsi="Cambria Math"/>
                </w:rPr>
                <m:t>Trip</m:t>
              </m:r>
              <m:r>
                <m:rPr>
                  <m:nor/>
                </m:rPr>
                <m:t> </m:t>
              </m:r>
              <m:r>
                <w:rPr>
                  <w:rFonts w:ascii="Cambria Math" w:hAnsi="Cambria Math"/>
                </w:rPr>
                <m:t>Distance</m:t>
              </m:r>
            </m:e>
          </m:d>
        </m:oMath>
      </m:oMathPara>
    </w:p>
    <w:p w14:paraId="73F6B1B9" w14:textId="77777777" w:rsidR="00704CF0" w:rsidRPr="00704CF0" w:rsidRDefault="00704CF0" w:rsidP="00704CF0">
      <w:r w:rsidRPr="00704CF0">
        <w:t>The correlation is extremely close to zero, and the p-value is greater than 0.05.</w:t>
      </w:r>
    </w:p>
    <w:p w14:paraId="5A0CF33A" w14:textId="77777777" w:rsidR="00704CF0" w:rsidRPr="00704CF0" w:rsidRDefault="00704CF0" w:rsidP="00704CF0">
      <w:r w:rsidRPr="00704CF0">
        <w:rPr>
          <w:b/>
          <w:bCs/>
        </w:rPr>
        <w:t>Answer:</w:t>
      </w:r>
      <w:r w:rsidRPr="00704CF0">
        <w:br/>
        <w:t xml:space="preserve">There is </w:t>
      </w:r>
      <w:r w:rsidRPr="00704CF0">
        <w:rPr>
          <w:b/>
          <w:bCs/>
        </w:rPr>
        <w:t>no statistically significant relationship</w:t>
      </w:r>
      <w:r w:rsidRPr="00704CF0">
        <w:t xml:space="preserve"> between trip distance and fare amount in this dataset. Although the regression coefficient is positive, the effect is extremely small. Therefore, trip distance alone does not explain fare variation in these 200 rides.</w:t>
      </w:r>
    </w:p>
    <w:p w14:paraId="36BA162D" w14:textId="77777777" w:rsidR="00704CF0" w:rsidRPr="00704CF0" w:rsidRDefault="00B74FB9" w:rsidP="00704CF0">
      <w:r>
        <w:pict w14:anchorId="6D246A54">
          <v:rect id="_x0000_i1025" style="width:0;height:1.5pt" o:hralign="center" o:hrstd="t" o:hr="t" fillcolor="#a0a0a0" stroked="f"/>
        </w:pict>
      </w:r>
    </w:p>
    <w:p w14:paraId="1BF199A3" w14:textId="77777777" w:rsidR="00704CF0" w:rsidRPr="00704CF0" w:rsidRDefault="00704CF0" w:rsidP="00704CF0">
      <w:pPr>
        <w:rPr>
          <w:b/>
          <w:bCs/>
        </w:rPr>
      </w:pPr>
      <w:r w:rsidRPr="00704CF0">
        <w:rPr>
          <w:b/>
          <w:bCs/>
        </w:rPr>
        <w:t>2. Are premium rides statistically more expensive than economy rides?</w:t>
      </w:r>
    </w:p>
    <w:p w14:paraId="1E9FBB2A" w14:textId="77777777" w:rsidR="00704CF0" w:rsidRPr="00704CF0" w:rsidRDefault="00704CF0" w:rsidP="00704CF0">
      <w:r w:rsidRPr="00704CF0">
        <w:rPr>
          <w:b/>
          <w:bCs/>
        </w:rPr>
        <w:t>Methods used:</w:t>
      </w:r>
      <w:r w:rsidRPr="00704CF0">
        <w:t xml:space="preserve"> Descriptive statistics, independent-samples t-test, and ANOVA.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606"/>
        <w:gridCol w:w="1030"/>
        <w:gridCol w:w="875"/>
      </w:tblGrid>
      <w:tr w:rsidR="00704CF0" w:rsidRPr="00704CF0" w14:paraId="71A90DD1" w14:textId="77777777">
        <w:trPr>
          <w:tblHeader/>
          <w:tblCellSpacing w:w="15" w:type="dxa"/>
        </w:trPr>
        <w:tc>
          <w:tcPr>
            <w:tcW w:w="0" w:type="auto"/>
            <w:vAlign w:val="center"/>
            <w:hideMark/>
          </w:tcPr>
          <w:p w14:paraId="70DBEF87" w14:textId="77777777" w:rsidR="00704CF0" w:rsidRPr="00704CF0" w:rsidRDefault="00704CF0" w:rsidP="00704CF0">
            <w:pPr>
              <w:rPr>
                <w:b/>
                <w:bCs/>
              </w:rPr>
            </w:pPr>
            <w:r w:rsidRPr="00704CF0">
              <w:rPr>
                <w:b/>
                <w:bCs/>
              </w:rPr>
              <w:t>Ride Category</w:t>
            </w:r>
          </w:p>
        </w:tc>
        <w:tc>
          <w:tcPr>
            <w:tcW w:w="0" w:type="auto"/>
            <w:vAlign w:val="center"/>
            <w:hideMark/>
          </w:tcPr>
          <w:p w14:paraId="408113DD" w14:textId="77777777" w:rsidR="00704CF0" w:rsidRPr="00704CF0" w:rsidRDefault="00704CF0" w:rsidP="00704CF0">
            <w:pPr>
              <w:rPr>
                <w:b/>
                <w:bCs/>
              </w:rPr>
            </w:pPr>
            <w:r w:rsidRPr="00704CF0">
              <w:rPr>
                <w:b/>
                <w:bCs/>
              </w:rPr>
              <w:t>Count</w:t>
            </w:r>
          </w:p>
        </w:tc>
        <w:tc>
          <w:tcPr>
            <w:tcW w:w="0" w:type="auto"/>
            <w:vAlign w:val="center"/>
            <w:hideMark/>
          </w:tcPr>
          <w:p w14:paraId="32E3EF03" w14:textId="77777777" w:rsidR="00704CF0" w:rsidRPr="00704CF0" w:rsidRDefault="00704CF0" w:rsidP="00704CF0">
            <w:pPr>
              <w:rPr>
                <w:b/>
                <w:bCs/>
              </w:rPr>
            </w:pPr>
            <w:r w:rsidRPr="00704CF0">
              <w:rPr>
                <w:b/>
                <w:bCs/>
              </w:rPr>
              <w:t>Mean Fare</w:t>
            </w:r>
          </w:p>
        </w:tc>
        <w:tc>
          <w:tcPr>
            <w:tcW w:w="0" w:type="auto"/>
            <w:vAlign w:val="center"/>
            <w:hideMark/>
          </w:tcPr>
          <w:p w14:paraId="6D5504E1" w14:textId="77777777" w:rsidR="00704CF0" w:rsidRPr="00704CF0" w:rsidRDefault="00704CF0" w:rsidP="00704CF0">
            <w:pPr>
              <w:rPr>
                <w:b/>
                <w:bCs/>
              </w:rPr>
            </w:pPr>
            <w:r w:rsidRPr="00704CF0">
              <w:rPr>
                <w:b/>
                <w:bCs/>
              </w:rPr>
              <w:t>Std. Dev.</w:t>
            </w:r>
          </w:p>
        </w:tc>
      </w:tr>
      <w:tr w:rsidR="00704CF0" w:rsidRPr="00704CF0" w14:paraId="29AB2031" w14:textId="77777777">
        <w:trPr>
          <w:tblCellSpacing w:w="15" w:type="dxa"/>
        </w:trPr>
        <w:tc>
          <w:tcPr>
            <w:tcW w:w="0" w:type="auto"/>
            <w:vAlign w:val="center"/>
            <w:hideMark/>
          </w:tcPr>
          <w:p w14:paraId="7D840248" w14:textId="77777777" w:rsidR="00704CF0" w:rsidRPr="00704CF0" w:rsidRDefault="00704CF0" w:rsidP="00704CF0">
            <w:r w:rsidRPr="00704CF0">
              <w:t>Economy</w:t>
            </w:r>
          </w:p>
        </w:tc>
        <w:tc>
          <w:tcPr>
            <w:tcW w:w="0" w:type="auto"/>
            <w:vAlign w:val="center"/>
            <w:hideMark/>
          </w:tcPr>
          <w:p w14:paraId="4C5891FF" w14:textId="77777777" w:rsidR="00704CF0" w:rsidRPr="00704CF0" w:rsidRDefault="00704CF0" w:rsidP="00704CF0">
            <w:r w:rsidRPr="00704CF0">
              <w:t>82</w:t>
            </w:r>
          </w:p>
        </w:tc>
        <w:tc>
          <w:tcPr>
            <w:tcW w:w="0" w:type="auto"/>
            <w:vAlign w:val="center"/>
            <w:hideMark/>
          </w:tcPr>
          <w:p w14:paraId="7CE5B7A1" w14:textId="77777777" w:rsidR="00704CF0" w:rsidRPr="00704CF0" w:rsidRDefault="00704CF0" w:rsidP="00704CF0">
            <w:r w:rsidRPr="00704CF0">
              <w:t>₹257.75</w:t>
            </w:r>
          </w:p>
        </w:tc>
        <w:tc>
          <w:tcPr>
            <w:tcW w:w="0" w:type="auto"/>
            <w:vAlign w:val="center"/>
            <w:hideMark/>
          </w:tcPr>
          <w:p w14:paraId="13C28D15" w14:textId="77777777" w:rsidR="00704CF0" w:rsidRPr="00704CF0" w:rsidRDefault="00704CF0" w:rsidP="00704CF0">
            <w:r w:rsidRPr="00704CF0">
              <w:t>₹75.10</w:t>
            </w:r>
          </w:p>
        </w:tc>
      </w:tr>
      <w:tr w:rsidR="00704CF0" w:rsidRPr="00704CF0" w14:paraId="667AAE69" w14:textId="77777777">
        <w:trPr>
          <w:tblCellSpacing w:w="15" w:type="dxa"/>
        </w:trPr>
        <w:tc>
          <w:tcPr>
            <w:tcW w:w="0" w:type="auto"/>
            <w:vAlign w:val="center"/>
            <w:hideMark/>
          </w:tcPr>
          <w:p w14:paraId="24FECF2B" w14:textId="77777777" w:rsidR="00704CF0" w:rsidRPr="00704CF0" w:rsidRDefault="00704CF0" w:rsidP="00704CF0">
            <w:r w:rsidRPr="00704CF0">
              <w:t>Premium</w:t>
            </w:r>
          </w:p>
        </w:tc>
        <w:tc>
          <w:tcPr>
            <w:tcW w:w="0" w:type="auto"/>
            <w:vAlign w:val="center"/>
            <w:hideMark/>
          </w:tcPr>
          <w:p w14:paraId="5E5E7684" w14:textId="77777777" w:rsidR="00704CF0" w:rsidRPr="00704CF0" w:rsidRDefault="00704CF0" w:rsidP="00704CF0">
            <w:r w:rsidRPr="00704CF0">
              <w:t>58</w:t>
            </w:r>
          </w:p>
        </w:tc>
        <w:tc>
          <w:tcPr>
            <w:tcW w:w="0" w:type="auto"/>
            <w:vAlign w:val="center"/>
            <w:hideMark/>
          </w:tcPr>
          <w:p w14:paraId="68F5943F" w14:textId="77777777" w:rsidR="00704CF0" w:rsidRPr="00704CF0" w:rsidRDefault="00704CF0" w:rsidP="00704CF0">
            <w:r w:rsidRPr="00704CF0">
              <w:t>₹252.46</w:t>
            </w:r>
          </w:p>
        </w:tc>
        <w:tc>
          <w:tcPr>
            <w:tcW w:w="0" w:type="auto"/>
            <w:vAlign w:val="center"/>
            <w:hideMark/>
          </w:tcPr>
          <w:p w14:paraId="30451D1D" w14:textId="77777777" w:rsidR="00704CF0" w:rsidRPr="00704CF0" w:rsidRDefault="00704CF0" w:rsidP="00704CF0">
            <w:r w:rsidRPr="00704CF0">
              <w:t>₹76.61</w:t>
            </w:r>
          </w:p>
        </w:tc>
      </w:tr>
      <w:tr w:rsidR="00704CF0" w:rsidRPr="00704CF0" w14:paraId="2CBAB637" w14:textId="77777777">
        <w:trPr>
          <w:tblCellSpacing w:w="15" w:type="dxa"/>
        </w:trPr>
        <w:tc>
          <w:tcPr>
            <w:tcW w:w="0" w:type="auto"/>
            <w:vAlign w:val="center"/>
            <w:hideMark/>
          </w:tcPr>
          <w:p w14:paraId="0B81D9EC" w14:textId="77777777" w:rsidR="00704CF0" w:rsidRPr="00704CF0" w:rsidRDefault="00704CF0" w:rsidP="00704CF0">
            <w:r w:rsidRPr="00704CF0">
              <w:t>Shared</w:t>
            </w:r>
          </w:p>
        </w:tc>
        <w:tc>
          <w:tcPr>
            <w:tcW w:w="0" w:type="auto"/>
            <w:vAlign w:val="center"/>
            <w:hideMark/>
          </w:tcPr>
          <w:p w14:paraId="0F91FC2B" w14:textId="77777777" w:rsidR="00704CF0" w:rsidRPr="00704CF0" w:rsidRDefault="00704CF0" w:rsidP="00704CF0">
            <w:r w:rsidRPr="00704CF0">
              <w:t>60</w:t>
            </w:r>
          </w:p>
        </w:tc>
        <w:tc>
          <w:tcPr>
            <w:tcW w:w="0" w:type="auto"/>
            <w:vAlign w:val="center"/>
            <w:hideMark/>
          </w:tcPr>
          <w:p w14:paraId="6E83B165" w14:textId="77777777" w:rsidR="00704CF0" w:rsidRPr="00704CF0" w:rsidRDefault="00704CF0" w:rsidP="00704CF0">
            <w:r w:rsidRPr="00704CF0">
              <w:t>₹271.41</w:t>
            </w:r>
          </w:p>
        </w:tc>
        <w:tc>
          <w:tcPr>
            <w:tcW w:w="0" w:type="auto"/>
            <w:vAlign w:val="center"/>
            <w:hideMark/>
          </w:tcPr>
          <w:p w14:paraId="4D395D3C" w14:textId="77777777" w:rsidR="00704CF0" w:rsidRPr="00704CF0" w:rsidRDefault="00704CF0" w:rsidP="00704CF0">
            <w:r w:rsidRPr="00704CF0">
              <w:t>₹85.35</w:t>
            </w:r>
          </w:p>
        </w:tc>
      </w:tr>
    </w:tbl>
    <w:p w14:paraId="11ED39A5" w14:textId="77777777" w:rsidR="00704CF0" w:rsidRPr="00704CF0" w:rsidRDefault="00704CF0" w:rsidP="00704CF0">
      <w:r w:rsidRPr="00704CF0">
        <w:t xml:space="preserve">For </w:t>
      </w:r>
      <w:r w:rsidRPr="00704CF0">
        <w:rPr>
          <w:b/>
          <w:bCs/>
        </w:rPr>
        <w:t>Premium vs Economy</w:t>
      </w:r>
      <w:r w:rsidRPr="00704CF0">
        <w:t>:</w:t>
      </w:r>
    </w:p>
    <w:p w14:paraId="54C9245D" w14:textId="77777777" w:rsidR="00704CF0" w:rsidRPr="00704CF0" w:rsidRDefault="00704CF0" w:rsidP="00704CF0">
      <w:pPr>
        <w:numPr>
          <w:ilvl w:val="0"/>
          <w:numId w:val="2"/>
        </w:numPr>
      </w:pPr>
      <w:r w:rsidRPr="00704CF0">
        <w:t xml:space="preserve">Mean difference = </w:t>
      </w:r>
      <w:r w:rsidRPr="00704CF0">
        <w:rPr>
          <w:b/>
          <w:bCs/>
        </w:rPr>
        <w:t>₹252.46 − ₹257.75 = −₹5.29</w:t>
      </w:r>
    </w:p>
    <w:p w14:paraId="4384F12E" w14:textId="77777777" w:rsidR="00704CF0" w:rsidRPr="00704CF0" w:rsidRDefault="00704CF0" w:rsidP="00704CF0">
      <w:pPr>
        <w:numPr>
          <w:ilvl w:val="0"/>
          <w:numId w:val="2"/>
        </w:numPr>
      </w:pPr>
      <w:r w:rsidRPr="00704CF0">
        <w:t xml:space="preserve">t-statistic = </w:t>
      </w:r>
      <w:r w:rsidRPr="00704CF0">
        <w:rPr>
          <w:b/>
          <w:bCs/>
        </w:rPr>
        <w:t>−0.406</w:t>
      </w:r>
    </w:p>
    <w:p w14:paraId="5E25530B" w14:textId="77777777" w:rsidR="00704CF0" w:rsidRPr="00704CF0" w:rsidRDefault="00704CF0" w:rsidP="00704CF0">
      <w:pPr>
        <w:numPr>
          <w:ilvl w:val="0"/>
          <w:numId w:val="2"/>
        </w:numPr>
      </w:pPr>
      <w:r w:rsidRPr="00704CF0">
        <w:t xml:space="preserve">p-value = </w:t>
      </w:r>
      <w:r w:rsidRPr="00704CF0">
        <w:rPr>
          <w:b/>
          <w:bCs/>
        </w:rPr>
        <w:t>0.685</w:t>
      </w:r>
    </w:p>
    <w:p w14:paraId="58EFA4F6" w14:textId="77777777" w:rsidR="00704CF0" w:rsidRPr="00704CF0" w:rsidRDefault="00704CF0" w:rsidP="00704CF0">
      <w:r w:rsidRPr="00704CF0">
        <w:t>ANOVA across all three categories:</w:t>
      </w:r>
    </w:p>
    <w:p w14:paraId="7C9854A5" w14:textId="77777777" w:rsidR="00704CF0" w:rsidRPr="00704CF0" w:rsidRDefault="00704CF0" w:rsidP="00704CF0">
      <w:pPr>
        <w:numPr>
          <w:ilvl w:val="0"/>
          <w:numId w:val="3"/>
        </w:numPr>
      </w:pPr>
      <w:r w:rsidRPr="00704CF0">
        <w:t xml:space="preserve">F = </w:t>
      </w:r>
      <w:r w:rsidRPr="00704CF0">
        <w:rPr>
          <w:b/>
          <w:bCs/>
        </w:rPr>
        <w:t>0.9285</w:t>
      </w:r>
    </w:p>
    <w:p w14:paraId="7AF431A1" w14:textId="77777777" w:rsidR="00704CF0" w:rsidRPr="00704CF0" w:rsidRDefault="00704CF0" w:rsidP="00704CF0">
      <w:pPr>
        <w:numPr>
          <w:ilvl w:val="0"/>
          <w:numId w:val="3"/>
        </w:numPr>
      </w:pPr>
      <w:r w:rsidRPr="00704CF0">
        <w:t xml:space="preserve">p-value = </w:t>
      </w:r>
      <w:r w:rsidRPr="00704CF0">
        <w:rPr>
          <w:b/>
          <w:bCs/>
        </w:rPr>
        <w:t>0.3969</w:t>
      </w:r>
    </w:p>
    <w:p w14:paraId="0520D8B7" w14:textId="77777777" w:rsidR="00704CF0" w:rsidRPr="00704CF0" w:rsidRDefault="00704CF0" w:rsidP="00704CF0">
      <w:r w:rsidRPr="00704CF0">
        <w:rPr>
          <w:b/>
          <w:bCs/>
        </w:rPr>
        <w:t>Answer:</w:t>
      </w:r>
      <w:r w:rsidRPr="00704CF0">
        <w:br/>
        <w:t xml:space="preserve">Premium rides are </w:t>
      </w:r>
      <w:r w:rsidRPr="00704CF0">
        <w:rPr>
          <w:b/>
          <w:bCs/>
        </w:rPr>
        <w:t>not statistically more expensive than economy rides</w:t>
      </w:r>
      <w:r w:rsidRPr="00704CF0">
        <w:t xml:space="preserve"> in this dataset. In fact, the observed average Premium fare is approximately </w:t>
      </w:r>
      <w:r w:rsidRPr="00704CF0">
        <w:rPr>
          <w:b/>
          <w:bCs/>
        </w:rPr>
        <w:t>₹5.29 lower</w:t>
      </w:r>
      <w:r w:rsidRPr="00704CF0">
        <w:t xml:space="preserve"> than Economy, but this difference is not statistically significant.</w:t>
      </w:r>
    </w:p>
    <w:p w14:paraId="58269542" w14:textId="77777777" w:rsidR="00704CF0" w:rsidRPr="00704CF0" w:rsidRDefault="00704CF0" w:rsidP="00704CF0">
      <w:r w:rsidRPr="00704CF0">
        <w:t xml:space="preserve">Therefore, we </w:t>
      </w:r>
      <w:r w:rsidRPr="00704CF0">
        <w:rPr>
          <w:b/>
          <w:bCs/>
        </w:rPr>
        <w:t>fail to reject the null hypothesis</w:t>
      </w:r>
      <w:r w:rsidRPr="00704CF0">
        <w:t xml:space="preserve"> that the group means are equal.</w:t>
      </w:r>
    </w:p>
    <w:p w14:paraId="3135D92D" w14:textId="77777777" w:rsidR="00704CF0" w:rsidRPr="00704CF0" w:rsidRDefault="00B74FB9" w:rsidP="00704CF0">
      <w:r>
        <w:pict w14:anchorId="291006D0">
          <v:rect id="_x0000_i1026" style="width:0;height:1.5pt" o:hralign="center" o:hrstd="t" o:hr="t" fillcolor="#a0a0a0" stroked="f"/>
        </w:pict>
      </w:r>
    </w:p>
    <w:p w14:paraId="79D95415" w14:textId="77777777" w:rsidR="00704CF0" w:rsidRPr="00704CF0" w:rsidRDefault="00704CF0" w:rsidP="00704CF0">
      <w:pPr>
        <w:rPr>
          <w:b/>
          <w:bCs/>
        </w:rPr>
      </w:pPr>
      <w:r w:rsidRPr="00704CF0">
        <w:rPr>
          <w:b/>
          <w:bCs/>
        </w:rPr>
        <w:lastRenderedPageBreak/>
        <w:t>3. Is there a relationship between surge pricing and customer ratings?</w:t>
      </w:r>
    </w:p>
    <w:p w14:paraId="217BA770" w14:textId="77777777" w:rsidR="00704CF0" w:rsidRPr="00704CF0" w:rsidRDefault="00704CF0" w:rsidP="00704CF0">
      <w:r w:rsidRPr="00704CF0">
        <w:rPr>
          <w:b/>
          <w:bCs/>
        </w:rPr>
        <w:t>Method used:</w:t>
      </w:r>
      <w:r w:rsidRPr="00704CF0">
        <w:t xml:space="preserve"> Spearman rank correlation.</w:t>
      </w:r>
    </w:p>
    <w:p w14:paraId="1FD32644" w14:textId="77777777" w:rsidR="00704CF0" w:rsidRPr="00704CF0" w:rsidRDefault="00704CF0" w:rsidP="00704CF0">
      <w:pPr>
        <w:numPr>
          <w:ilvl w:val="0"/>
          <w:numId w:val="4"/>
        </w:numPr>
      </w:pPr>
      <w:r w:rsidRPr="00704CF0">
        <w:t xml:space="preserve">Spearman correlation, </w:t>
      </w:r>
      <w:r w:rsidRPr="00704CF0">
        <w:rPr>
          <w:b/>
          <w:bCs/>
        </w:rPr>
        <w:t>ρ = −0.0471</w:t>
      </w:r>
    </w:p>
    <w:p w14:paraId="026FC97C" w14:textId="77777777" w:rsidR="00704CF0" w:rsidRPr="00704CF0" w:rsidRDefault="00704CF0" w:rsidP="00704CF0">
      <w:pPr>
        <w:numPr>
          <w:ilvl w:val="0"/>
          <w:numId w:val="4"/>
        </w:numPr>
      </w:pPr>
      <w:r w:rsidRPr="00704CF0">
        <w:t xml:space="preserve">p-value = </w:t>
      </w:r>
      <w:r w:rsidRPr="00704CF0">
        <w:rPr>
          <w:b/>
          <w:bCs/>
        </w:rPr>
        <w:t>0.5079</w:t>
      </w:r>
    </w:p>
    <w:p w14:paraId="1591582A" w14:textId="77777777" w:rsidR="00704CF0" w:rsidRPr="00704CF0" w:rsidRDefault="00704CF0" w:rsidP="00704CF0">
      <w:r w:rsidRPr="00704CF0">
        <w:t>The correlation is very close to zero.</w:t>
      </w:r>
    </w:p>
    <w:p w14:paraId="03F00CFE" w14:textId="77777777" w:rsidR="00704CF0" w:rsidRPr="00704CF0" w:rsidRDefault="00704CF0" w:rsidP="00704CF0">
      <w:r w:rsidRPr="00704CF0">
        <w:rPr>
          <w:b/>
          <w:bCs/>
        </w:rPr>
        <w:t>Answer:</w:t>
      </w:r>
      <w:r w:rsidRPr="00704CF0">
        <w:br/>
        <w:t xml:space="preserve">There is </w:t>
      </w:r>
      <w:r w:rsidRPr="00704CF0">
        <w:rPr>
          <w:b/>
          <w:bCs/>
        </w:rPr>
        <w:t>no statistically significant relationship</w:t>
      </w:r>
      <w:r w:rsidRPr="00704CF0">
        <w:t xml:space="preserve"> between surge multiplier and customer rating.</w:t>
      </w:r>
    </w:p>
    <w:p w14:paraId="2B2F2C90" w14:textId="77777777" w:rsidR="00704CF0" w:rsidRPr="00704CF0" w:rsidRDefault="00704CF0" w:rsidP="00704CF0">
      <w:r w:rsidRPr="00704CF0">
        <w:t>The negative correlation is extremely weak, and the p-value of 0.508 is much greater than 0.05. Therefore, the data does not provide sufficient evidence that higher surge pricing is associated with lower or higher customer ratings.</w:t>
      </w:r>
    </w:p>
    <w:p w14:paraId="4BCD644F" w14:textId="77777777" w:rsidR="00704CF0" w:rsidRPr="00704CF0" w:rsidRDefault="00B74FB9" w:rsidP="00704CF0">
      <w:r>
        <w:pict w14:anchorId="66E21B6C">
          <v:rect id="_x0000_i1027" style="width:0;height:1.5pt" o:hralign="center" o:hrstd="t" o:hr="t" fillcolor="#a0a0a0" stroked="f"/>
        </w:pict>
      </w:r>
    </w:p>
    <w:p w14:paraId="218DF5EE" w14:textId="77777777" w:rsidR="00704CF0" w:rsidRPr="00704CF0" w:rsidRDefault="00704CF0" w:rsidP="00704CF0">
      <w:pPr>
        <w:rPr>
          <w:b/>
          <w:bCs/>
        </w:rPr>
      </w:pPr>
      <w:r w:rsidRPr="00704CF0">
        <w:rPr>
          <w:b/>
          <w:bCs/>
        </w:rPr>
        <w:t>4. Do peak-hour rides differ in revenue compared to non-peak rides?</w:t>
      </w:r>
    </w:p>
    <w:p w14:paraId="5E206D06" w14:textId="77777777" w:rsidR="00704CF0" w:rsidRPr="00704CF0" w:rsidRDefault="00704CF0" w:rsidP="00704CF0">
      <w:r w:rsidRPr="00704CF0">
        <w:t xml:space="preserve">The dataset does not contain a separate column called </w:t>
      </w:r>
      <w:r w:rsidRPr="00704CF0">
        <w:rPr>
          <w:b/>
          <w:bCs/>
        </w:rPr>
        <w:t>Revenue</w:t>
      </w:r>
      <w:r w:rsidRPr="00704CF0">
        <w:t xml:space="preserve">, so </w:t>
      </w:r>
      <w:proofErr w:type="spellStart"/>
      <w:r w:rsidRPr="00704CF0">
        <w:rPr>
          <w:b/>
          <w:bCs/>
        </w:rPr>
        <w:t>Fare_Amount</w:t>
      </w:r>
      <w:proofErr w:type="spellEnd"/>
      <w:r w:rsidRPr="00704CF0">
        <w:t xml:space="preserve"> is used as the available monetary/revenue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606"/>
        <w:gridCol w:w="1045"/>
      </w:tblGrid>
      <w:tr w:rsidR="00704CF0" w:rsidRPr="00704CF0" w14:paraId="33128A02" w14:textId="77777777">
        <w:trPr>
          <w:tblHeader/>
          <w:tblCellSpacing w:w="15" w:type="dxa"/>
        </w:trPr>
        <w:tc>
          <w:tcPr>
            <w:tcW w:w="0" w:type="auto"/>
            <w:vAlign w:val="center"/>
            <w:hideMark/>
          </w:tcPr>
          <w:p w14:paraId="1D03568C" w14:textId="77777777" w:rsidR="00704CF0" w:rsidRPr="00704CF0" w:rsidRDefault="00704CF0" w:rsidP="00704CF0">
            <w:pPr>
              <w:rPr>
                <w:b/>
                <w:bCs/>
              </w:rPr>
            </w:pPr>
            <w:r w:rsidRPr="00704CF0">
              <w:rPr>
                <w:b/>
                <w:bCs/>
              </w:rPr>
              <w:t>Ride Time</w:t>
            </w:r>
          </w:p>
        </w:tc>
        <w:tc>
          <w:tcPr>
            <w:tcW w:w="0" w:type="auto"/>
            <w:vAlign w:val="center"/>
            <w:hideMark/>
          </w:tcPr>
          <w:p w14:paraId="241C0AC2" w14:textId="77777777" w:rsidR="00704CF0" w:rsidRPr="00704CF0" w:rsidRDefault="00704CF0" w:rsidP="00704CF0">
            <w:pPr>
              <w:rPr>
                <w:b/>
                <w:bCs/>
              </w:rPr>
            </w:pPr>
            <w:r w:rsidRPr="00704CF0">
              <w:rPr>
                <w:b/>
                <w:bCs/>
              </w:rPr>
              <w:t>Count</w:t>
            </w:r>
          </w:p>
        </w:tc>
        <w:tc>
          <w:tcPr>
            <w:tcW w:w="0" w:type="auto"/>
            <w:vAlign w:val="center"/>
            <w:hideMark/>
          </w:tcPr>
          <w:p w14:paraId="62D57C68" w14:textId="77777777" w:rsidR="00704CF0" w:rsidRPr="00704CF0" w:rsidRDefault="00704CF0" w:rsidP="00704CF0">
            <w:pPr>
              <w:rPr>
                <w:b/>
                <w:bCs/>
              </w:rPr>
            </w:pPr>
            <w:r w:rsidRPr="00704CF0">
              <w:rPr>
                <w:b/>
                <w:bCs/>
              </w:rPr>
              <w:t>Mean Fare</w:t>
            </w:r>
          </w:p>
        </w:tc>
      </w:tr>
      <w:tr w:rsidR="00704CF0" w:rsidRPr="00704CF0" w14:paraId="6629BB5A" w14:textId="77777777">
        <w:trPr>
          <w:tblCellSpacing w:w="15" w:type="dxa"/>
        </w:trPr>
        <w:tc>
          <w:tcPr>
            <w:tcW w:w="0" w:type="auto"/>
            <w:vAlign w:val="center"/>
            <w:hideMark/>
          </w:tcPr>
          <w:p w14:paraId="69453B9A" w14:textId="77777777" w:rsidR="00704CF0" w:rsidRPr="00704CF0" w:rsidRDefault="00704CF0" w:rsidP="00704CF0">
            <w:r w:rsidRPr="00704CF0">
              <w:t>Peak</w:t>
            </w:r>
          </w:p>
        </w:tc>
        <w:tc>
          <w:tcPr>
            <w:tcW w:w="0" w:type="auto"/>
            <w:vAlign w:val="center"/>
            <w:hideMark/>
          </w:tcPr>
          <w:p w14:paraId="200C6AB9" w14:textId="77777777" w:rsidR="00704CF0" w:rsidRPr="00704CF0" w:rsidRDefault="00704CF0" w:rsidP="00704CF0">
            <w:r w:rsidRPr="00704CF0">
              <w:t>103</w:t>
            </w:r>
          </w:p>
        </w:tc>
        <w:tc>
          <w:tcPr>
            <w:tcW w:w="0" w:type="auto"/>
            <w:vAlign w:val="center"/>
            <w:hideMark/>
          </w:tcPr>
          <w:p w14:paraId="176704A4" w14:textId="77777777" w:rsidR="00704CF0" w:rsidRPr="00704CF0" w:rsidRDefault="00704CF0" w:rsidP="00704CF0">
            <w:r w:rsidRPr="00704CF0">
              <w:t>—</w:t>
            </w:r>
          </w:p>
        </w:tc>
      </w:tr>
      <w:tr w:rsidR="00704CF0" w:rsidRPr="00704CF0" w14:paraId="25EC049B" w14:textId="77777777">
        <w:trPr>
          <w:tblCellSpacing w:w="15" w:type="dxa"/>
        </w:trPr>
        <w:tc>
          <w:tcPr>
            <w:tcW w:w="0" w:type="auto"/>
            <w:vAlign w:val="center"/>
            <w:hideMark/>
          </w:tcPr>
          <w:p w14:paraId="6A05593D" w14:textId="77777777" w:rsidR="00704CF0" w:rsidRPr="00704CF0" w:rsidRDefault="00704CF0" w:rsidP="00704CF0">
            <w:r w:rsidRPr="00704CF0">
              <w:t>Non-Peak</w:t>
            </w:r>
          </w:p>
        </w:tc>
        <w:tc>
          <w:tcPr>
            <w:tcW w:w="0" w:type="auto"/>
            <w:vAlign w:val="center"/>
            <w:hideMark/>
          </w:tcPr>
          <w:p w14:paraId="6A3D686D" w14:textId="77777777" w:rsidR="00704CF0" w:rsidRPr="00704CF0" w:rsidRDefault="00704CF0" w:rsidP="00704CF0">
            <w:r w:rsidRPr="00704CF0">
              <w:t>97</w:t>
            </w:r>
          </w:p>
        </w:tc>
        <w:tc>
          <w:tcPr>
            <w:tcW w:w="0" w:type="auto"/>
            <w:vAlign w:val="center"/>
            <w:hideMark/>
          </w:tcPr>
          <w:p w14:paraId="50DC13AF" w14:textId="77777777" w:rsidR="00704CF0" w:rsidRPr="00704CF0" w:rsidRDefault="00704CF0" w:rsidP="00704CF0">
            <w:r w:rsidRPr="00704CF0">
              <w:t>—</w:t>
            </w:r>
          </w:p>
        </w:tc>
      </w:tr>
    </w:tbl>
    <w:p w14:paraId="6A797497" w14:textId="77777777" w:rsidR="00704CF0" w:rsidRPr="00704CF0" w:rsidRDefault="00704CF0" w:rsidP="00704CF0">
      <w:r w:rsidRPr="00704CF0">
        <w:t>Using an independent-samples t-test:</w:t>
      </w:r>
    </w:p>
    <w:p w14:paraId="507AAD3B" w14:textId="77777777" w:rsidR="00704CF0" w:rsidRPr="00704CF0" w:rsidRDefault="00704CF0" w:rsidP="00704CF0">
      <w:pPr>
        <w:numPr>
          <w:ilvl w:val="0"/>
          <w:numId w:val="5"/>
        </w:numPr>
      </w:pPr>
      <w:r w:rsidRPr="00704CF0">
        <w:t xml:space="preserve">Mean difference, Peak − Non-Peak = </w:t>
      </w:r>
      <w:r w:rsidRPr="00704CF0">
        <w:rPr>
          <w:b/>
          <w:bCs/>
        </w:rPr>
        <w:t>−₹6.68</w:t>
      </w:r>
    </w:p>
    <w:p w14:paraId="0D548B40" w14:textId="77777777" w:rsidR="00704CF0" w:rsidRPr="00704CF0" w:rsidRDefault="00704CF0" w:rsidP="00704CF0">
      <w:pPr>
        <w:numPr>
          <w:ilvl w:val="0"/>
          <w:numId w:val="5"/>
        </w:numPr>
      </w:pPr>
      <w:r w:rsidRPr="00704CF0">
        <w:t xml:space="preserve">t-statistic = </w:t>
      </w:r>
      <w:r w:rsidRPr="00704CF0">
        <w:rPr>
          <w:b/>
          <w:bCs/>
        </w:rPr>
        <w:t>−0.5965</w:t>
      </w:r>
    </w:p>
    <w:p w14:paraId="7F6ECF6B" w14:textId="77777777" w:rsidR="00704CF0" w:rsidRPr="00704CF0" w:rsidRDefault="00704CF0" w:rsidP="00704CF0">
      <w:pPr>
        <w:numPr>
          <w:ilvl w:val="0"/>
          <w:numId w:val="5"/>
        </w:numPr>
      </w:pPr>
      <w:r w:rsidRPr="00704CF0">
        <w:t xml:space="preserve">p-value = </w:t>
      </w:r>
      <w:r w:rsidRPr="00704CF0">
        <w:rPr>
          <w:b/>
          <w:bCs/>
        </w:rPr>
        <w:t>0.5515</w:t>
      </w:r>
    </w:p>
    <w:p w14:paraId="59182C6A" w14:textId="77777777" w:rsidR="00704CF0" w:rsidRPr="00704CF0" w:rsidRDefault="00704CF0" w:rsidP="00704CF0">
      <w:r w:rsidRPr="00704CF0">
        <w:rPr>
          <w:b/>
          <w:bCs/>
        </w:rPr>
        <w:t>Answer:</w:t>
      </w:r>
      <w:r w:rsidRPr="00704CF0">
        <w:br/>
        <w:t xml:space="preserve">Peak-hour rides do </w:t>
      </w:r>
      <w:r w:rsidRPr="00704CF0">
        <w:rPr>
          <w:b/>
          <w:bCs/>
        </w:rPr>
        <w:t>not show a statistically significant difference in fare revenue</w:t>
      </w:r>
      <w:r w:rsidRPr="00704CF0">
        <w:t xml:space="preserve"> compared with non-peak rides.</w:t>
      </w:r>
    </w:p>
    <w:p w14:paraId="0F6CB1C2" w14:textId="77777777" w:rsidR="00704CF0" w:rsidRPr="00704CF0" w:rsidRDefault="00704CF0" w:rsidP="00704CF0">
      <w:r w:rsidRPr="00704CF0">
        <w:t xml:space="preserve">Since </w:t>
      </w:r>
      <w:r w:rsidRPr="00704CF0">
        <w:rPr>
          <w:b/>
          <w:bCs/>
        </w:rPr>
        <w:t>p = 0.5515 &gt; 0.05</w:t>
      </w:r>
      <w:r w:rsidRPr="00704CF0">
        <w:t>, we fail to reject the null hypothesis.</w:t>
      </w:r>
    </w:p>
    <w:p w14:paraId="57EC0B62" w14:textId="77777777" w:rsidR="00704CF0" w:rsidRPr="00704CF0" w:rsidRDefault="00704CF0" w:rsidP="00704CF0">
      <w:r w:rsidRPr="00704CF0">
        <w:t xml:space="preserve">The observed average difference is about </w:t>
      </w:r>
      <w:r w:rsidRPr="00704CF0">
        <w:rPr>
          <w:b/>
          <w:bCs/>
        </w:rPr>
        <w:t>₹6.68</w:t>
      </w:r>
      <w:r w:rsidRPr="00704CF0">
        <w:t>, but this difference could reasonably be due to sampling variation.</w:t>
      </w:r>
    </w:p>
    <w:p w14:paraId="157D9961" w14:textId="77777777" w:rsidR="00704CF0" w:rsidRPr="00704CF0" w:rsidRDefault="00B74FB9" w:rsidP="00704CF0">
      <w:r>
        <w:pict w14:anchorId="0B42F17A">
          <v:rect id="_x0000_i1028" style="width:0;height:1.5pt" o:hralign="center" o:hrstd="t" o:hr="t" fillcolor="#a0a0a0" stroked="f"/>
        </w:pict>
      </w:r>
    </w:p>
    <w:p w14:paraId="0E71CB80" w14:textId="77777777" w:rsidR="00704CF0" w:rsidRPr="00704CF0" w:rsidRDefault="00704CF0" w:rsidP="00704CF0">
      <w:pPr>
        <w:rPr>
          <w:b/>
          <w:bCs/>
        </w:rPr>
      </w:pPr>
      <w:r w:rsidRPr="00704CF0">
        <w:rPr>
          <w:b/>
          <w:bCs/>
        </w:rPr>
        <w:t>5. Are there unusual fare values indicating anomalies or pricing errors?</w:t>
      </w:r>
    </w:p>
    <w:p w14:paraId="3E9895E3" w14:textId="77777777" w:rsidR="00704CF0" w:rsidRPr="00704CF0" w:rsidRDefault="00704CF0" w:rsidP="00704CF0">
      <w:r w:rsidRPr="00704CF0">
        <w:rPr>
          <w:b/>
          <w:bCs/>
        </w:rPr>
        <w:t>Methods used:</w:t>
      </w:r>
      <w:r w:rsidRPr="00704CF0">
        <w:t xml:space="preserve"> Quartiles, IQR, and z-score.</w:t>
      </w:r>
    </w:p>
    <w:p w14:paraId="7EBAFBA1" w14:textId="77777777" w:rsidR="00704CF0" w:rsidRPr="00704CF0" w:rsidRDefault="00704CF0" w:rsidP="00704CF0">
      <w:r w:rsidRPr="00704CF0">
        <w:t>Fare statistics:</w:t>
      </w:r>
    </w:p>
    <w:p w14:paraId="66544B58" w14:textId="77777777" w:rsidR="00704CF0" w:rsidRPr="00704CF0" w:rsidRDefault="00704CF0" w:rsidP="00704CF0">
      <w:pPr>
        <w:numPr>
          <w:ilvl w:val="0"/>
          <w:numId w:val="6"/>
        </w:numPr>
      </w:pPr>
      <w:r w:rsidRPr="00704CF0">
        <w:t xml:space="preserve">Q1 = </w:t>
      </w:r>
      <w:r w:rsidRPr="00704CF0">
        <w:rPr>
          <w:b/>
          <w:bCs/>
        </w:rPr>
        <w:t>₹208.53</w:t>
      </w:r>
    </w:p>
    <w:p w14:paraId="4ADB528C" w14:textId="77777777" w:rsidR="00704CF0" w:rsidRPr="00704CF0" w:rsidRDefault="00704CF0" w:rsidP="00704CF0">
      <w:pPr>
        <w:numPr>
          <w:ilvl w:val="0"/>
          <w:numId w:val="6"/>
        </w:numPr>
      </w:pPr>
      <w:r w:rsidRPr="00704CF0">
        <w:t xml:space="preserve">Q3 = </w:t>
      </w:r>
      <w:r w:rsidRPr="00704CF0">
        <w:rPr>
          <w:b/>
          <w:bCs/>
        </w:rPr>
        <w:t>₹319.76</w:t>
      </w:r>
    </w:p>
    <w:p w14:paraId="5AFAAE0F" w14:textId="77777777" w:rsidR="00704CF0" w:rsidRPr="00704CF0" w:rsidRDefault="00704CF0" w:rsidP="00704CF0">
      <w:pPr>
        <w:numPr>
          <w:ilvl w:val="0"/>
          <w:numId w:val="6"/>
        </w:numPr>
      </w:pPr>
      <w:r w:rsidRPr="00704CF0">
        <w:lastRenderedPageBreak/>
        <w:t xml:space="preserve">IQR = </w:t>
      </w:r>
      <w:r w:rsidRPr="00704CF0">
        <w:rPr>
          <w:b/>
          <w:bCs/>
        </w:rPr>
        <w:t>₹111.23</w:t>
      </w:r>
    </w:p>
    <w:p w14:paraId="5DF45030" w14:textId="77777777" w:rsidR="00704CF0" w:rsidRPr="00704CF0" w:rsidRDefault="00704CF0" w:rsidP="00704CF0">
      <w:r w:rsidRPr="00704CF0">
        <w:t>IQR limits:</w:t>
      </w:r>
    </w:p>
    <w:p w14:paraId="00B51A02" w14:textId="203114DB" w:rsidR="00704CF0" w:rsidRPr="00704CF0" w:rsidRDefault="00704CF0" w:rsidP="00704CF0">
      <m:oMathPara>
        <m:oMath>
          <m:r>
            <w:rPr>
              <w:rFonts w:ascii="Cambria Math" w:hAnsi="Cambria Math"/>
            </w:rPr>
            <m:t>Lower=Q1-1.5</m:t>
          </m:r>
          <m:d>
            <m:dPr>
              <m:ctrlPr>
                <w:rPr>
                  <w:rFonts w:ascii="Cambria Math" w:hAnsi="Cambria Math"/>
                </w:rPr>
              </m:ctrlPr>
            </m:dPr>
            <m:e>
              <m:r>
                <w:rPr>
                  <w:rFonts w:ascii="Cambria Math" w:hAnsi="Cambria Math"/>
                </w:rPr>
                <m:t>IQR</m:t>
              </m:r>
            </m:e>
          </m:d>
          <m:r>
            <w:rPr>
              <w:rFonts w:ascii="Cambria Math" w:hAnsi="Cambria Math"/>
            </w:rPr>
            <m:t>=</m:t>
          </m:r>
          <m:r>
            <m:rPr>
              <m:nor/>
            </m:rPr>
            <m:t>₹</m:t>
          </m:r>
          <m:r>
            <w:rPr>
              <w:rFonts w:ascii="Cambria Math" w:hAnsi="Cambria Math"/>
            </w:rPr>
            <m:t>41.68</m:t>
          </m:r>
          <m:r>
            <w:br/>
          </m:r>
        </m:oMath>
        <m:oMath>
          <m:r>
            <w:rPr>
              <w:rFonts w:ascii="Cambria Math" w:hAnsi="Cambria Math"/>
            </w:rPr>
            <m:t>Upper=Q3+1.5</m:t>
          </m:r>
          <m:d>
            <m:dPr>
              <m:ctrlPr>
                <w:rPr>
                  <w:rFonts w:ascii="Cambria Math" w:hAnsi="Cambria Math"/>
                </w:rPr>
              </m:ctrlPr>
            </m:dPr>
            <m:e>
              <m:r>
                <w:rPr>
                  <w:rFonts w:ascii="Cambria Math" w:hAnsi="Cambria Math"/>
                </w:rPr>
                <m:t>IQR</m:t>
              </m:r>
            </m:e>
          </m:d>
          <m:r>
            <w:rPr>
              <w:rFonts w:ascii="Cambria Math" w:hAnsi="Cambria Math"/>
            </w:rPr>
            <m:t>=</m:t>
          </m:r>
          <m:r>
            <m:rPr>
              <m:nor/>
            </m:rPr>
            <m:t>₹</m:t>
          </m:r>
          <m:r>
            <w:rPr>
              <w:rFonts w:ascii="Cambria Math" w:hAnsi="Cambria Math"/>
            </w:rPr>
            <m:t>486.62</m:t>
          </m:r>
        </m:oMath>
      </m:oMathPara>
    </w:p>
    <w:p w14:paraId="3EB366AA" w14:textId="77777777" w:rsidR="00704CF0" w:rsidRPr="00704CF0" w:rsidRDefault="00704CF0" w:rsidP="00704CF0">
      <w:r w:rsidRPr="00704CF0">
        <w:t xml:space="preserve">There is </w:t>
      </w:r>
      <w:r w:rsidRPr="00704CF0">
        <w:rPr>
          <w:b/>
          <w:bCs/>
        </w:rPr>
        <w:t>1 fare value outside the IQR limits</w:t>
      </w:r>
      <w:r w:rsidRPr="00704CF0">
        <w:t>.</w:t>
      </w:r>
    </w:p>
    <w:p w14:paraId="03765A7C" w14:textId="77777777" w:rsidR="00704CF0" w:rsidRPr="00704CF0" w:rsidRDefault="00704CF0" w:rsidP="00704CF0">
      <w:r w:rsidRPr="00704CF0">
        <w:t>Using the stricter z-score criterion:</w:t>
      </w:r>
    </w:p>
    <w:p w14:paraId="6E79F400" w14:textId="46F4E788" w:rsidR="00704CF0" w:rsidRPr="00704CF0" w:rsidRDefault="00704CF0" w:rsidP="00704CF0">
      <m:oMathPara>
        <m:oMath>
          <m:r>
            <w:rPr>
              <w:rFonts w:ascii="Cambria Math" w:hAnsi="Cambria Math"/>
            </w:rPr>
            <m:t>∣z∣&gt;3</m:t>
          </m:r>
        </m:oMath>
      </m:oMathPara>
    </w:p>
    <w:p w14:paraId="5792A39A" w14:textId="77777777" w:rsidR="00704CF0" w:rsidRPr="00704CF0" w:rsidRDefault="00704CF0" w:rsidP="00704CF0">
      <w:r w:rsidRPr="00704CF0">
        <w:t xml:space="preserve">there were </w:t>
      </w:r>
      <w:r w:rsidRPr="00704CF0">
        <w:rPr>
          <w:b/>
          <w:bCs/>
        </w:rPr>
        <w:t>0 observations</w:t>
      </w:r>
      <w:r w:rsidRPr="00704CF0">
        <w:t xml:space="preserve"> beyond ±3 standard deviations.</w:t>
      </w:r>
    </w:p>
    <w:p w14:paraId="2F9B31AC" w14:textId="77777777" w:rsidR="00704CF0" w:rsidRPr="00704CF0" w:rsidRDefault="00704CF0" w:rsidP="00704CF0">
      <w:r w:rsidRPr="00704CF0">
        <w:rPr>
          <w:b/>
          <w:bCs/>
        </w:rPr>
        <w:t>Answer:</w:t>
      </w:r>
      <w:r w:rsidRPr="00704CF0">
        <w:br/>
        <w:t xml:space="preserve">The dataset contains </w:t>
      </w:r>
      <w:r w:rsidRPr="00704CF0">
        <w:rPr>
          <w:b/>
          <w:bCs/>
        </w:rPr>
        <w:t>one potential fare anomaly according to the IQR method</w:t>
      </w:r>
      <w:r w:rsidRPr="00704CF0">
        <w:t>, but it is not extreme enough to be classified as a ±3σ z-score outlier.</w:t>
      </w:r>
    </w:p>
    <w:p w14:paraId="6FCD6E72" w14:textId="77777777" w:rsidR="00704CF0" w:rsidRPr="00704CF0" w:rsidRDefault="00704CF0" w:rsidP="00704CF0">
      <w:r w:rsidRPr="00704CF0">
        <w:t xml:space="preserve">Therefore, the observation should be </w:t>
      </w:r>
      <w:r w:rsidRPr="00704CF0">
        <w:rPr>
          <w:b/>
          <w:bCs/>
        </w:rPr>
        <w:t>investigated rather than automatically deleted</w:t>
      </w:r>
      <w:r w:rsidRPr="00704CF0">
        <w:t>. It could represent a genuine high/low-cost ride rather than a pricing error.</w:t>
      </w:r>
    </w:p>
    <w:p w14:paraId="6DE2DE79" w14:textId="77777777" w:rsidR="00704CF0" w:rsidRPr="00704CF0" w:rsidRDefault="00B74FB9" w:rsidP="00704CF0">
      <w:r>
        <w:pict w14:anchorId="223696BC">
          <v:rect id="_x0000_i1029" style="width:0;height:1.5pt" o:hralign="center" o:hrstd="t" o:hr="t" fillcolor="#a0a0a0" stroked="f"/>
        </w:pict>
      </w:r>
    </w:p>
    <w:p w14:paraId="337DC922" w14:textId="77777777" w:rsidR="00704CF0" w:rsidRPr="00704CF0" w:rsidRDefault="00704CF0" w:rsidP="00704CF0">
      <w:pPr>
        <w:rPr>
          <w:b/>
          <w:bCs/>
        </w:rPr>
      </w:pPr>
      <w:r w:rsidRPr="00704CF0">
        <w:rPr>
          <w:b/>
          <w:bCs/>
        </w:rPr>
        <w:t>6. Can ride demand probabilities be estimated for different ride categories?</w:t>
      </w:r>
    </w:p>
    <w:p w14:paraId="7B99FCE2" w14:textId="77777777" w:rsidR="00704CF0" w:rsidRPr="00704CF0" w:rsidRDefault="00704CF0" w:rsidP="00704CF0">
      <w:r w:rsidRPr="00704CF0">
        <w:t>Yes. The dataset contains:</w:t>
      </w:r>
    </w:p>
    <w:p w14:paraId="5D875AA4" w14:textId="77777777" w:rsidR="00704CF0" w:rsidRPr="00704CF0" w:rsidRDefault="00704CF0" w:rsidP="00704CF0">
      <w:pPr>
        <w:numPr>
          <w:ilvl w:val="0"/>
          <w:numId w:val="7"/>
        </w:numPr>
      </w:pPr>
      <w:r w:rsidRPr="00704CF0">
        <w:t xml:space="preserve">Economy = </w:t>
      </w:r>
      <w:r w:rsidRPr="00704CF0">
        <w:rPr>
          <w:b/>
          <w:bCs/>
        </w:rPr>
        <w:t>82 rides</w:t>
      </w:r>
    </w:p>
    <w:p w14:paraId="2CAD3F30" w14:textId="77777777" w:rsidR="00704CF0" w:rsidRPr="00704CF0" w:rsidRDefault="00704CF0" w:rsidP="00704CF0">
      <w:pPr>
        <w:numPr>
          <w:ilvl w:val="0"/>
          <w:numId w:val="7"/>
        </w:numPr>
      </w:pPr>
      <w:r w:rsidRPr="00704CF0">
        <w:t xml:space="preserve">Shared = </w:t>
      </w:r>
      <w:r w:rsidRPr="00704CF0">
        <w:rPr>
          <w:b/>
          <w:bCs/>
        </w:rPr>
        <w:t>60 rides</w:t>
      </w:r>
    </w:p>
    <w:p w14:paraId="0D5DE6B6" w14:textId="77777777" w:rsidR="00704CF0" w:rsidRPr="00704CF0" w:rsidRDefault="00704CF0" w:rsidP="00704CF0">
      <w:pPr>
        <w:numPr>
          <w:ilvl w:val="0"/>
          <w:numId w:val="7"/>
        </w:numPr>
      </w:pPr>
      <w:r w:rsidRPr="00704CF0">
        <w:t xml:space="preserve">Premium = </w:t>
      </w:r>
      <w:r w:rsidRPr="00704CF0">
        <w:rPr>
          <w:b/>
          <w:bCs/>
        </w:rPr>
        <w:t>58 rides</w:t>
      </w:r>
    </w:p>
    <w:p w14:paraId="66689886" w14:textId="77777777" w:rsidR="00704CF0" w:rsidRPr="00704CF0" w:rsidRDefault="00704CF0" w:rsidP="00704CF0">
      <w:pPr>
        <w:numPr>
          <w:ilvl w:val="0"/>
          <w:numId w:val="7"/>
        </w:numPr>
      </w:pPr>
      <w:r w:rsidRPr="00704CF0">
        <w:t xml:space="preserve">Total = </w:t>
      </w:r>
      <w:r w:rsidRPr="00704CF0">
        <w:rPr>
          <w:b/>
          <w:bCs/>
        </w:rPr>
        <w:t>200 rides</w:t>
      </w:r>
    </w:p>
    <w:p w14:paraId="55B046A9" w14:textId="77777777" w:rsidR="00704CF0" w:rsidRPr="00704CF0" w:rsidRDefault="00704CF0" w:rsidP="00704CF0">
      <w:r w:rsidRPr="00704CF0">
        <w:t>Therefore:</w:t>
      </w:r>
    </w:p>
    <w:p w14:paraId="6693B681" w14:textId="49FD19EB" w:rsidR="00704CF0" w:rsidRPr="00704CF0" w:rsidRDefault="00704CF0" w:rsidP="00704CF0">
      <m:oMathPara>
        <m:oMath>
          <m:r>
            <w:rPr>
              <w:rFonts w:ascii="Cambria Math" w:hAnsi="Cambria Math"/>
            </w:rPr>
            <m:t>P</m:t>
          </m:r>
          <m:d>
            <m:dPr>
              <m:ctrlPr>
                <w:rPr>
                  <w:rFonts w:ascii="Cambria Math" w:hAnsi="Cambria Math"/>
                </w:rPr>
              </m:ctrlPr>
            </m:dPr>
            <m:e>
              <m:r>
                <w:rPr>
                  <w:rFonts w:ascii="Cambria Math" w:hAnsi="Cambria Math"/>
                </w:rPr>
                <m:t>Economy</m:t>
              </m:r>
            </m:e>
          </m:d>
          <m:r>
            <w:rPr>
              <w:rFonts w:ascii="Cambria Math" w:hAnsi="Cambria Math"/>
            </w:rPr>
            <m:t>=82/200=0.41</m:t>
          </m:r>
          <m:r>
            <w:br/>
          </m:r>
        </m:oMath>
        <m:oMath>
          <m:r>
            <w:rPr>
              <w:rFonts w:ascii="Cambria Math" w:hAnsi="Cambria Math"/>
            </w:rPr>
            <m:t>P</m:t>
          </m:r>
          <m:d>
            <m:dPr>
              <m:ctrlPr>
                <w:rPr>
                  <w:rFonts w:ascii="Cambria Math" w:hAnsi="Cambria Math"/>
                </w:rPr>
              </m:ctrlPr>
            </m:dPr>
            <m:e>
              <m:r>
                <w:rPr>
                  <w:rFonts w:ascii="Cambria Math" w:hAnsi="Cambria Math"/>
                </w:rPr>
                <m:t>Shared</m:t>
              </m:r>
            </m:e>
          </m:d>
          <m:r>
            <w:rPr>
              <w:rFonts w:ascii="Cambria Math" w:hAnsi="Cambria Math"/>
            </w:rPr>
            <m:t>=60/200=0.30</m:t>
          </m:r>
          <m:r>
            <w:br/>
          </m:r>
        </m:oMath>
        <m:oMath>
          <m:r>
            <w:rPr>
              <w:rFonts w:ascii="Cambria Math" w:hAnsi="Cambria Math"/>
            </w:rPr>
            <m:t>P</m:t>
          </m:r>
          <m:d>
            <m:dPr>
              <m:ctrlPr>
                <w:rPr>
                  <w:rFonts w:ascii="Cambria Math" w:hAnsi="Cambria Math"/>
                </w:rPr>
              </m:ctrlPr>
            </m:dPr>
            <m:e>
              <m:r>
                <w:rPr>
                  <w:rFonts w:ascii="Cambria Math" w:hAnsi="Cambria Math"/>
                </w:rPr>
                <m:t>Premium</m:t>
              </m:r>
            </m:e>
          </m:d>
          <m:r>
            <w:rPr>
              <w:rFonts w:ascii="Cambria Math" w:hAnsi="Cambria Math"/>
            </w:rPr>
            <m:t>=58/200=0.29</m:t>
          </m:r>
        </m:oMath>
      </m:oMathPara>
    </w:p>
    <w:p w14:paraId="4BCD6F65" w14:textId="77777777" w:rsidR="00704CF0" w:rsidRPr="00704CF0" w:rsidRDefault="00704CF0" w:rsidP="00704CF0">
      <w:pPr>
        <w:rPr>
          <w:b/>
          <w:bCs/>
        </w:rPr>
      </w:pPr>
      <w:r w:rsidRPr="00704CF0">
        <w:rPr>
          <w:b/>
          <w:bCs/>
        </w:rPr>
        <w:t>Conditional probability based on ride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890"/>
        <w:gridCol w:w="894"/>
        <w:gridCol w:w="734"/>
      </w:tblGrid>
      <w:tr w:rsidR="00704CF0" w:rsidRPr="00704CF0" w14:paraId="160B2955" w14:textId="77777777">
        <w:trPr>
          <w:tblHeader/>
          <w:tblCellSpacing w:w="15" w:type="dxa"/>
        </w:trPr>
        <w:tc>
          <w:tcPr>
            <w:tcW w:w="0" w:type="auto"/>
            <w:vAlign w:val="center"/>
            <w:hideMark/>
          </w:tcPr>
          <w:p w14:paraId="23374B30" w14:textId="77777777" w:rsidR="00704CF0" w:rsidRPr="00704CF0" w:rsidRDefault="00704CF0" w:rsidP="00704CF0">
            <w:pPr>
              <w:rPr>
                <w:b/>
                <w:bCs/>
              </w:rPr>
            </w:pPr>
            <w:r w:rsidRPr="00704CF0">
              <w:rPr>
                <w:b/>
                <w:bCs/>
              </w:rPr>
              <w:t>Ride Time</w:t>
            </w:r>
          </w:p>
        </w:tc>
        <w:tc>
          <w:tcPr>
            <w:tcW w:w="0" w:type="auto"/>
            <w:vAlign w:val="center"/>
            <w:hideMark/>
          </w:tcPr>
          <w:p w14:paraId="1B4C2D95" w14:textId="77777777" w:rsidR="00704CF0" w:rsidRPr="00704CF0" w:rsidRDefault="00704CF0" w:rsidP="00704CF0">
            <w:pPr>
              <w:rPr>
                <w:b/>
                <w:bCs/>
              </w:rPr>
            </w:pPr>
            <w:r w:rsidRPr="00704CF0">
              <w:rPr>
                <w:b/>
                <w:bCs/>
              </w:rPr>
              <w:t>Economy</w:t>
            </w:r>
          </w:p>
        </w:tc>
        <w:tc>
          <w:tcPr>
            <w:tcW w:w="0" w:type="auto"/>
            <w:vAlign w:val="center"/>
            <w:hideMark/>
          </w:tcPr>
          <w:p w14:paraId="547D68FF" w14:textId="77777777" w:rsidR="00704CF0" w:rsidRPr="00704CF0" w:rsidRDefault="00704CF0" w:rsidP="00704CF0">
            <w:pPr>
              <w:rPr>
                <w:b/>
                <w:bCs/>
              </w:rPr>
            </w:pPr>
            <w:r w:rsidRPr="00704CF0">
              <w:rPr>
                <w:b/>
                <w:bCs/>
              </w:rPr>
              <w:t>Premium</w:t>
            </w:r>
          </w:p>
        </w:tc>
        <w:tc>
          <w:tcPr>
            <w:tcW w:w="0" w:type="auto"/>
            <w:vAlign w:val="center"/>
            <w:hideMark/>
          </w:tcPr>
          <w:p w14:paraId="6A31DD7E" w14:textId="77777777" w:rsidR="00704CF0" w:rsidRPr="00704CF0" w:rsidRDefault="00704CF0" w:rsidP="00704CF0">
            <w:pPr>
              <w:rPr>
                <w:b/>
                <w:bCs/>
              </w:rPr>
            </w:pPr>
            <w:r w:rsidRPr="00704CF0">
              <w:rPr>
                <w:b/>
                <w:bCs/>
              </w:rPr>
              <w:t>Shared</w:t>
            </w:r>
          </w:p>
        </w:tc>
      </w:tr>
      <w:tr w:rsidR="00704CF0" w:rsidRPr="00704CF0" w14:paraId="70649681" w14:textId="77777777">
        <w:trPr>
          <w:tblCellSpacing w:w="15" w:type="dxa"/>
        </w:trPr>
        <w:tc>
          <w:tcPr>
            <w:tcW w:w="0" w:type="auto"/>
            <w:vAlign w:val="center"/>
            <w:hideMark/>
          </w:tcPr>
          <w:p w14:paraId="453D4D56" w14:textId="77777777" w:rsidR="00704CF0" w:rsidRPr="00704CF0" w:rsidRDefault="00704CF0" w:rsidP="00704CF0">
            <w:r w:rsidRPr="00704CF0">
              <w:t>Non-Peak</w:t>
            </w:r>
          </w:p>
        </w:tc>
        <w:tc>
          <w:tcPr>
            <w:tcW w:w="0" w:type="auto"/>
            <w:vAlign w:val="center"/>
            <w:hideMark/>
          </w:tcPr>
          <w:p w14:paraId="5BCCC391" w14:textId="77777777" w:rsidR="00704CF0" w:rsidRPr="00704CF0" w:rsidRDefault="00704CF0" w:rsidP="00704CF0">
            <w:r w:rsidRPr="00704CF0">
              <w:t>39.18%</w:t>
            </w:r>
          </w:p>
        </w:tc>
        <w:tc>
          <w:tcPr>
            <w:tcW w:w="0" w:type="auto"/>
            <w:vAlign w:val="center"/>
            <w:hideMark/>
          </w:tcPr>
          <w:p w14:paraId="59777E05" w14:textId="77777777" w:rsidR="00704CF0" w:rsidRPr="00704CF0" w:rsidRDefault="00704CF0" w:rsidP="00704CF0">
            <w:r w:rsidRPr="00704CF0">
              <w:t>26.80%</w:t>
            </w:r>
          </w:p>
        </w:tc>
        <w:tc>
          <w:tcPr>
            <w:tcW w:w="0" w:type="auto"/>
            <w:vAlign w:val="center"/>
            <w:hideMark/>
          </w:tcPr>
          <w:p w14:paraId="582A78AE" w14:textId="77777777" w:rsidR="00704CF0" w:rsidRPr="00704CF0" w:rsidRDefault="00704CF0" w:rsidP="00704CF0">
            <w:r w:rsidRPr="00704CF0">
              <w:t>34.02%</w:t>
            </w:r>
          </w:p>
        </w:tc>
      </w:tr>
      <w:tr w:rsidR="00704CF0" w:rsidRPr="00704CF0" w14:paraId="6055E371" w14:textId="77777777">
        <w:trPr>
          <w:tblCellSpacing w:w="15" w:type="dxa"/>
        </w:trPr>
        <w:tc>
          <w:tcPr>
            <w:tcW w:w="0" w:type="auto"/>
            <w:vAlign w:val="center"/>
            <w:hideMark/>
          </w:tcPr>
          <w:p w14:paraId="5DEED743" w14:textId="77777777" w:rsidR="00704CF0" w:rsidRPr="00704CF0" w:rsidRDefault="00704CF0" w:rsidP="00704CF0">
            <w:r w:rsidRPr="00704CF0">
              <w:t>Peak</w:t>
            </w:r>
          </w:p>
        </w:tc>
        <w:tc>
          <w:tcPr>
            <w:tcW w:w="0" w:type="auto"/>
            <w:vAlign w:val="center"/>
            <w:hideMark/>
          </w:tcPr>
          <w:p w14:paraId="2EC4FDAF" w14:textId="77777777" w:rsidR="00704CF0" w:rsidRPr="00704CF0" w:rsidRDefault="00704CF0" w:rsidP="00704CF0">
            <w:r w:rsidRPr="00704CF0">
              <w:t>42.72%</w:t>
            </w:r>
          </w:p>
        </w:tc>
        <w:tc>
          <w:tcPr>
            <w:tcW w:w="0" w:type="auto"/>
            <w:vAlign w:val="center"/>
            <w:hideMark/>
          </w:tcPr>
          <w:p w14:paraId="5644DBF8" w14:textId="77777777" w:rsidR="00704CF0" w:rsidRPr="00704CF0" w:rsidRDefault="00704CF0" w:rsidP="00704CF0">
            <w:r w:rsidRPr="00704CF0">
              <w:t>31.07%</w:t>
            </w:r>
          </w:p>
        </w:tc>
        <w:tc>
          <w:tcPr>
            <w:tcW w:w="0" w:type="auto"/>
            <w:vAlign w:val="center"/>
            <w:hideMark/>
          </w:tcPr>
          <w:p w14:paraId="2AB7982E" w14:textId="77777777" w:rsidR="00704CF0" w:rsidRPr="00704CF0" w:rsidRDefault="00704CF0" w:rsidP="00704CF0">
            <w:r w:rsidRPr="00704CF0">
              <w:t>26.21%</w:t>
            </w:r>
          </w:p>
        </w:tc>
      </w:tr>
    </w:tbl>
    <w:p w14:paraId="5A0351DF" w14:textId="77777777" w:rsidR="00704CF0" w:rsidRPr="00704CF0" w:rsidRDefault="00704CF0" w:rsidP="00704CF0">
      <w:r w:rsidRPr="00704CF0">
        <w:t>For example:</w:t>
      </w:r>
    </w:p>
    <w:p w14:paraId="4C68C076" w14:textId="0C0220B3" w:rsidR="00704CF0" w:rsidRPr="00704CF0" w:rsidRDefault="00704CF0" w:rsidP="00704CF0">
      <m:oMathPara>
        <m:oMath>
          <m:r>
            <w:rPr>
              <w:rFonts w:ascii="Cambria Math" w:hAnsi="Cambria Math"/>
            </w:rPr>
            <m:t>P</m:t>
          </m:r>
          <m:d>
            <m:dPr>
              <m:ctrlPr>
                <w:rPr>
                  <w:rFonts w:ascii="Cambria Math" w:hAnsi="Cambria Math"/>
                </w:rPr>
              </m:ctrlPr>
            </m:dPr>
            <m:e>
              <m:r>
                <w:rPr>
                  <w:rFonts w:ascii="Cambria Math" w:hAnsi="Cambria Math"/>
                </w:rPr>
                <m:t>Premium∣Peak</m:t>
              </m:r>
            </m:e>
          </m:d>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103</m:t>
              </m:r>
            </m:den>
          </m:f>
          <m:r>
            <w:rPr>
              <w:rFonts w:ascii="Cambria Math" w:hAnsi="Cambria Math"/>
            </w:rPr>
            <m:t>=31.07%</m:t>
          </m:r>
        </m:oMath>
      </m:oMathPara>
    </w:p>
    <w:p w14:paraId="69AC50A5" w14:textId="77777777" w:rsidR="00704CF0" w:rsidRPr="00704CF0" w:rsidRDefault="00704CF0" w:rsidP="00704CF0">
      <w:r w:rsidRPr="00704CF0">
        <w:t>and</w:t>
      </w:r>
    </w:p>
    <w:p w14:paraId="129ECBB8" w14:textId="6A37AC51" w:rsidR="00704CF0" w:rsidRPr="00704CF0" w:rsidRDefault="00704CF0" w:rsidP="00704CF0">
      <m:oMathPara>
        <m:oMath>
          <m:r>
            <w:rPr>
              <w:rFonts w:ascii="Cambria Math" w:hAnsi="Cambria Math"/>
            </w:rPr>
            <m:t>P</m:t>
          </m:r>
          <m:d>
            <m:dPr>
              <m:ctrlPr>
                <w:rPr>
                  <w:rFonts w:ascii="Cambria Math" w:hAnsi="Cambria Math"/>
                </w:rPr>
              </m:ctrlPr>
            </m:dPr>
            <m:e>
              <m:r>
                <w:rPr>
                  <w:rFonts w:ascii="Cambria Math" w:hAnsi="Cambria Math"/>
                </w:rPr>
                <m:t>Economy∣Peak</m:t>
              </m:r>
            </m:e>
          </m:d>
          <m:r>
            <w:rPr>
              <w:rFonts w:ascii="Cambria Math" w:hAnsi="Cambria Math"/>
            </w:rPr>
            <m:t>=</m:t>
          </m:r>
          <m:f>
            <m:fPr>
              <m:ctrlPr>
                <w:rPr>
                  <w:rFonts w:ascii="Cambria Math" w:hAnsi="Cambria Math"/>
                </w:rPr>
              </m:ctrlPr>
            </m:fPr>
            <m:num>
              <m:r>
                <w:rPr>
                  <w:rFonts w:ascii="Cambria Math" w:hAnsi="Cambria Math"/>
                </w:rPr>
                <m:t>44</m:t>
              </m:r>
            </m:num>
            <m:den>
              <m:r>
                <w:rPr>
                  <w:rFonts w:ascii="Cambria Math" w:hAnsi="Cambria Math"/>
                </w:rPr>
                <m:t>103</m:t>
              </m:r>
            </m:den>
          </m:f>
          <m:r>
            <w:rPr>
              <w:rFonts w:ascii="Cambria Math" w:hAnsi="Cambria Math"/>
            </w:rPr>
            <m:t>=42.72%</m:t>
          </m:r>
        </m:oMath>
      </m:oMathPara>
    </w:p>
    <w:p w14:paraId="70FA1C65" w14:textId="77777777" w:rsidR="00704CF0" w:rsidRPr="00704CF0" w:rsidRDefault="00704CF0" w:rsidP="00704CF0">
      <w:r w:rsidRPr="00704CF0">
        <w:lastRenderedPageBreak/>
        <w:t>Bayes' theorem can also be used to reverse the conditional probability:</w:t>
      </w:r>
    </w:p>
    <w:p w14:paraId="462044A1" w14:textId="67334C87" w:rsidR="00704CF0" w:rsidRPr="00704CF0" w:rsidRDefault="00704CF0" w:rsidP="00704CF0">
      <m:oMathPara>
        <m:oMath>
          <m:r>
            <w:rPr>
              <w:rFonts w:ascii="Cambria Math" w:hAnsi="Cambria Math"/>
            </w:rPr>
            <m:t>P</m:t>
          </m:r>
          <m:d>
            <m:dPr>
              <m:ctrlPr>
                <w:rPr>
                  <w:rFonts w:ascii="Cambria Math" w:hAnsi="Cambria Math"/>
                </w:rPr>
              </m:ctrlPr>
            </m:dPr>
            <m:e>
              <m:r>
                <w:rPr>
                  <w:rFonts w:ascii="Cambria Math" w:hAnsi="Cambria Math"/>
                </w:rPr>
                <m:t>Peak∣Premium</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Premium∣Peak</m:t>
                  </m:r>
                </m:e>
              </m:d>
              <m:r>
                <w:rPr>
                  <w:rFonts w:ascii="Cambria Math" w:hAnsi="Cambria Math"/>
                </w:rPr>
                <m:t>P</m:t>
              </m:r>
              <m:d>
                <m:dPr>
                  <m:ctrlPr>
                    <w:rPr>
                      <w:rFonts w:ascii="Cambria Math" w:hAnsi="Cambria Math"/>
                    </w:rPr>
                  </m:ctrlPr>
                </m:dPr>
                <m:e>
                  <m:r>
                    <w:rPr>
                      <w:rFonts w:ascii="Cambria Math" w:hAnsi="Cambria Math"/>
                    </w:rPr>
                    <m:t>Peak</m:t>
                  </m:r>
                </m:e>
              </m:d>
            </m:num>
            <m:den>
              <m:r>
                <w:rPr>
                  <w:rFonts w:ascii="Cambria Math" w:hAnsi="Cambria Math"/>
                </w:rPr>
                <m:t>P</m:t>
              </m:r>
              <m:d>
                <m:dPr>
                  <m:ctrlPr>
                    <w:rPr>
                      <w:rFonts w:ascii="Cambria Math" w:hAnsi="Cambria Math"/>
                    </w:rPr>
                  </m:ctrlPr>
                </m:dPr>
                <m:e>
                  <m:r>
                    <w:rPr>
                      <w:rFonts w:ascii="Cambria Math" w:hAnsi="Cambria Math"/>
                    </w:rPr>
                    <m:t>Premium</m:t>
                  </m:r>
                </m:e>
              </m:d>
            </m:den>
          </m:f>
        </m:oMath>
      </m:oMathPara>
    </w:p>
    <w:p w14:paraId="5EF5AABB" w14:textId="77777777" w:rsidR="00704CF0" w:rsidRPr="00704CF0" w:rsidRDefault="00704CF0" w:rsidP="00704CF0">
      <w:r w:rsidRPr="00704CF0">
        <w:t>Here:</w:t>
      </w:r>
    </w:p>
    <w:p w14:paraId="11A3A466" w14:textId="60D09672" w:rsidR="00704CF0" w:rsidRPr="00704CF0" w:rsidRDefault="00704CF0" w:rsidP="00704CF0">
      <m:oMathPara>
        <m:oMath>
          <m:r>
            <w:rPr>
              <w:rFonts w:ascii="Cambria Math" w:hAnsi="Cambria Math"/>
            </w:rPr>
            <m:t>P</m:t>
          </m:r>
          <m:d>
            <m:dPr>
              <m:ctrlPr>
                <w:rPr>
                  <w:rFonts w:ascii="Cambria Math" w:hAnsi="Cambria Math"/>
                </w:rPr>
              </m:ctrlPr>
            </m:dPr>
            <m:e>
              <m:r>
                <w:rPr>
                  <w:rFonts w:ascii="Cambria Math" w:hAnsi="Cambria Math"/>
                </w:rPr>
                <m:t>Peak∣Premium</m:t>
              </m:r>
            </m:e>
          </m:d>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58</m:t>
              </m:r>
            </m:den>
          </m:f>
          <m:r>
            <w:rPr>
              <w:rFonts w:ascii="Cambria Math" w:hAnsi="Cambria Math"/>
            </w:rPr>
            <m:t>=55.17%</m:t>
          </m:r>
        </m:oMath>
      </m:oMathPara>
    </w:p>
    <w:p w14:paraId="4DE69613" w14:textId="77777777" w:rsidR="00704CF0" w:rsidRPr="00704CF0" w:rsidRDefault="00704CF0" w:rsidP="00704CF0">
      <w:r w:rsidRPr="00704CF0">
        <w:rPr>
          <w:b/>
          <w:bCs/>
        </w:rPr>
        <w:t>Answer:</w:t>
      </w:r>
      <w:r w:rsidRPr="00704CF0">
        <w:br/>
        <w:t xml:space="preserve">Yes. Basic probability and conditional probability show that Economy rides account for </w:t>
      </w:r>
      <w:r w:rsidRPr="00704CF0">
        <w:rPr>
          <w:b/>
          <w:bCs/>
        </w:rPr>
        <w:t>41% of all rides</w:t>
      </w:r>
      <w:r w:rsidRPr="00704CF0">
        <w:t xml:space="preserve">, Shared for </w:t>
      </w:r>
      <w:r w:rsidRPr="00704CF0">
        <w:rPr>
          <w:b/>
          <w:bCs/>
        </w:rPr>
        <w:t>30%</w:t>
      </w:r>
      <w:r w:rsidRPr="00704CF0">
        <w:t xml:space="preserve">, and Premium for </w:t>
      </w:r>
      <w:r w:rsidRPr="00704CF0">
        <w:rPr>
          <w:b/>
          <w:bCs/>
        </w:rPr>
        <w:t>29%</w:t>
      </w:r>
      <w:r w:rsidRPr="00704CF0">
        <w:t>. The probabilities can also be segmented according to peak and non-peak periods.</w:t>
      </w:r>
    </w:p>
    <w:p w14:paraId="16630B91" w14:textId="77777777" w:rsidR="00704CF0" w:rsidRPr="00704CF0" w:rsidRDefault="00B74FB9" w:rsidP="00704CF0">
      <w:r>
        <w:pict w14:anchorId="234173BB">
          <v:rect id="_x0000_i1030" style="width:0;height:1.5pt" o:hralign="center" o:hrstd="t" o:hr="t" fillcolor="#a0a0a0" stroked="f"/>
        </w:pict>
      </w:r>
    </w:p>
    <w:p w14:paraId="70BF7D42" w14:textId="77777777" w:rsidR="00704CF0" w:rsidRPr="00704CF0" w:rsidRDefault="00704CF0" w:rsidP="00704CF0">
      <w:pPr>
        <w:rPr>
          <w:b/>
          <w:bCs/>
        </w:rPr>
      </w:pPr>
      <w:r w:rsidRPr="00704CF0">
        <w:rPr>
          <w:b/>
          <w:bCs/>
        </w:rPr>
        <w:t>7. Which operational factors are most strongly related to business performance?</w:t>
      </w:r>
    </w:p>
    <w:p w14:paraId="7D354708" w14:textId="77777777" w:rsidR="00704CF0" w:rsidRPr="00704CF0" w:rsidRDefault="00704CF0" w:rsidP="00704CF0">
      <w:r w:rsidRPr="00704CF0">
        <w:t>The numerical variables were examined using Pearson correlation, Spearman correlation, covariance, and eigenvalue analysis.</w:t>
      </w:r>
    </w:p>
    <w:p w14:paraId="7FF2FA0F" w14:textId="77777777" w:rsidR="00704CF0" w:rsidRPr="00704CF0" w:rsidRDefault="00704CF0" w:rsidP="00704CF0">
      <w:pPr>
        <w:rPr>
          <w:b/>
          <w:bCs/>
        </w:rPr>
      </w:pPr>
      <w:r w:rsidRPr="00704CF0">
        <w:rPr>
          <w:b/>
          <w:bCs/>
        </w:rPr>
        <w:t>Pearson correlation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240"/>
        <w:gridCol w:w="565"/>
        <w:gridCol w:w="672"/>
        <w:gridCol w:w="687"/>
      </w:tblGrid>
      <w:tr w:rsidR="00704CF0" w:rsidRPr="00704CF0" w14:paraId="46372AEA" w14:textId="77777777">
        <w:trPr>
          <w:tblHeader/>
          <w:tblCellSpacing w:w="15" w:type="dxa"/>
        </w:trPr>
        <w:tc>
          <w:tcPr>
            <w:tcW w:w="0" w:type="auto"/>
            <w:vAlign w:val="center"/>
            <w:hideMark/>
          </w:tcPr>
          <w:p w14:paraId="277010E7" w14:textId="77777777" w:rsidR="00704CF0" w:rsidRPr="00704CF0" w:rsidRDefault="00704CF0" w:rsidP="00704CF0">
            <w:pPr>
              <w:rPr>
                <w:b/>
                <w:bCs/>
              </w:rPr>
            </w:pPr>
            <w:r w:rsidRPr="00704CF0">
              <w:rPr>
                <w:b/>
                <w:bCs/>
              </w:rPr>
              <w:t>Variable</w:t>
            </w:r>
          </w:p>
        </w:tc>
        <w:tc>
          <w:tcPr>
            <w:tcW w:w="0" w:type="auto"/>
            <w:vAlign w:val="center"/>
            <w:hideMark/>
          </w:tcPr>
          <w:p w14:paraId="114546B6" w14:textId="77777777" w:rsidR="00704CF0" w:rsidRPr="00704CF0" w:rsidRDefault="00704CF0" w:rsidP="00704CF0">
            <w:pPr>
              <w:rPr>
                <w:b/>
                <w:bCs/>
              </w:rPr>
            </w:pPr>
            <w:r w:rsidRPr="00704CF0">
              <w:rPr>
                <w:b/>
                <w:bCs/>
              </w:rPr>
              <w:t>Trip Distance</w:t>
            </w:r>
          </w:p>
        </w:tc>
        <w:tc>
          <w:tcPr>
            <w:tcW w:w="0" w:type="auto"/>
            <w:vAlign w:val="center"/>
            <w:hideMark/>
          </w:tcPr>
          <w:p w14:paraId="29B670F6" w14:textId="77777777" w:rsidR="00704CF0" w:rsidRPr="00704CF0" w:rsidRDefault="00704CF0" w:rsidP="00704CF0">
            <w:pPr>
              <w:rPr>
                <w:b/>
                <w:bCs/>
              </w:rPr>
            </w:pPr>
            <w:r w:rsidRPr="00704CF0">
              <w:rPr>
                <w:b/>
                <w:bCs/>
              </w:rPr>
              <w:t>Fare</w:t>
            </w:r>
          </w:p>
        </w:tc>
        <w:tc>
          <w:tcPr>
            <w:tcW w:w="0" w:type="auto"/>
            <w:vAlign w:val="center"/>
            <w:hideMark/>
          </w:tcPr>
          <w:p w14:paraId="571853B9" w14:textId="77777777" w:rsidR="00704CF0" w:rsidRPr="00704CF0" w:rsidRDefault="00704CF0" w:rsidP="00704CF0">
            <w:pPr>
              <w:rPr>
                <w:b/>
                <w:bCs/>
              </w:rPr>
            </w:pPr>
            <w:r w:rsidRPr="00704CF0">
              <w:rPr>
                <w:b/>
                <w:bCs/>
              </w:rPr>
              <w:t>Surge</w:t>
            </w:r>
          </w:p>
        </w:tc>
        <w:tc>
          <w:tcPr>
            <w:tcW w:w="0" w:type="auto"/>
            <w:vAlign w:val="center"/>
            <w:hideMark/>
          </w:tcPr>
          <w:p w14:paraId="5B50CF8D" w14:textId="77777777" w:rsidR="00704CF0" w:rsidRPr="00704CF0" w:rsidRDefault="00704CF0" w:rsidP="00704CF0">
            <w:pPr>
              <w:rPr>
                <w:b/>
                <w:bCs/>
              </w:rPr>
            </w:pPr>
            <w:r w:rsidRPr="00704CF0">
              <w:rPr>
                <w:b/>
                <w:bCs/>
              </w:rPr>
              <w:t>Rating</w:t>
            </w:r>
          </w:p>
        </w:tc>
      </w:tr>
      <w:tr w:rsidR="00704CF0" w:rsidRPr="00704CF0" w14:paraId="598EE131" w14:textId="77777777">
        <w:trPr>
          <w:tblCellSpacing w:w="15" w:type="dxa"/>
        </w:trPr>
        <w:tc>
          <w:tcPr>
            <w:tcW w:w="0" w:type="auto"/>
            <w:vAlign w:val="center"/>
            <w:hideMark/>
          </w:tcPr>
          <w:p w14:paraId="4D7632EA" w14:textId="77777777" w:rsidR="00704CF0" w:rsidRPr="00704CF0" w:rsidRDefault="00704CF0" w:rsidP="00704CF0">
            <w:r w:rsidRPr="00704CF0">
              <w:t>Trip Distance</w:t>
            </w:r>
          </w:p>
        </w:tc>
        <w:tc>
          <w:tcPr>
            <w:tcW w:w="0" w:type="auto"/>
            <w:vAlign w:val="center"/>
            <w:hideMark/>
          </w:tcPr>
          <w:p w14:paraId="4A8C2807" w14:textId="77777777" w:rsidR="00704CF0" w:rsidRPr="00704CF0" w:rsidRDefault="00704CF0" w:rsidP="00704CF0">
            <w:r w:rsidRPr="00704CF0">
              <w:t>1.000</w:t>
            </w:r>
          </w:p>
        </w:tc>
        <w:tc>
          <w:tcPr>
            <w:tcW w:w="0" w:type="auto"/>
            <w:vAlign w:val="center"/>
            <w:hideMark/>
          </w:tcPr>
          <w:p w14:paraId="7DE87965" w14:textId="77777777" w:rsidR="00704CF0" w:rsidRPr="00704CF0" w:rsidRDefault="00704CF0" w:rsidP="00704CF0">
            <w:r w:rsidRPr="00704CF0">
              <w:rPr>
                <w:b/>
                <w:bCs/>
              </w:rPr>
              <w:t>0.017</w:t>
            </w:r>
          </w:p>
        </w:tc>
        <w:tc>
          <w:tcPr>
            <w:tcW w:w="0" w:type="auto"/>
            <w:vAlign w:val="center"/>
            <w:hideMark/>
          </w:tcPr>
          <w:p w14:paraId="5A860443" w14:textId="77777777" w:rsidR="00704CF0" w:rsidRPr="00704CF0" w:rsidRDefault="00704CF0" w:rsidP="00704CF0">
            <w:r w:rsidRPr="00704CF0">
              <w:t>0.017</w:t>
            </w:r>
          </w:p>
        </w:tc>
        <w:tc>
          <w:tcPr>
            <w:tcW w:w="0" w:type="auto"/>
            <w:vAlign w:val="center"/>
            <w:hideMark/>
          </w:tcPr>
          <w:p w14:paraId="625E5FD2" w14:textId="77777777" w:rsidR="00704CF0" w:rsidRPr="00704CF0" w:rsidRDefault="00704CF0" w:rsidP="00704CF0">
            <w:r w:rsidRPr="00704CF0">
              <w:t>−0.085</w:t>
            </w:r>
          </w:p>
        </w:tc>
      </w:tr>
      <w:tr w:rsidR="00704CF0" w:rsidRPr="00704CF0" w14:paraId="66228155" w14:textId="77777777">
        <w:trPr>
          <w:tblCellSpacing w:w="15" w:type="dxa"/>
        </w:trPr>
        <w:tc>
          <w:tcPr>
            <w:tcW w:w="0" w:type="auto"/>
            <w:vAlign w:val="center"/>
            <w:hideMark/>
          </w:tcPr>
          <w:p w14:paraId="5961EFD6" w14:textId="77777777" w:rsidR="00704CF0" w:rsidRPr="00704CF0" w:rsidRDefault="00704CF0" w:rsidP="00704CF0">
            <w:r w:rsidRPr="00704CF0">
              <w:t>Fare</w:t>
            </w:r>
          </w:p>
        </w:tc>
        <w:tc>
          <w:tcPr>
            <w:tcW w:w="0" w:type="auto"/>
            <w:vAlign w:val="center"/>
            <w:hideMark/>
          </w:tcPr>
          <w:p w14:paraId="1D3AD92F" w14:textId="77777777" w:rsidR="00704CF0" w:rsidRPr="00704CF0" w:rsidRDefault="00704CF0" w:rsidP="00704CF0">
            <w:r w:rsidRPr="00704CF0">
              <w:t>0.017</w:t>
            </w:r>
          </w:p>
        </w:tc>
        <w:tc>
          <w:tcPr>
            <w:tcW w:w="0" w:type="auto"/>
            <w:vAlign w:val="center"/>
            <w:hideMark/>
          </w:tcPr>
          <w:p w14:paraId="75AA9DE3" w14:textId="77777777" w:rsidR="00704CF0" w:rsidRPr="00704CF0" w:rsidRDefault="00704CF0" w:rsidP="00704CF0">
            <w:r w:rsidRPr="00704CF0">
              <w:t>1.000</w:t>
            </w:r>
          </w:p>
        </w:tc>
        <w:tc>
          <w:tcPr>
            <w:tcW w:w="0" w:type="auto"/>
            <w:vAlign w:val="center"/>
            <w:hideMark/>
          </w:tcPr>
          <w:p w14:paraId="2D78080D" w14:textId="77777777" w:rsidR="00704CF0" w:rsidRPr="00704CF0" w:rsidRDefault="00704CF0" w:rsidP="00704CF0">
            <w:r w:rsidRPr="00704CF0">
              <w:t>0.017</w:t>
            </w:r>
          </w:p>
        </w:tc>
        <w:tc>
          <w:tcPr>
            <w:tcW w:w="0" w:type="auto"/>
            <w:vAlign w:val="center"/>
            <w:hideMark/>
          </w:tcPr>
          <w:p w14:paraId="70D9947D" w14:textId="77777777" w:rsidR="00704CF0" w:rsidRPr="00704CF0" w:rsidRDefault="00704CF0" w:rsidP="00704CF0">
            <w:r w:rsidRPr="00704CF0">
              <w:t>0.053</w:t>
            </w:r>
          </w:p>
        </w:tc>
      </w:tr>
      <w:tr w:rsidR="00704CF0" w:rsidRPr="00704CF0" w14:paraId="351BD805" w14:textId="77777777">
        <w:trPr>
          <w:tblCellSpacing w:w="15" w:type="dxa"/>
        </w:trPr>
        <w:tc>
          <w:tcPr>
            <w:tcW w:w="0" w:type="auto"/>
            <w:vAlign w:val="center"/>
            <w:hideMark/>
          </w:tcPr>
          <w:p w14:paraId="54C898E2" w14:textId="77777777" w:rsidR="00704CF0" w:rsidRPr="00704CF0" w:rsidRDefault="00704CF0" w:rsidP="00704CF0">
            <w:r w:rsidRPr="00704CF0">
              <w:t>Surge</w:t>
            </w:r>
          </w:p>
        </w:tc>
        <w:tc>
          <w:tcPr>
            <w:tcW w:w="0" w:type="auto"/>
            <w:vAlign w:val="center"/>
            <w:hideMark/>
          </w:tcPr>
          <w:p w14:paraId="2E9DEB5F" w14:textId="77777777" w:rsidR="00704CF0" w:rsidRPr="00704CF0" w:rsidRDefault="00704CF0" w:rsidP="00704CF0">
            <w:r w:rsidRPr="00704CF0">
              <w:t>0.017</w:t>
            </w:r>
          </w:p>
        </w:tc>
        <w:tc>
          <w:tcPr>
            <w:tcW w:w="0" w:type="auto"/>
            <w:vAlign w:val="center"/>
            <w:hideMark/>
          </w:tcPr>
          <w:p w14:paraId="7B5B6A1C" w14:textId="77777777" w:rsidR="00704CF0" w:rsidRPr="00704CF0" w:rsidRDefault="00704CF0" w:rsidP="00704CF0">
            <w:r w:rsidRPr="00704CF0">
              <w:t>0.017</w:t>
            </w:r>
          </w:p>
        </w:tc>
        <w:tc>
          <w:tcPr>
            <w:tcW w:w="0" w:type="auto"/>
            <w:vAlign w:val="center"/>
            <w:hideMark/>
          </w:tcPr>
          <w:p w14:paraId="7D02A2C3" w14:textId="77777777" w:rsidR="00704CF0" w:rsidRPr="00704CF0" w:rsidRDefault="00704CF0" w:rsidP="00704CF0">
            <w:r w:rsidRPr="00704CF0">
              <w:t>1.000</w:t>
            </w:r>
          </w:p>
        </w:tc>
        <w:tc>
          <w:tcPr>
            <w:tcW w:w="0" w:type="auto"/>
            <w:vAlign w:val="center"/>
            <w:hideMark/>
          </w:tcPr>
          <w:p w14:paraId="692B16F0" w14:textId="77777777" w:rsidR="00704CF0" w:rsidRPr="00704CF0" w:rsidRDefault="00704CF0" w:rsidP="00704CF0">
            <w:r w:rsidRPr="00704CF0">
              <w:t>−0.041</w:t>
            </w:r>
          </w:p>
        </w:tc>
      </w:tr>
      <w:tr w:rsidR="00704CF0" w:rsidRPr="00704CF0" w14:paraId="481D0277" w14:textId="77777777">
        <w:trPr>
          <w:tblCellSpacing w:w="15" w:type="dxa"/>
        </w:trPr>
        <w:tc>
          <w:tcPr>
            <w:tcW w:w="0" w:type="auto"/>
            <w:vAlign w:val="center"/>
            <w:hideMark/>
          </w:tcPr>
          <w:p w14:paraId="083B01B3" w14:textId="77777777" w:rsidR="00704CF0" w:rsidRPr="00704CF0" w:rsidRDefault="00704CF0" w:rsidP="00704CF0">
            <w:r w:rsidRPr="00704CF0">
              <w:t>Rating</w:t>
            </w:r>
          </w:p>
        </w:tc>
        <w:tc>
          <w:tcPr>
            <w:tcW w:w="0" w:type="auto"/>
            <w:vAlign w:val="center"/>
            <w:hideMark/>
          </w:tcPr>
          <w:p w14:paraId="5ABCE740" w14:textId="77777777" w:rsidR="00704CF0" w:rsidRPr="00704CF0" w:rsidRDefault="00704CF0" w:rsidP="00704CF0">
            <w:r w:rsidRPr="00704CF0">
              <w:t>−0.085</w:t>
            </w:r>
          </w:p>
        </w:tc>
        <w:tc>
          <w:tcPr>
            <w:tcW w:w="0" w:type="auto"/>
            <w:vAlign w:val="center"/>
            <w:hideMark/>
          </w:tcPr>
          <w:p w14:paraId="1C005712" w14:textId="77777777" w:rsidR="00704CF0" w:rsidRPr="00704CF0" w:rsidRDefault="00704CF0" w:rsidP="00704CF0">
            <w:r w:rsidRPr="00704CF0">
              <w:t>0.053</w:t>
            </w:r>
          </w:p>
        </w:tc>
        <w:tc>
          <w:tcPr>
            <w:tcW w:w="0" w:type="auto"/>
            <w:vAlign w:val="center"/>
            <w:hideMark/>
          </w:tcPr>
          <w:p w14:paraId="541918B1" w14:textId="77777777" w:rsidR="00704CF0" w:rsidRPr="00704CF0" w:rsidRDefault="00704CF0" w:rsidP="00704CF0">
            <w:r w:rsidRPr="00704CF0">
              <w:t>−0.041</w:t>
            </w:r>
          </w:p>
        </w:tc>
        <w:tc>
          <w:tcPr>
            <w:tcW w:w="0" w:type="auto"/>
            <w:vAlign w:val="center"/>
            <w:hideMark/>
          </w:tcPr>
          <w:p w14:paraId="61D51F42" w14:textId="77777777" w:rsidR="00704CF0" w:rsidRPr="00704CF0" w:rsidRDefault="00704CF0" w:rsidP="00704CF0">
            <w:r w:rsidRPr="00704CF0">
              <w:t>1.000</w:t>
            </w:r>
          </w:p>
        </w:tc>
      </w:tr>
    </w:tbl>
    <w:p w14:paraId="1BF460C1" w14:textId="77777777" w:rsidR="00704CF0" w:rsidRPr="00704CF0" w:rsidRDefault="00704CF0" w:rsidP="00704CF0">
      <w:r w:rsidRPr="00704CF0">
        <w:t>The largest absolute relationship between operational variables is:</w:t>
      </w:r>
    </w:p>
    <w:p w14:paraId="09309792" w14:textId="77777777" w:rsidR="00704CF0" w:rsidRPr="00704CF0" w:rsidRDefault="00704CF0" w:rsidP="00704CF0">
      <w:pPr>
        <w:numPr>
          <w:ilvl w:val="0"/>
          <w:numId w:val="8"/>
        </w:numPr>
      </w:pPr>
      <w:r w:rsidRPr="00704CF0">
        <w:t xml:space="preserve">Trip Distance ↔ Rating = </w:t>
      </w:r>
      <w:r w:rsidRPr="00704CF0">
        <w:rPr>
          <w:b/>
          <w:bCs/>
        </w:rPr>
        <w:t>−0.085</w:t>
      </w:r>
    </w:p>
    <w:p w14:paraId="28336C25" w14:textId="77777777" w:rsidR="00704CF0" w:rsidRPr="00704CF0" w:rsidRDefault="00704CF0" w:rsidP="00704CF0">
      <w:pPr>
        <w:numPr>
          <w:ilvl w:val="0"/>
          <w:numId w:val="8"/>
        </w:numPr>
      </w:pPr>
      <w:r w:rsidRPr="00704CF0">
        <w:t xml:space="preserve">Fare ↔ Rating = </w:t>
      </w:r>
      <w:r w:rsidRPr="00704CF0">
        <w:rPr>
          <w:b/>
          <w:bCs/>
        </w:rPr>
        <w:t>0.053</w:t>
      </w:r>
    </w:p>
    <w:p w14:paraId="57C89272" w14:textId="77777777" w:rsidR="00704CF0" w:rsidRPr="00704CF0" w:rsidRDefault="00704CF0" w:rsidP="00704CF0">
      <w:pPr>
        <w:numPr>
          <w:ilvl w:val="0"/>
          <w:numId w:val="8"/>
        </w:numPr>
      </w:pPr>
      <w:r w:rsidRPr="00704CF0">
        <w:t xml:space="preserve">Surge ↔ Rating = </w:t>
      </w:r>
      <w:r w:rsidRPr="00704CF0">
        <w:rPr>
          <w:b/>
          <w:bCs/>
        </w:rPr>
        <w:t>−0.041</w:t>
      </w:r>
    </w:p>
    <w:p w14:paraId="44A6F26F" w14:textId="77777777" w:rsidR="00704CF0" w:rsidRPr="00704CF0" w:rsidRDefault="00704CF0" w:rsidP="00704CF0">
      <w:pPr>
        <w:numPr>
          <w:ilvl w:val="0"/>
          <w:numId w:val="8"/>
        </w:numPr>
      </w:pPr>
      <w:r w:rsidRPr="00704CF0">
        <w:t xml:space="preserve">Trip Distance ↔ Fare = </w:t>
      </w:r>
      <w:r w:rsidRPr="00704CF0">
        <w:rPr>
          <w:b/>
          <w:bCs/>
        </w:rPr>
        <w:t>0.017</w:t>
      </w:r>
    </w:p>
    <w:p w14:paraId="53AF700E" w14:textId="77777777" w:rsidR="00704CF0" w:rsidRPr="00704CF0" w:rsidRDefault="00704CF0" w:rsidP="00704CF0">
      <w:pPr>
        <w:numPr>
          <w:ilvl w:val="0"/>
          <w:numId w:val="8"/>
        </w:numPr>
      </w:pPr>
      <w:r w:rsidRPr="00704CF0">
        <w:t xml:space="preserve">Surge ↔ Fare = </w:t>
      </w:r>
      <w:r w:rsidRPr="00704CF0">
        <w:rPr>
          <w:b/>
          <w:bCs/>
        </w:rPr>
        <w:t>0.017</w:t>
      </w:r>
    </w:p>
    <w:p w14:paraId="0C6A99DD" w14:textId="77777777" w:rsidR="00704CF0" w:rsidRPr="00704CF0" w:rsidRDefault="00704CF0" w:rsidP="00704CF0">
      <w:r w:rsidRPr="00704CF0">
        <w:t>All are weak.</w:t>
      </w:r>
    </w:p>
    <w:p w14:paraId="709D5F6A" w14:textId="77777777" w:rsidR="00704CF0" w:rsidRPr="00704CF0" w:rsidRDefault="00704CF0" w:rsidP="00704CF0">
      <w:pPr>
        <w:rPr>
          <w:b/>
          <w:bCs/>
        </w:rPr>
      </w:pPr>
      <w:r w:rsidRPr="00704CF0">
        <w:rPr>
          <w:b/>
          <w:bCs/>
        </w:rPr>
        <w:t>Eigenvalue analysis</w:t>
      </w:r>
    </w:p>
    <w:p w14:paraId="6062652F" w14:textId="77777777" w:rsidR="00704CF0" w:rsidRPr="00704CF0" w:rsidRDefault="00704CF0" w:rsidP="00704CF0">
      <w:r w:rsidRPr="00704CF0">
        <w:t>Using the standardized correlation matrix, the eigenvalues are approximately:</w:t>
      </w:r>
    </w:p>
    <w:p w14:paraId="39D0A9B2" w14:textId="77777777" w:rsidR="00704CF0" w:rsidRPr="00704CF0" w:rsidRDefault="00704CF0" w:rsidP="00704CF0">
      <w:r w:rsidRPr="00704CF0">
        <w:rPr>
          <w:b/>
          <w:bCs/>
        </w:rPr>
        <w:t>1.106, 1.026, 0.983, 0.886</w:t>
      </w:r>
    </w:p>
    <w:p w14:paraId="150AE18A" w14:textId="77777777" w:rsidR="00704CF0" w:rsidRPr="00704CF0" w:rsidRDefault="00704CF0" w:rsidP="00704CF0">
      <w:r w:rsidRPr="00704CF0">
        <w:t xml:space="preserve">They are relatively close to one another, which indicates that </w:t>
      </w:r>
      <w:r w:rsidRPr="00704CF0">
        <w:rPr>
          <w:b/>
          <w:bCs/>
        </w:rPr>
        <w:t>no single dominant principal component</w:t>
      </w:r>
      <w:r w:rsidRPr="00704CF0">
        <w:t xml:space="preserve"> explains most of the variation.</w:t>
      </w:r>
    </w:p>
    <w:p w14:paraId="5D7B36BC" w14:textId="77777777" w:rsidR="00704CF0" w:rsidRPr="00704CF0" w:rsidRDefault="00704CF0" w:rsidP="00704CF0">
      <w:r w:rsidRPr="00704CF0">
        <w:rPr>
          <w:b/>
          <w:bCs/>
        </w:rPr>
        <w:lastRenderedPageBreak/>
        <w:t>Answer:</w:t>
      </w:r>
      <w:r w:rsidRPr="00704CF0">
        <w:br/>
        <w:t xml:space="preserve">No operational factor demonstrates a strong standalone relationship with fare/business performance in this dataset. Trip distance, surge pricing, and customer rating all have </w:t>
      </w:r>
      <w:r w:rsidRPr="00704CF0">
        <w:rPr>
          <w:b/>
          <w:bCs/>
        </w:rPr>
        <w:t>very weak correlations</w:t>
      </w:r>
      <w:r w:rsidRPr="00704CF0">
        <w:t xml:space="preserve"> with fare.</w:t>
      </w:r>
    </w:p>
    <w:p w14:paraId="5AEFAEB3" w14:textId="77777777" w:rsidR="00704CF0" w:rsidRPr="00704CF0" w:rsidRDefault="00704CF0" w:rsidP="00704CF0">
      <w:r w:rsidRPr="00704CF0">
        <w:t xml:space="preserve">This suggests that additional variables—such as </w:t>
      </w:r>
      <w:r w:rsidRPr="00704CF0">
        <w:rPr>
          <w:b/>
          <w:bCs/>
        </w:rPr>
        <w:t>vehicle type, driver availability, location, time of day, demand level, waiting time, or booking type</w:t>
      </w:r>
      <w:r w:rsidRPr="00704CF0">
        <w:t>—would be useful for explaining business performance.</w:t>
      </w:r>
    </w:p>
    <w:p w14:paraId="380DF227" w14:textId="77777777" w:rsidR="00704CF0" w:rsidRPr="00704CF0" w:rsidRDefault="00B74FB9" w:rsidP="00704CF0">
      <w:r>
        <w:pict w14:anchorId="210180B6">
          <v:rect id="_x0000_i1031" style="width:0;height:1.5pt" o:hralign="center" o:hrstd="t" o:hr="t" fillcolor="#a0a0a0" stroked="f"/>
        </w:pict>
      </w:r>
    </w:p>
    <w:p w14:paraId="0A0F95F1" w14:textId="77777777" w:rsidR="00704CF0" w:rsidRPr="00704CF0" w:rsidRDefault="00704CF0" w:rsidP="00704CF0">
      <w:pPr>
        <w:rPr>
          <w:b/>
          <w:bCs/>
        </w:rPr>
      </w:pPr>
      <w:r w:rsidRPr="00704CF0">
        <w:rPr>
          <w:b/>
          <w:bCs/>
        </w:rPr>
        <w:t>8. Can statistical evidence support pricing or service improvements?</w:t>
      </w:r>
    </w:p>
    <w:p w14:paraId="12F7F4E0" w14:textId="77777777" w:rsidR="00704CF0" w:rsidRPr="00704CF0" w:rsidRDefault="00704CF0" w:rsidP="00704CF0">
      <w:r w:rsidRPr="00704CF0">
        <w:t xml:space="preserve">Yes, but the current dataset provides </w:t>
      </w:r>
      <w:r w:rsidRPr="00704CF0">
        <w:rPr>
          <w:b/>
          <w:bCs/>
        </w:rPr>
        <w:t>limited evidence for major pricing changes</w:t>
      </w:r>
      <w:r w:rsidRPr="00704CF0">
        <w:t>.</w:t>
      </w:r>
    </w:p>
    <w:p w14:paraId="4D7A034D" w14:textId="77777777" w:rsidR="00704CF0" w:rsidRPr="00704CF0" w:rsidRDefault="00704CF0" w:rsidP="00704CF0">
      <w:pPr>
        <w:rPr>
          <w:b/>
          <w:bCs/>
        </w:rPr>
      </w:pPr>
      <w:r w:rsidRPr="00704CF0">
        <w:rPr>
          <w:b/>
          <w:bCs/>
        </w:rPr>
        <w:t>Evidence from hypothesis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993"/>
        <w:gridCol w:w="737"/>
        <w:gridCol w:w="1976"/>
      </w:tblGrid>
      <w:tr w:rsidR="00704CF0" w:rsidRPr="00704CF0" w14:paraId="1166E0CD" w14:textId="77777777">
        <w:trPr>
          <w:tblHeader/>
          <w:tblCellSpacing w:w="15" w:type="dxa"/>
        </w:trPr>
        <w:tc>
          <w:tcPr>
            <w:tcW w:w="0" w:type="auto"/>
            <w:vAlign w:val="center"/>
            <w:hideMark/>
          </w:tcPr>
          <w:p w14:paraId="5CDD7737" w14:textId="77777777" w:rsidR="00704CF0" w:rsidRPr="00704CF0" w:rsidRDefault="00704CF0" w:rsidP="00704CF0">
            <w:pPr>
              <w:rPr>
                <w:b/>
                <w:bCs/>
              </w:rPr>
            </w:pPr>
            <w:r w:rsidRPr="00704CF0">
              <w:rPr>
                <w:b/>
                <w:bCs/>
              </w:rPr>
              <w:t>Analysis</w:t>
            </w:r>
          </w:p>
        </w:tc>
        <w:tc>
          <w:tcPr>
            <w:tcW w:w="0" w:type="auto"/>
            <w:vAlign w:val="center"/>
            <w:hideMark/>
          </w:tcPr>
          <w:p w14:paraId="37335571" w14:textId="77777777" w:rsidR="00704CF0" w:rsidRPr="00704CF0" w:rsidRDefault="00704CF0" w:rsidP="00704CF0">
            <w:pPr>
              <w:rPr>
                <w:b/>
                <w:bCs/>
              </w:rPr>
            </w:pPr>
            <w:r w:rsidRPr="00704CF0">
              <w:rPr>
                <w:b/>
                <w:bCs/>
              </w:rPr>
              <w:t>Result</w:t>
            </w:r>
          </w:p>
        </w:tc>
        <w:tc>
          <w:tcPr>
            <w:tcW w:w="0" w:type="auto"/>
            <w:vAlign w:val="center"/>
            <w:hideMark/>
          </w:tcPr>
          <w:p w14:paraId="4761AF6F" w14:textId="77777777" w:rsidR="00704CF0" w:rsidRPr="00704CF0" w:rsidRDefault="00704CF0" w:rsidP="00704CF0">
            <w:pPr>
              <w:rPr>
                <w:b/>
                <w:bCs/>
              </w:rPr>
            </w:pPr>
            <w:r w:rsidRPr="00704CF0">
              <w:rPr>
                <w:b/>
                <w:bCs/>
              </w:rPr>
              <w:t>p-value</w:t>
            </w:r>
          </w:p>
        </w:tc>
        <w:tc>
          <w:tcPr>
            <w:tcW w:w="0" w:type="auto"/>
            <w:vAlign w:val="center"/>
            <w:hideMark/>
          </w:tcPr>
          <w:p w14:paraId="099417EF" w14:textId="77777777" w:rsidR="00704CF0" w:rsidRPr="00704CF0" w:rsidRDefault="00704CF0" w:rsidP="00704CF0">
            <w:pPr>
              <w:rPr>
                <w:b/>
                <w:bCs/>
              </w:rPr>
            </w:pPr>
            <w:r w:rsidRPr="00704CF0">
              <w:rPr>
                <w:b/>
                <w:bCs/>
              </w:rPr>
              <w:t>Statistical conclusion</w:t>
            </w:r>
          </w:p>
        </w:tc>
      </w:tr>
      <w:tr w:rsidR="00704CF0" w:rsidRPr="00704CF0" w14:paraId="00E8757F" w14:textId="77777777">
        <w:trPr>
          <w:tblCellSpacing w:w="15" w:type="dxa"/>
        </w:trPr>
        <w:tc>
          <w:tcPr>
            <w:tcW w:w="0" w:type="auto"/>
            <w:vAlign w:val="center"/>
            <w:hideMark/>
          </w:tcPr>
          <w:p w14:paraId="32CADC0F" w14:textId="77777777" w:rsidR="00704CF0" w:rsidRPr="00704CF0" w:rsidRDefault="00704CF0" w:rsidP="00704CF0">
            <w:r w:rsidRPr="00704CF0">
              <w:t>Distance vs Fare</w:t>
            </w:r>
          </w:p>
        </w:tc>
        <w:tc>
          <w:tcPr>
            <w:tcW w:w="0" w:type="auto"/>
            <w:vAlign w:val="center"/>
            <w:hideMark/>
          </w:tcPr>
          <w:p w14:paraId="2B68FF25" w14:textId="77777777" w:rsidR="00704CF0" w:rsidRPr="00704CF0" w:rsidRDefault="00704CF0" w:rsidP="00704CF0">
            <w:r w:rsidRPr="00704CF0">
              <w:t>r = 0.017</w:t>
            </w:r>
          </w:p>
        </w:tc>
        <w:tc>
          <w:tcPr>
            <w:tcW w:w="0" w:type="auto"/>
            <w:vAlign w:val="center"/>
            <w:hideMark/>
          </w:tcPr>
          <w:p w14:paraId="76110428" w14:textId="77777777" w:rsidR="00704CF0" w:rsidRPr="00704CF0" w:rsidRDefault="00704CF0" w:rsidP="00704CF0">
            <w:r w:rsidRPr="00704CF0">
              <w:t>0.813</w:t>
            </w:r>
          </w:p>
        </w:tc>
        <w:tc>
          <w:tcPr>
            <w:tcW w:w="0" w:type="auto"/>
            <w:vAlign w:val="center"/>
            <w:hideMark/>
          </w:tcPr>
          <w:p w14:paraId="05D96AF2" w14:textId="77777777" w:rsidR="00704CF0" w:rsidRPr="00704CF0" w:rsidRDefault="00704CF0" w:rsidP="00704CF0">
            <w:r w:rsidRPr="00704CF0">
              <w:t>Not significant</w:t>
            </w:r>
          </w:p>
        </w:tc>
      </w:tr>
      <w:tr w:rsidR="00704CF0" w:rsidRPr="00704CF0" w14:paraId="638E4C80" w14:textId="77777777">
        <w:trPr>
          <w:tblCellSpacing w:w="15" w:type="dxa"/>
        </w:trPr>
        <w:tc>
          <w:tcPr>
            <w:tcW w:w="0" w:type="auto"/>
            <w:vAlign w:val="center"/>
            <w:hideMark/>
          </w:tcPr>
          <w:p w14:paraId="70F049B9" w14:textId="77777777" w:rsidR="00704CF0" w:rsidRPr="00704CF0" w:rsidRDefault="00704CF0" w:rsidP="00704CF0">
            <w:r w:rsidRPr="00704CF0">
              <w:t>Premium vs Economy</w:t>
            </w:r>
          </w:p>
        </w:tc>
        <w:tc>
          <w:tcPr>
            <w:tcW w:w="0" w:type="auto"/>
            <w:vAlign w:val="center"/>
            <w:hideMark/>
          </w:tcPr>
          <w:p w14:paraId="4D492E13" w14:textId="77777777" w:rsidR="00704CF0" w:rsidRPr="00704CF0" w:rsidRDefault="00704CF0" w:rsidP="00704CF0">
            <w:r w:rsidRPr="00704CF0">
              <w:t>t = −0.406</w:t>
            </w:r>
          </w:p>
        </w:tc>
        <w:tc>
          <w:tcPr>
            <w:tcW w:w="0" w:type="auto"/>
            <w:vAlign w:val="center"/>
            <w:hideMark/>
          </w:tcPr>
          <w:p w14:paraId="0B797BA0" w14:textId="77777777" w:rsidR="00704CF0" w:rsidRPr="00704CF0" w:rsidRDefault="00704CF0" w:rsidP="00704CF0">
            <w:r w:rsidRPr="00704CF0">
              <w:t>0.685</w:t>
            </w:r>
          </w:p>
        </w:tc>
        <w:tc>
          <w:tcPr>
            <w:tcW w:w="0" w:type="auto"/>
            <w:vAlign w:val="center"/>
            <w:hideMark/>
          </w:tcPr>
          <w:p w14:paraId="4E88721B" w14:textId="77777777" w:rsidR="00704CF0" w:rsidRPr="00704CF0" w:rsidRDefault="00704CF0" w:rsidP="00704CF0">
            <w:r w:rsidRPr="00704CF0">
              <w:t>Not significant</w:t>
            </w:r>
          </w:p>
        </w:tc>
      </w:tr>
      <w:tr w:rsidR="00704CF0" w:rsidRPr="00704CF0" w14:paraId="72A69F9C" w14:textId="77777777">
        <w:trPr>
          <w:tblCellSpacing w:w="15" w:type="dxa"/>
        </w:trPr>
        <w:tc>
          <w:tcPr>
            <w:tcW w:w="0" w:type="auto"/>
            <w:vAlign w:val="center"/>
            <w:hideMark/>
          </w:tcPr>
          <w:p w14:paraId="6519AA68" w14:textId="77777777" w:rsidR="00704CF0" w:rsidRPr="00704CF0" w:rsidRDefault="00704CF0" w:rsidP="00704CF0">
            <w:r w:rsidRPr="00704CF0">
              <w:t>Surge vs Rating</w:t>
            </w:r>
          </w:p>
        </w:tc>
        <w:tc>
          <w:tcPr>
            <w:tcW w:w="0" w:type="auto"/>
            <w:vAlign w:val="center"/>
            <w:hideMark/>
          </w:tcPr>
          <w:p w14:paraId="24AB44CE" w14:textId="77777777" w:rsidR="00704CF0" w:rsidRPr="00704CF0" w:rsidRDefault="00704CF0" w:rsidP="00704CF0">
            <w:r w:rsidRPr="00704CF0">
              <w:t>ρ = −0.047</w:t>
            </w:r>
          </w:p>
        </w:tc>
        <w:tc>
          <w:tcPr>
            <w:tcW w:w="0" w:type="auto"/>
            <w:vAlign w:val="center"/>
            <w:hideMark/>
          </w:tcPr>
          <w:p w14:paraId="597B5153" w14:textId="77777777" w:rsidR="00704CF0" w:rsidRPr="00704CF0" w:rsidRDefault="00704CF0" w:rsidP="00704CF0">
            <w:r w:rsidRPr="00704CF0">
              <w:t>0.508</w:t>
            </w:r>
          </w:p>
        </w:tc>
        <w:tc>
          <w:tcPr>
            <w:tcW w:w="0" w:type="auto"/>
            <w:vAlign w:val="center"/>
            <w:hideMark/>
          </w:tcPr>
          <w:p w14:paraId="6AEBC9B9" w14:textId="77777777" w:rsidR="00704CF0" w:rsidRPr="00704CF0" w:rsidRDefault="00704CF0" w:rsidP="00704CF0">
            <w:r w:rsidRPr="00704CF0">
              <w:t>Not significant</w:t>
            </w:r>
          </w:p>
        </w:tc>
      </w:tr>
      <w:tr w:rsidR="00704CF0" w:rsidRPr="00704CF0" w14:paraId="3F52A7C2" w14:textId="77777777">
        <w:trPr>
          <w:tblCellSpacing w:w="15" w:type="dxa"/>
        </w:trPr>
        <w:tc>
          <w:tcPr>
            <w:tcW w:w="0" w:type="auto"/>
            <w:vAlign w:val="center"/>
            <w:hideMark/>
          </w:tcPr>
          <w:p w14:paraId="7D4628F7" w14:textId="77777777" w:rsidR="00704CF0" w:rsidRPr="00704CF0" w:rsidRDefault="00704CF0" w:rsidP="00704CF0">
            <w:r w:rsidRPr="00704CF0">
              <w:t>Peak vs Non-Peak Fare</w:t>
            </w:r>
          </w:p>
        </w:tc>
        <w:tc>
          <w:tcPr>
            <w:tcW w:w="0" w:type="auto"/>
            <w:vAlign w:val="center"/>
            <w:hideMark/>
          </w:tcPr>
          <w:p w14:paraId="079E9155" w14:textId="77777777" w:rsidR="00704CF0" w:rsidRPr="00704CF0" w:rsidRDefault="00704CF0" w:rsidP="00704CF0">
            <w:r w:rsidRPr="00704CF0">
              <w:t>t = −0.596</w:t>
            </w:r>
          </w:p>
        </w:tc>
        <w:tc>
          <w:tcPr>
            <w:tcW w:w="0" w:type="auto"/>
            <w:vAlign w:val="center"/>
            <w:hideMark/>
          </w:tcPr>
          <w:p w14:paraId="693A1842" w14:textId="77777777" w:rsidR="00704CF0" w:rsidRPr="00704CF0" w:rsidRDefault="00704CF0" w:rsidP="00704CF0">
            <w:r w:rsidRPr="00704CF0">
              <w:t>0.552</w:t>
            </w:r>
          </w:p>
        </w:tc>
        <w:tc>
          <w:tcPr>
            <w:tcW w:w="0" w:type="auto"/>
            <w:vAlign w:val="center"/>
            <w:hideMark/>
          </w:tcPr>
          <w:p w14:paraId="74C18686" w14:textId="77777777" w:rsidR="00704CF0" w:rsidRPr="00704CF0" w:rsidRDefault="00704CF0" w:rsidP="00704CF0">
            <w:r w:rsidRPr="00704CF0">
              <w:t>Not significant</w:t>
            </w:r>
          </w:p>
        </w:tc>
      </w:tr>
      <w:tr w:rsidR="00704CF0" w:rsidRPr="00704CF0" w14:paraId="41BA9378" w14:textId="77777777">
        <w:trPr>
          <w:tblCellSpacing w:w="15" w:type="dxa"/>
        </w:trPr>
        <w:tc>
          <w:tcPr>
            <w:tcW w:w="0" w:type="auto"/>
            <w:vAlign w:val="center"/>
            <w:hideMark/>
          </w:tcPr>
          <w:p w14:paraId="60FA98AA" w14:textId="77777777" w:rsidR="00704CF0" w:rsidRPr="00704CF0" w:rsidRDefault="00704CF0" w:rsidP="00704CF0">
            <w:r w:rsidRPr="00704CF0">
              <w:t>All Ride Categories</w:t>
            </w:r>
          </w:p>
        </w:tc>
        <w:tc>
          <w:tcPr>
            <w:tcW w:w="0" w:type="auto"/>
            <w:vAlign w:val="center"/>
            <w:hideMark/>
          </w:tcPr>
          <w:p w14:paraId="08BF8DC6" w14:textId="77777777" w:rsidR="00704CF0" w:rsidRPr="00704CF0" w:rsidRDefault="00704CF0" w:rsidP="00704CF0">
            <w:r w:rsidRPr="00704CF0">
              <w:t>F = 0.928</w:t>
            </w:r>
          </w:p>
        </w:tc>
        <w:tc>
          <w:tcPr>
            <w:tcW w:w="0" w:type="auto"/>
            <w:vAlign w:val="center"/>
            <w:hideMark/>
          </w:tcPr>
          <w:p w14:paraId="37AE9A81" w14:textId="77777777" w:rsidR="00704CF0" w:rsidRPr="00704CF0" w:rsidRDefault="00704CF0" w:rsidP="00704CF0">
            <w:r w:rsidRPr="00704CF0">
              <w:t>0.397</w:t>
            </w:r>
          </w:p>
        </w:tc>
        <w:tc>
          <w:tcPr>
            <w:tcW w:w="0" w:type="auto"/>
            <w:vAlign w:val="center"/>
            <w:hideMark/>
          </w:tcPr>
          <w:p w14:paraId="406A1BD5" w14:textId="77777777" w:rsidR="00704CF0" w:rsidRPr="00704CF0" w:rsidRDefault="00704CF0" w:rsidP="00704CF0">
            <w:r w:rsidRPr="00704CF0">
              <w:t>Not significant</w:t>
            </w:r>
          </w:p>
        </w:tc>
      </w:tr>
    </w:tbl>
    <w:p w14:paraId="2DB83B4F" w14:textId="77777777" w:rsidR="00704CF0" w:rsidRPr="00704CF0" w:rsidRDefault="00704CF0" w:rsidP="00704CF0">
      <w:pPr>
        <w:rPr>
          <w:b/>
          <w:bCs/>
        </w:rPr>
      </w:pPr>
      <w:r w:rsidRPr="00704CF0">
        <w:rPr>
          <w:b/>
          <w:bCs/>
        </w:rPr>
        <w:t>Confidence interval</w:t>
      </w:r>
    </w:p>
    <w:p w14:paraId="0FC821F0" w14:textId="77777777" w:rsidR="00704CF0" w:rsidRPr="00704CF0" w:rsidRDefault="00704CF0" w:rsidP="00704CF0">
      <w:r w:rsidRPr="00704CF0">
        <w:t>The overall mean fare is approximately:</w:t>
      </w:r>
    </w:p>
    <w:p w14:paraId="0BCABEAB" w14:textId="77777777" w:rsidR="00704CF0" w:rsidRPr="00704CF0" w:rsidRDefault="00704CF0" w:rsidP="00704CF0">
      <w:r w:rsidRPr="00704CF0">
        <w:rPr>
          <w:b/>
          <w:bCs/>
        </w:rPr>
        <w:t>₹260.31</w:t>
      </w:r>
    </w:p>
    <w:p w14:paraId="7C016EB9" w14:textId="77777777" w:rsidR="00704CF0" w:rsidRPr="00704CF0" w:rsidRDefault="00704CF0" w:rsidP="00704CF0">
      <w:r w:rsidRPr="00704CF0">
        <w:t>with a 95% confidence interval of approximately:</w:t>
      </w:r>
    </w:p>
    <w:p w14:paraId="5E01AFC8" w14:textId="77777777" w:rsidR="00704CF0" w:rsidRPr="00704CF0" w:rsidRDefault="00704CF0" w:rsidP="00704CF0">
      <w:r w:rsidRPr="00704CF0">
        <w:rPr>
          <w:b/>
          <w:bCs/>
        </w:rPr>
        <w:t>₹249.34 to ₹271.29</w:t>
      </w:r>
    </w:p>
    <w:p w14:paraId="01C1802D" w14:textId="77777777" w:rsidR="00704CF0" w:rsidRPr="00704CF0" w:rsidRDefault="00704CF0" w:rsidP="00704CF0">
      <w:pPr>
        <w:rPr>
          <w:b/>
          <w:bCs/>
        </w:rPr>
      </w:pPr>
      <w:r w:rsidRPr="00704CF0">
        <w:rPr>
          <w:b/>
          <w:bCs/>
        </w:rPr>
        <w:t>Bootstrap analysis</w:t>
      </w:r>
    </w:p>
    <w:p w14:paraId="775EDCC4" w14:textId="77777777" w:rsidR="00704CF0" w:rsidRPr="00704CF0" w:rsidRDefault="00704CF0" w:rsidP="00704CF0">
      <w:r w:rsidRPr="00704CF0">
        <w:t>The bootstrap 95% confidence interval for the Premium − Economy fare difference was approximately:</w:t>
      </w:r>
    </w:p>
    <w:p w14:paraId="0D4841AC" w14:textId="77777777" w:rsidR="00704CF0" w:rsidRPr="00704CF0" w:rsidRDefault="00704CF0" w:rsidP="00704CF0">
      <w:r w:rsidRPr="00704CF0">
        <w:rPr>
          <w:b/>
          <w:bCs/>
        </w:rPr>
        <w:t>−₹30.29 to ₹20.06</w:t>
      </w:r>
    </w:p>
    <w:p w14:paraId="280C0E45" w14:textId="77777777" w:rsidR="00704CF0" w:rsidRPr="00704CF0" w:rsidRDefault="00704CF0" w:rsidP="00704CF0">
      <w:r w:rsidRPr="00704CF0">
        <w:t xml:space="preserve">Because this interval contains </w:t>
      </w:r>
      <w:r w:rsidRPr="00704CF0">
        <w:rPr>
          <w:b/>
          <w:bCs/>
        </w:rPr>
        <w:t>₹0</w:t>
      </w:r>
      <w:r w:rsidRPr="00704CF0">
        <w:t>, there is no clear statistical evidence of a difference between Premium and Economy fares.</w:t>
      </w:r>
    </w:p>
    <w:p w14:paraId="718C3C0A" w14:textId="77777777" w:rsidR="00704CF0" w:rsidRPr="00704CF0" w:rsidRDefault="00704CF0" w:rsidP="00704CF0">
      <w:r w:rsidRPr="00704CF0">
        <w:t>Similarly, the bootstrap 95% CI for Peak − Non-Peak fare difference was approximately:</w:t>
      </w:r>
    </w:p>
    <w:p w14:paraId="2BE836B5" w14:textId="77777777" w:rsidR="00704CF0" w:rsidRPr="00704CF0" w:rsidRDefault="00704CF0" w:rsidP="00704CF0">
      <w:r w:rsidRPr="00704CF0">
        <w:rPr>
          <w:b/>
          <w:bCs/>
        </w:rPr>
        <w:t>−₹28.69 to ₹14.95</w:t>
      </w:r>
    </w:p>
    <w:p w14:paraId="068786F6" w14:textId="77777777" w:rsidR="00704CF0" w:rsidRPr="00704CF0" w:rsidRDefault="00704CF0" w:rsidP="00704CF0">
      <w:r w:rsidRPr="00704CF0">
        <w:t xml:space="preserve">Again, the interval contains </w:t>
      </w:r>
      <w:r w:rsidRPr="00704CF0">
        <w:rPr>
          <w:b/>
          <w:bCs/>
        </w:rPr>
        <w:t>₹0</w:t>
      </w:r>
      <w:r w:rsidRPr="00704CF0">
        <w:t>.</w:t>
      </w:r>
    </w:p>
    <w:p w14:paraId="1851509B" w14:textId="77777777" w:rsidR="00704CF0" w:rsidRPr="00704CF0" w:rsidRDefault="00704CF0" w:rsidP="00704CF0">
      <w:r w:rsidRPr="00704CF0">
        <w:rPr>
          <w:b/>
          <w:bCs/>
        </w:rPr>
        <w:lastRenderedPageBreak/>
        <w:t>Answer:</w:t>
      </w:r>
      <w:r w:rsidRPr="00704CF0">
        <w:br/>
        <w:t xml:space="preserve">The statistical evidence does </w:t>
      </w:r>
      <w:r w:rsidRPr="00704CF0">
        <w:rPr>
          <w:b/>
          <w:bCs/>
        </w:rPr>
        <w:t>not support making large pricing changes solely on the basis of trip distance, surge multiplier, ride category, or peak timing</w:t>
      </w:r>
      <w:r w:rsidRPr="00704CF0">
        <w:t xml:space="preserve"> in this dataset.</w:t>
      </w:r>
    </w:p>
    <w:p w14:paraId="028DF77F" w14:textId="77777777" w:rsidR="00704CF0" w:rsidRPr="00704CF0" w:rsidRDefault="00704CF0" w:rsidP="00704CF0">
      <w:r w:rsidRPr="00704CF0">
        <w:t xml:space="preserve">Instead, the business could use these results as a baseline and collect additional operational variables. Further analysis using </w:t>
      </w:r>
      <w:r w:rsidRPr="00704CF0">
        <w:rPr>
          <w:b/>
          <w:bCs/>
        </w:rPr>
        <w:t>multiple linear regression, regression with interaction terms, time-series demand analysis, and A/B testing</w:t>
      </w:r>
      <w:r w:rsidRPr="00704CF0">
        <w:t xml:space="preserve"> could provide stronger evidence for pricing and service improvements.</w:t>
      </w:r>
    </w:p>
    <w:p w14:paraId="1B5C648F" w14:textId="77777777" w:rsidR="00704CF0" w:rsidRPr="00704CF0" w:rsidRDefault="00B74FB9" w:rsidP="00704CF0">
      <w:r>
        <w:pict w14:anchorId="51B38D4C">
          <v:rect id="_x0000_i1032" style="width:0;height:1.5pt" o:hralign="center" o:hrstd="t" o:hr="t" fillcolor="#a0a0a0" stroked="f"/>
        </w:pict>
      </w:r>
    </w:p>
    <w:p w14:paraId="428A75E1" w14:textId="77777777" w:rsidR="00704CF0" w:rsidRPr="00704CF0" w:rsidRDefault="00704CF0" w:rsidP="00704CF0">
      <w:pPr>
        <w:rPr>
          <w:b/>
          <w:bCs/>
        </w:rPr>
      </w:pPr>
      <w:r w:rsidRPr="00704CF0">
        <w:rPr>
          <w:b/>
          <w:bCs/>
        </w:rPr>
        <w:t>Overall Conclusion</w:t>
      </w:r>
    </w:p>
    <w:p w14:paraId="1E7A60CA" w14:textId="2539D528" w:rsidR="00C25AA9" w:rsidRDefault="00704CF0">
      <w:r w:rsidRPr="00704CF0">
        <w:rPr>
          <w:b/>
          <w:bCs/>
        </w:rPr>
        <w:t xml:space="preserve">The analysis of 200 rides shows that the major operational variables in this dataset have weak statistical relationships with fare amount and customer rating. Trip distance does not significantly predict fare, Premium rides are not significantly more expensive than Economy rides, surge pricing has no significant relationship with ratings, and Peak rides do not have significantly different fare revenue from </w:t>
      </w:r>
      <w:proofErr w:type="gramStart"/>
      <w:r w:rsidRPr="00704CF0">
        <w:rPr>
          <w:b/>
          <w:bCs/>
        </w:rPr>
        <w:t>Non-Peak</w:t>
      </w:r>
      <w:proofErr w:type="gramEnd"/>
      <w:r w:rsidRPr="00704CF0">
        <w:rPr>
          <w:b/>
          <w:bCs/>
        </w:rPr>
        <w:t xml:space="preserve"> rides. One potential fare anomaly was detected using the IQR method. Ride-category probabilities can be estimated reliably from the observed sample, with Economy representing 41%, Shared 30%, and Premium 29% of rides. Overall, the dataset does not provide strong statistical evidence for major pricing changes, and additional operational variables would be valuable for improving predictive and business analysis.</w:t>
      </w:r>
    </w:p>
    <w:sectPr w:rsidR="00C25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4F5"/>
    <w:multiLevelType w:val="multilevel"/>
    <w:tmpl w:val="61A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957EA"/>
    <w:multiLevelType w:val="multilevel"/>
    <w:tmpl w:val="D13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2581E"/>
    <w:multiLevelType w:val="multilevel"/>
    <w:tmpl w:val="620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A2690"/>
    <w:multiLevelType w:val="multilevel"/>
    <w:tmpl w:val="5BA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538BE"/>
    <w:multiLevelType w:val="multilevel"/>
    <w:tmpl w:val="31A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D1B57"/>
    <w:multiLevelType w:val="multilevel"/>
    <w:tmpl w:val="00D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271C8"/>
    <w:multiLevelType w:val="multilevel"/>
    <w:tmpl w:val="A15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841BB"/>
    <w:multiLevelType w:val="multilevel"/>
    <w:tmpl w:val="C08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976327">
    <w:abstractNumId w:val="0"/>
  </w:num>
  <w:num w:numId="2" w16cid:durableId="1009451562">
    <w:abstractNumId w:val="7"/>
  </w:num>
  <w:num w:numId="3" w16cid:durableId="420763008">
    <w:abstractNumId w:val="2"/>
  </w:num>
  <w:num w:numId="4" w16cid:durableId="857239259">
    <w:abstractNumId w:val="4"/>
  </w:num>
  <w:num w:numId="5" w16cid:durableId="729155366">
    <w:abstractNumId w:val="3"/>
  </w:num>
  <w:num w:numId="6" w16cid:durableId="808790327">
    <w:abstractNumId w:val="6"/>
  </w:num>
  <w:num w:numId="7" w16cid:durableId="1897811348">
    <w:abstractNumId w:val="1"/>
  </w:num>
  <w:num w:numId="8" w16cid:durableId="1285043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F0"/>
    <w:rsid w:val="00163FF9"/>
    <w:rsid w:val="00704CF0"/>
    <w:rsid w:val="007D2C8E"/>
    <w:rsid w:val="00B81C0E"/>
    <w:rsid w:val="00C25AA9"/>
    <w:rsid w:val="00DD0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C229"/>
  <w15:chartTrackingRefBased/>
  <w15:docId w15:val="{E765B89A-C39E-40C1-9A23-50653718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CF0"/>
    <w:rPr>
      <w:rFonts w:eastAsiaTheme="majorEastAsia" w:cstheme="majorBidi"/>
      <w:color w:val="272727" w:themeColor="text1" w:themeTint="D8"/>
    </w:rPr>
  </w:style>
  <w:style w:type="paragraph" w:styleId="Title">
    <w:name w:val="Title"/>
    <w:basedOn w:val="Normal"/>
    <w:next w:val="Normal"/>
    <w:link w:val="TitleChar"/>
    <w:uiPriority w:val="10"/>
    <w:qFormat/>
    <w:rsid w:val="0070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CF0"/>
    <w:pPr>
      <w:spacing w:before="160"/>
      <w:jc w:val="center"/>
    </w:pPr>
    <w:rPr>
      <w:i/>
      <w:iCs/>
      <w:color w:val="404040" w:themeColor="text1" w:themeTint="BF"/>
    </w:rPr>
  </w:style>
  <w:style w:type="character" w:customStyle="1" w:styleId="QuoteChar">
    <w:name w:val="Quote Char"/>
    <w:basedOn w:val="DefaultParagraphFont"/>
    <w:link w:val="Quote"/>
    <w:uiPriority w:val="29"/>
    <w:rsid w:val="00704CF0"/>
    <w:rPr>
      <w:i/>
      <w:iCs/>
      <w:color w:val="404040" w:themeColor="text1" w:themeTint="BF"/>
    </w:rPr>
  </w:style>
  <w:style w:type="paragraph" w:styleId="ListParagraph">
    <w:name w:val="List Paragraph"/>
    <w:basedOn w:val="Normal"/>
    <w:uiPriority w:val="34"/>
    <w:qFormat/>
    <w:rsid w:val="00704CF0"/>
    <w:pPr>
      <w:ind w:left="720"/>
      <w:contextualSpacing/>
    </w:pPr>
  </w:style>
  <w:style w:type="character" w:styleId="IntenseEmphasis">
    <w:name w:val="Intense Emphasis"/>
    <w:basedOn w:val="DefaultParagraphFont"/>
    <w:uiPriority w:val="21"/>
    <w:qFormat/>
    <w:rsid w:val="00704CF0"/>
    <w:rPr>
      <w:i/>
      <w:iCs/>
      <w:color w:val="2F5496" w:themeColor="accent1" w:themeShade="BF"/>
    </w:rPr>
  </w:style>
  <w:style w:type="paragraph" w:styleId="IntenseQuote">
    <w:name w:val="Intense Quote"/>
    <w:basedOn w:val="Normal"/>
    <w:next w:val="Normal"/>
    <w:link w:val="IntenseQuoteChar"/>
    <w:uiPriority w:val="30"/>
    <w:qFormat/>
    <w:rsid w:val="00704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CF0"/>
    <w:rPr>
      <w:i/>
      <w:iCs/>
      <w:color w:val="2F5496" w:themeColor="accent1" w:themeShade="BF"/>
    </w:rPr>
  </w:style>
  <w:style w:type="character" w:styleId="IntenseReference">
    <w:name w:val="Intense Reference"/>
    <w:basedOn w:val="DefaultParagraphFont"/>
    <w:uiPriority w:val="32"/>
    <w:qFormat/>
    <w:rsid w:val="00704C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rajeshwaran</dc:creator>
  <cp:keywords/>
  <dc:description/>
  <cp:lastModifiedBy>raja rajeshwaran</cp:lastModifiedBy>
  <cp:revision>2</cp:revision>
  <dcterms:created xsi:type="dcterms:W3CDTF">2026-09-19T12:43:00Z</dcterms:created>
  <dcterms:modified xsi:type="dcterms:W3CDTF">2026-09-19T12:43:00Z</dcterms:modified>
</cp:coreProperties>
</file>